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0"/>
        </w:numPr>
        <w:ind w:leftChars="0"/>
        <w:jc w:val="center"/>
      </w:pPr>
      <w:r>
        <w:rPr>
          <w:rFonts w:hint="eastAsia"/>
          <w:sz w:val="36"/>
          <w:szCs w:val="36"/>
          <w:lang w:val="en-US" w:eastAsia="zh-CN"/>
        </w:rPr>
        <w:t>警示系统-异常名录管理功能改进需求</w:t>
      </w:r>
    </w:p>
    <w:p>
      <w:pPr>
        <w:pStyle w:val="2"/>
      </w:pPr>
      <w:r>
        <w:rPr>
          <w:rFonts w:hint="eastAsia"/>
          <w:lang w:val="en-US" w:eastAsia="zh-CN"/>
        </w:rPr>
        <w:t>经营异常名录原因列表</w:t>
      </w:r>
    </w:p>
    <w:p>
      <w:pPr>
        <w:pStyle w:val="5"/>
      </w:pPr>
      <w:r>
        <w:rPr>
          <w:rFonts w:hint="eastAsia"/>
          <w:lang w:val="en-US" w:eastAsia="zh-CN"/>
        </w:rPr>
        <w:t>经营异常名录列入原因列表</w:t>
      </w:r>
    </w:p>
    <w:tbl>
      <w:tblPr>
        <w:tblStyle w:val="19"/>
        <w:tblpPr w:leftFromText="180" w:rightFromText="180" w:vertAnchor="page" w:horzAnchor="page" w:tblpX="2077" w:tblpY="4984"/>
        <w:tblOverlap w:val="never"/>
        <w:tblW w:w="7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0"/>
        <w:gridCol w:w="67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50" w:type="dxa"/>
            <w:vAlign w:val="center"/>
          </w:tcPr>
          <w:p>
            <w:pPr>
              <w:pStyle w:val="3"/>
              <w:numPr>
                <w:ilvl w:val="0"/>
                <w:numId w:val="0"/>
              </w:numPr>
              <w:jc w:val="center"/>
              <w:rPr>
                <w:rFonts w:hint="eastAsia"/>
                <w:b/>
                <w:bCs/>
                <w:vertAlign w:val="baseline"/>
                <w:lang w:val="en-US" w:eastAsia="zh-CN"/>
              </w:rPr>
            </w:pPr>
            <w:r>
              <w:rPr>
                <w:rFonts w:hint="eastAsia"/>
                <w:b/>
                <w:bCs/>
                <w:vertAlign w:val="baseline"/>
                <w:lang w:val="en-US" w:eastAsia="zh-CN"/>
              </w:rPr>
              <w:t>类型</w:t>
            </w:r>
          </w:p>
        </w:tc>
        <w:tc>
          <w:tcPr>
            <w:tcW w:w="6773" w:type="dxa"/>
            <w:vAlign w:val="center"/>
          </w:tcPr>
          <w:p>
            <w:pPr>
              <w:pStyle w:val="3"/>
              <w:numPr>
                <w:ilvl w:val="0"/>
                <w:numId w:val="0"/>
              </w:numPr>
              <w:jc w:val="center"/>
              <w:rPr>
                <w:rFonts w:hint="eastAsia"/>
                <w:b/>
                <w:bCs/>
                <w:vertAlign w:val="baseline"/>
                <w:lang w:val="en-US" w:eastAsia="zh-CN"/>
              </w:rPr>
            </w:pPr>
            <w:r>
              <w:rPr>
                <w:rFonts w:hint="eastAsia"/>
                <w:b/>
                <w:bCs/>
                <w:vertAlign w:val="baseline"/>
                <w:lang w:val="en-US" w:eastAsia="zh-CN"/>
              </w:rPr>
              <w:t>列入原因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50" w:type="dxa"/>
            <w:vMerge w:val="restart"/>
            <w:vAlign w:val="center"/>
          </w:tcPr>
          <w:p>
            <w:pPr>
              <w:pStyle w:val="3"/>
              <w:numPr>
                <w:ilvl w:val="0"/>
                <w:numId w:val="0"/>
              </w:numPr>
              <w:jc w:val="both"/>
              <w:rPr>
                <w:rFonts w:hint="eastAsia"/>
                <w:vertAlign w:val="baseline"/>
                <w:lang w:val="en-US" w:eastAsia="zh-CN"/>
              </w:rPr>
            </w:pPr>
            <w:r>
              <w:rPr>
                <w:rFonts w:hint="eastAsia"/>
                <w:vertAlign w:val="baseline"/>
                <w:lang w:val="en-US" w:eastAsia="zh-CN"/>
              </w:rPr>
              <w:t>企业</w:t>
            </w:r>
          </w:p>
        </w:tc>
        <w:tc>
          <w:tcPr>
            <w:tcW w:w="6773" w:type="dxa"/>
            <w:vAlign w:val="center"/>
          </w:tcPr>
          <w:p>
            <w:pPr>
              <w:keepNext w:val="0"/>
              <w:keepLines w:val="0"/>
              <w:widowControl/>
              <w:suppressLineNumbers w:val="0"/>
              <w:pBdr>
                <w:bottom w:val="none" w:color="auto" w:sz="0" w:space="0"/>
              </w:pBdr>
              <w:jc w:val="both"/>
              <w:rPr>
                <w:rFonts w:hint="eastAsia" w:asciiTheme="minorHAnsi" w:hAnsiTheme="minorHAnsi" w:eastAsiaTheme="minorEastAsia" w:cstheme="minorBidi"/>
                <w:kern w:val="2"/>
                <w:sz w:val="21"/>
                <w:szCs w:val="24"/>
                <w:lang w:val="en-US" w:eastAsia="zh-CN" w:bidi="ar-SA"/>
              </w:rPr>
            </w:pPr>
            <w:r>
              <w:rPr>
                <w:rFonts w:hint="eastAsia" w:cstheme="minorBidi"/>
                <w:b/>
                <w:bCs/>
                <w:color w:val="0000CC"/>
                <w:kern w:val="2"/>
                <w:sz w:val="21"/>
                <w:szCs w:val="24"/>
                <w:lang w:val="en-US" w:eastAsia="zh-CN" w:bidi="ar-SA"/>
              </w:rPr>
              <w:t>未按时年报</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未</w:t>
            </w:r>
            <w:r>
              <w:rPr>
                <w:rFonts w:hint="eastAsia" w:cstheme="minorBidi"/>
                <w:strike/>
                <w:dstrike w:val="0"/>
                <w:kern w:val="2"/>
                <w:sz w:val="21"/>
                <w:szCs w:val="24"/>
                <w:highlight w:val="yellow"/>
                <w:lang w:val="en-US" w:eastAsia="zh-CN" w:bidi="ar-SA"/>
              </w:rPr>
              <w:t>依</w:t>
            </w:r>
            <w:r>
              <w:rPr>
                <w:rFonts w:hint="eastAsia" w:cstheme="minorBidi"/>
                <w:strike w:val="0"/>
                <w:dstrike w:val="0"/>
                <w:color w:val="FF0000"/>
                <w:kern w:val="2"/>
                <w:sz w:val="21"/>
                <w:szCs w:val="24"/>
                <w:highlight w:val="none"/>
                <w:lang w:val="en-US" w:eastAsia="zh-CN" w:bidi="ar-SA"/>
              </w:rPr>
              <w:t>按</w:t>
            </w:r>
            <w:r>
              <w:rPr>
                <w:rFonts w:hint="eastAsia" w:cstheme="minorBidi"/>
                <w:kern w:val="2"/>
                <w:sz w:val="21"/>
                <w:szCs w:val="24"/>
                <w:lang w:val="en-US" w:eastAsia="zh-CN" w:bidi="ar-SA"/>
              </w:rPr>
              <w:t>照</w:t>
            </w:r>
            <w:r>
              <w:rPr>
                <w:rFonts w:hint="eastAsia" w:asciiTheme="minorHAnsi" w:hAnsiTheme="minorHAnsi" w:eastAsiaTheme="minorEastAsia" w:cstheme="minorBidi"/>
                <w:kern w:val="2"/>
                <w:sz w:val="21"/>
                <w:szCs w:val="24"/>
                <w:lang w:val="en-US" w:eastAsia="zh-CN" w:bidi="ar-SA"/>
              </w:rPr>
              <w:t>《企业信息公示暂行条例》第八条规定的期限公示年度报告的</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50" w:type="dxa"/>
            <w:vMerge w:val="continue"/>
            <w:vAlign w:val="center"/>
          </w:tcPr>
          <w:p>
            <w:pPr>
              <w:pStyle w:val="3"/>
              <w:numPr>
                <w:ilvl w:val="0"/>
                <w:numId w:val="0"/>
              </w:numPr>
              <w:jc w:val="both"/>
              <w:rPr>
                <w:rFonts w:hint="eastAsia"/>
                <w:vertAlign w:val="baseline"/>
                <w:lang w:val="en-US" w:eastAsia="zh-CN"/>
              </w:rPr>
            </w:pPr>
          </w:p>
        </w:tc>
        <w:tc>
          <w:tcPr>
            <w:tcW w:w="6773" w:type="dxa"/>
            <w:vAlign w:val="center"/>
          </w:tcPr>
          <w:p>
            <w:pPr>
              <w:keepNext w:val="0"/>
              <w:keepLines w:val="0"/>
              <w:widowControl/>
              <w:suppressLineNumbers w:val="0"/>
              <w:pBdr>
                <w:bottom w:val="none" w:color="auto" w:sz="0" w:space="0"/>
              </w:pBdr>
              <w:jc w:val="both"/>
              <w:rPr>
                <w:rFonts w:hint="eastAsia"/>
                <w:vertAlign w:val="baseline"/>
                <w:lang w:val="en-US" w:eastAsia="zh-CN"/>
              </w:rPr>
            </w:pPr>
            <w:r>
              <w:rPr>
                <w:rFonts w:hint="eastAsia"/>
                <w:b/>
                <w:bCs/>
                <w:color w:val="0000CC"/>
              </w:rPr>
              <w:t>未</w:t>
            </w:r>
            <w:r>
              <w:rPr>
                <w:rFonts w:hint="eastAsia"/>
                <w:b/>
                <w:bCs/>
                <w:color w:val="0000CC"/>
                <w:lang w:val="en-US" w:eastAsia="zh-CN"/>
              </w:rPr>
              <w:t>依法</w:t>
            </w:r>
            <w:r>
              <w:rPr>
                <w:rFonts w:hint="eastAsia"/>
                <w:b/>
                <w:bCs/>
              </w:rPr>
              <w:t>（建议把“依法”改为：</w:t>
            </w:r>
            <w:r>
              <w:rPr>
                <w:rFonts w:hint="eastAsia"/>
                <w:b/>
                <w:bCs/>
                <w:color w:val="FF0000"/>
              </w:rPr>
              <w:t>在责令期限内</w:t>
            </w:r>
            <w:r>
              <w:rPr>
                <w:rFonts w:hint="eastAsia"/>
                <w:b/>
                <w:bCs/>
              </w:rPr>
              <w:t>）</w:t>
            </w:r>
            <w:r>
              <w:rPr>
                <w:rFonts w:hint="eastAsia"/>
                <w:b/>
                <w:bCs/>
                <w:color w:val="0000CC"/>
              </w:rPr>
              <w:t>公示</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未在工商行政管理部门依照《企业信息公示暂行条例》第十条规定责令的期限内公示有关企业信息的</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50" w:type="dxa"/>
            <w:vMerge w:val="continue"/>
            <w:vAlign w:val="center"/>
          </w:tcPr>
          <w:p>
            <w:pPr>
              <w:pStyle w:val="3"/>
              <w:numPr>
                <w:ilvl w:val="0"/>
                <w:numId w:val="0"/>
              </w:numPr>
              <w:jc w:val="both"/>
              <w:rPr>
                <w:rFonts w:hint="eastAsia"/>
                <w:vertAlign w:val="baseline"/>
                <w:lang w:val="en-US" w:eastAsia="zh-CN"/>
              </w:rPr>
            </w:pPr>
          </w:p>
        </w:tc>
        <w:tc>
          <w:tcPr>
            <w:tcW w:w="6773" w:type="dxa"/>
            <w:vAlign w:val="center"/>
          </w:tcPr>
          <w:p>
            <w:pPr>
              <w:keepNext w:val="0"/>
              <w:keepLines w:val="0"/>
              <w:widowControl/>
              <w:suppressLineNumbers w:val="0"/>
              <w:pBdr>
                <w:bottom w:val="none" w:color="auto" w:sz="0" w:space="0"/>
              </w:pBdr>
              <w:jc w:val="both"/>
              <w:rPr>
                <w:rFonts w:hint="eastAsia"/>
                <w:vertAlign w:val="baseline"/>
                <w:lang w:val="en-US" w:eastAsia="zh-CN"/>
              </w:rPr>
            </w:pPr>
            <w:r>
              <w:rPr>
                <w:rFonts w:hint="eastAsia" w:cstheme="minorBidi"/>
                <w:b/>
                <w:bCs/>
                <w:color w:val="0000CC"/>
                <w:kern w:val="2"/>
                <w:sz w:val="21"/>
                <w:szCs w:val="24"/>
                <w:lang w:val="en-US" w:eastAsia="zh-CN" w:bidi="ar-SA"/>
              </w:rPr>
              <w:t>公示信息虚假</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公示企业信息隐瞒真实情况、弄虚作假的</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50" w:type="dxa"/>
            <w:vMerge w:val="continue"/>
            <w:vAlign w:val="center"/>
          </w:tcPr>
          <w:p>
            <w:pPr>
              <w:pStyle w:val="3"/>
              <w:numPr>
                <w:ilvl w:val="0"/>
                <w:numId w:val="0"/>
              </w:numPr>
              <w:jc w:val="both"/>
              <w:rPr>
                <w:rFonts w:hint="eastAsia"/>
                <w:vertAlign w:val="baseline"/>
                <w:lang w:val="en-US" w:eastAsia="zh-CN"/>
              </w:rPr>
            </w:pPr>
          </w:p>
        </w:tc>
        <w:tc>
          <w:tcPr>
            <w:tcW w:w="6773" w:type="dxa"/>
            <w:vAlign w:val="center"/>
          </w:tcPr>
          <w:p>
            <w:pPr>
              <w:pStyle w:val="3"/>
              <w:numPr>
                <w:ilvl w:val="0"/>
                <w:numId w:val="0"/>
              </w:numPr>
              <w:jc w:val="both"/>
              <w:rPr>
                <w:rFonts w:hint="eastAsia"/>
                <w:vertAlign w:val="baseline"/>
                <w:lang w:val="en-US" w:eastAsia="zh-CN"/>
              </w:rPr>
            </w:pPr>
            <w:r>
              <w:rPr>
                <w:rFonts w:hint="eastAsia" w:cstheme="minorBidi"/>
                <w:b/>
                <w:bCs/>
                <w:color w:val="0000CC"/>
                <w:kern w:val="2"/>
                <w:sz w:val="21"/>
                <w:szCs w:val="24"/>
                <w:lang w:val="en-US" w:eastAsia="zh-CN" w:bidi="ar-SA"/>
              </w:rPr>
              <w:t>查无下落</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通过登记的住所或者经营场所无法联系的</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50" w:type="dxa"/>
            <w:vMerge w:val="restart"/>
            <w:vAlign w:val="center"/>
          </w:tcPr>
          <w:p>
            <w:pPr>
              <w:pStyle w:val="3"/>
              <w:numPr>
                <w:ilvl w:val="0"/>
                <w:numId w:val="0"/>
              </w:numPr>
              <w:jc w:val="both"/>
              <w:rPr>
                <w:rFonts w:hint="eastAsia"/>
                <w:vertAlign w:val="baseline"/>
                <w:lang w:val="en-US" w:eastAsia="zh-CN"/>
              </w:rPr>
            </w:pPr>
            <w:r>
              <w:rPr>
                <w:rFonts w:hint="eastAsia"/>
                <w:vertAlign w:val="baseline"/>
                <w:lang w:val="en-US" w:eastAsia="zh-CN"/>
              </w:rPr>
              <w:t>农专社</w:t>
            </w:r>
          </w:p>
        </w:tc>
        <w:tc>
          <w:tcPr>
            <w:tcW w:w="6773" w:type="dxa"/>
            <w:textDirection w:val="lrTb"/>
            <w:vAlign w:val="center"/>
          </w:tcPr>
          <w:p>
            <w:pPr>
              <w:keepNext w:val="0"/>
              <w:keepLines w:val="0"/>
              <w:widowControl/>
              <w:suppressLineNumbers w:val="0"/>
              <w:pBdr>
                <w:bottom w:val="none" w:color="auto" w:sz="0" w:space="0"/>
              </w:pBdr>
              <w:jc w:val="both"/>
              <w:rPr>
                <w:rFonts w:hint="eastAsia" w:cstheme="minorBidi"/>
                <w:kern w:val="2"/>
                <w:sz w:val="21"/>
                <w:szCs w:val="24"/>
                <w:lang w:val="en-US" w:eastAsia="zh-CN" w:bidi="ar-SA"/>
              </w:rPr>
            </w:pPr>
            <w:r>
              <w:rPr>
                <w:rFonts w:hint="eastAsia" w:cstheme="minorBidi"/>
                <w:b/>
                <w:bCs/>
                <w:color w:val="0000CC"/>
                <w:kern w:val="2"/>
                <w:sz w:val="21"/>
                <w:szCs w:val="24"/>
                <w:lang w:val="en-US" w:eastAsia="zh-CN" w:bidi="ar-SA"/>
              </w:rPr>
              <w:t>未按时年报</w:t>
            </w:r>
            <w:r>
              <w:rPr>
                <w:rFonts w:hint="eastAsia" w:cstheme="minorBidi"/>
                <w:b w:val="0"/>
                <w:bCs w:val="0"/>
                <w:kern w:val="2"/>
                <w:sz w:val="21"/>
                <w:szCs w:val="24"/>
                <w:lang w:val="en-US" w:eastAsia="zh-CN" w:bidi="ar-SA"/>
              </w:rPr>
              <w:t>（</w:t>
            </w:r>
            <w:r>
              <w:rPr>
                <w:rFonts w:hint="eastAsia"/>
                <w:b w:val="0"/>
                <w:bCs w:val="0"/>
              </w:rPr>
              <w:t>未按照《农民专业合作社年度报告公示办法》规定报送年度报告并公示的</w:t>
            </w:r>
            <w:r>
              <w:rPr>
                <w:rFonts w:hint="eastAsia" w:cstheme="minorBidi"/>
                <w:b w:val="0"/>
                <w:bCs w:val="0"/>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50" w:type="dxa"/>
            <w:vMerge w:val="continue"/>
            <w:vAlign w:val="center"/>
          </w:tcPr>
          <w:p>
            <w:pPr>
              <w:pStyle w:val="3"/>
              <w:numPr>
                <w:ilvl w:val="0"/>
                <w:numId w:val="0"/>
              </w:numPr>
              <w:jc w:val="both"/>
              <w:rPr>
                <w:rFonts w:hint="eastAsia"/>
                <w:vertAlign w:val="baseline"/>
                <w:lang w:val="en-US" w:eastAsia="zh-CN"/>
              </w:rPr>
            </w:pPr>
          </w:p>
        </w:tc>
        <w:tc>
          <w:tcPr>
            <w:tcW w:w="6773" w:type="dxa"/>
            <w:textDirection w:val="lrTb"/>
            <w:vAlign w:val="center"/>
          </w:tcPr>
          <w:p>
            <w:pPr>
              <w:keepNext w:val="0"/>
              <w:keepLines w:val="0"/>
              <w:widowControl/>
              <w:suppressLineNumbers w:val="0"/>
              <w:pBdr>
                <w:bottom w:val="none" w:color="auto" w:sz="0" w:space="0"/>
              </w:pBdr>
              <w:jc w:val="both"/>
              <w:rPr>
                <w:rFonts w:hint="eastAsia" w:cstheme="minorBidi"/>
                <w:b/>
                <w:bCs/>
                <w:kern w:val="2"/>
                <w:sz w:val="21"/>
                <w:szCs w:val="24"/>
                <w:lang w:val="en-US" w:eastAsia="zh-CN" w:bidi="ar-SA"/>
              </w:rPr>
            </w:pPr>
            <w:r>
              <w:rPr>
                <w:rFonts w:hint="eastAsia"/>
                <w:b/>
                <w:bCs/>
                <w:color w:val="0000CC"/>
                <w:lang w:val="en-US" w:eastAsia="zh-CN"/>
              </w:rPr>
              <w:t>公示信息虚假</w:t>
            </w:r>
            <w:r>
              <w:rPr>
                <w:rFonts w:hint="eastAsia"/>
                <w:lang w:eastAsia="zh-CN"/>
              </w:rPr>
              <w:t>（</w:t>
            </w:r>
            <w:r>
              <w:rPr>
                <w:rFonts w:hint="eastAsia"/>
                <w:b w:val="0"/>
                <w:bCs w:val="0"/>
              </w:rPr>
              <w:t>农民专业合作社</w:t>
            </w:r>
            <w:r>
              <w:rPr>
                <w:rFonts w:hint="eastAsia"/>
              </w:rPr>
              <w:t>年度报告</w:t>
            </w:r>
            <w:r>
              <w:rPr>
                <w:rFonts w:hint="eastAsia"/>
                <w:color w:val="FF0000"/>
                <w:lang w:val="en-US" w:eastAsia="zh-CN"/>
              </w:rPr>
              <w:t>公示</w:t>
            </w:r>
            <w:r>
              <w:rPr>
                <w:rFonts w:hint="eastAsia"/>
              </w:rPr>
              <w:t>信息隐瞒真实情况、弄虚作假的</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50" w:type="dxa"/>
            <w:vMerge w:val="continue"/>
            <w:vAlign w:val="center"/>
          </w:tcPr>
          <w:p>
            <w:pPr>
              <w:pStyle w:val="3"/>
              <w:numPr>
                <w:ilvl w:val="0"/>
                <w:numId w:val="0"/>
              </w:numPr>
              <w:jc w:val="both"/>
              <w:rPr>
                <w:rFonts w:hint="eastAsia"/>
                <w:vertAlign w:val="baseline"/>
                <w:lang w:val="en-US" w:eastAsia="zh-CN"/>
              </w:rPr>
            </w:pPr>
          </w:p>
        </w:tc>
        <w:tc>
          <w:tcPr>
            <w:tcW w:w="6773" w:type="dxa"/>
            <w:textDirection w:val="lrTb"/>
            <w:vAlign w:val="center"/>
          </w:tcPr>
          <w:p>
            <w:pPr>
              <w:keepNext w:val="0"/>
              <w:keepLines w:val="0"/>
              <w:widowControl/>
              <w:suppressLineNumbers w:val="0"/>
              <w:pBdr>
                <w:bottom w:val="none" w:color="auto" w:sz="0" w:space="0"/>
              </w:pBdr>
              <w:jc w:val="both"/>
              <w:rPr>
                <w:rFonts w:hint="eastAsia" w:cstheme="minorBidi"/>
                <w:b/>
                <w:bCs/>
                <w:kern w:val="2"/>
                <w:sz w:val="21"/>
                <w:szCs w:val="24"/>
                <w:lang w:val="en-US" w:eastAsia="zh-CN" w:bidi="ar-SA"/>
              </w:rPr>
            </w:pPr>
            <w:r>
              <w:rPr>
                <w:rFonts w:hint="eastAsia" w:cstheme="minorBidi"/>
                <w:b/>
                <w:bCs/>
                <w:color w:val="0000CC"/>
                <w:kern w:val="2"/>
                <w:sz w:val="21"/>
                <w:szCs w:val="24"/>
                <w:lang w:val="en-US" w:eastAsia="zh-CN" w:bidi="ar-SA"/>
              </w:rPr>
              <w:t>查无下落</w:t>
            </w:r>
            <w:r>
              <w:rPr>
                <w:rFonts w:hint="eastAsia"/>
                <w:lang w:eastAsia="zh-CN"/>
              </w:rPr>
              <w:t>（</w:t>
            </w:r>
            <w:r>
              <w:rPr>
                <w:rFonts w:hint="eastAsia"/>
                <w:color w:val="auto"/>
              </w:rPr>
              <w:t>通过登记的住所无法与农民专业合作社取得联系的</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50" w:type="dxa"/>
            <w:vAlign w:val="center"/>
          </w:tcPr>
          <w:p>
            <w:pPr>
              <w:pStyle w:val="3"/>
              <w:numPr>
                <w:ilvl w:val="0"/>
                <w:numId w:val="0"/>
              </w:numPr>
              <w:jc w:val="both"/>
              <w:rPr>
                <w:rFonts w:hint="eastAsia"/>
                <w:vertAlign w:val="baseline"/>
                <w:lang w:val="en-US" w:eastAsia="zh-CN"/>
              </w:rPr>
            </w:pPr>
            <w:r>
              <w:rPr>
                <w:rFonts w:hint="eastAsia"/>
                <w:vertAlign w:val="baseline"/>
                <w:lang w:val="en-US" w:eastAsia="zh-CN"/>
              </w:rPr>
              <w:t>农专社分支机构</w:t>
            </w:r>
          </w:p>
        </w:tc>
        <w:tc>
          <w:tcPr>
            <w:tcW w:w="6773" w:type="dxa"/>
            <w:textDirection w:val="lrTb"/>
            <w:vAlign w:val="center"/>
          </w:tcPr>
          <w:p>
            <w:pPr>
              <w:keepNext w:val="0"/>
              <w:keepLines w:val="0"/>
              <w:widowControl/>
              <w:suppressLineNumbers w:val="0"/>
              <w:pBdr>
                <w:bottom w:val="none" w:color="auto" w:sz="0" w:space="0"/>
              </w:pBdr>
              <w:jc w:val="both"/>
              <w:rPr>
                <w:rFonts w:hint="eastAsia" w:cstheme="minorBidi"/>
                <w:b/>
                <w:bCs/>
                <w:kern w:val="2"/>
                <w:sz w:val="21"/>
                <w:szCs w:val="24"/>
                <w:lang w:val="en-US" w:eastAsia="zh-CN" w:bidi="ar-SA"/>
              </w:rPr>
            </w:pPr>
            <w:r>
              <w:rPr>
                <w:rFonts w:hint="eastAsia"/>
                <w:b w:val="0"/>
                <w:bCs w:val="0"/>
              </w:rPr>
              <w:t>隶属主体列入经营异常名录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50" w:type="dxa"/>
            <w:vMerge w:val="restart"/>
            <w:vAlign w:val="center"/>
          </w:tcPr>
          <w:p>
            <w:pPr>
              <w:pStyle w:val="3"/>
              <w:numPr>
                <w:ilvl w:val="0"/>
                <w:numId w:val="0"/>
              </w:numPr>
              <w:jc w:val="both"/>
              <w:rPr>
                <w:rFonts w:hint="eastAsia"/>
                <w:vertAlign w:val="baseline"/>
                <w:lang w:val="en-US" w:eastAsia="zh-CN"/>
              </w:rPr>
            </w:pPr>
            <w:r>
              <w:rPr>
                <w:rFonts w:hint="eastAsia"/>
                <w:vertAlign w:val="baseline"/>
                <w:lang w:val="en-US" w:eastAsia="zh-CN"/>
              </w:rPr>
              <w:t>个体户</w:t>
            </w:r>
          </w:p>
        </w:tc>
        <w:tc>
          <w:tcPr>
            <w:tcW w:w="6773" w:type="dxa"/>
            <w:textDirection w:val="lrTb"/>
            <w:vAlign w:val="center"/>
          </w:tcPr>
          <w:p>
            <w:pPr>
              <w:keepNext w:val="0"/>
              <w:keepLines w:val="0"/>
              <w:widowControl/>
              <w:suppressLineNumbers w:val="0"/>
              <w:pBdr>
                <w:bottom w:val="none" w:color="auto" w:sz="0" w:space="0"/>
              </w:pBdr>
              <w:jc w:val="both"/>
              <w:rPr>
                <w:rFonts w:hint="eastAsia" w:cstheme="minorBidi"/>
                <w:b/>
                <w:bCs/>
                <w:kern w:val="2"/>
                <w:sz w:val="21"/>
                <w:szCs w:val="24"/>
                <w:lang w:val="en-US" w:eastAsia="zh-CN" w:bidi="ar-SA"/>
              </w:rPr>
            </w:pPr>
            <w:r>
              <w:rPr>
                <w:rFonts w:hint="eastAsia" w:cstheme="minorBidi"/>
                <w:b/>
                <w:bCs/>
                <w:color w:val="0000CC"/>
                <w:kern w:val="2"/>
                <w:sz w:val="21"/>
                <w:szCs w:val="24"/>
                <w:lang w:val="en-US" w:eastAsia="zh-CN" w:bidi="ar-SA"/>
              </w:rPr>
              <w:t>未按时年报</w:t>
            </w:r>
            <w:r>
              <w:rPr>
                <w:rFonts w:hint="eastAsia" w:cstheme="minorBidi"/>
                <w:kern w:val="2"/>
                <w:sz w:val="21"/>
                <w:szCs w:val="24"/>
                <w:lang w:val="en-US" w:eastAsia="zh-CN" w:bidi="ar-SA"/>
              </w:rPr>
              <w:t>（</w:t>
            </w:r>
            <w:r>
              <w:rPr>
                <w:rFonts w:hint="eastAsia"/>
              </w:rPr>
              <w:t>个体工商户未按照《个体工商户年度报告办法》规定报送年度报告的</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50" w:type="dxa"/>
            <w:vMerge w:val="continue"/>
            <w:vAlign w:val="center"/>
          </w:tcPr>
          <w:p>
            <w:pPr>
              <w:pStyle w:val="3"/>
              <w:numPr>
                <w:ilvl w:val="0"/>
                <w:numId w:val="0"/>
              </w:numPr>
              <w:jc w:val="both"/>
              <w:rPr>
                <w:rFonts w:hint="eastAsia"/>
                <w:vertAlign w:val="baseline"/>
                <w:lang w:val="en-US" w:eastAsia="zh-CN"/>
              </w:rPr>
            </w:pPr>
          </w:p>
        </w:tc>
        <w:tc>
          <w:tcPr>
            <w:tcW w:w="6773" w:type="dxa"/>
            <w:textDirection w:val="lrTb"/>
            <w:vAlign w:val="center"/>
          </w:tcPr>
          <w:p>
            <w:pPr>
              <w:keepNext w:val="0"/>
              <w:keepLines w:val="0"/>
              <w:widowControl/>
              <w:suppressLineNumbers w:val="0"/>
              <w:pBdr>
                <w:bottom w:val="none" w:color="auto" w:sz="0" w:space="0"/>
              </w:pBdr>
              <w:jc w:val="both"/>
              <w:rPr>
                <w:rFonts w:hint="eastAsia" w:cstheme="minorBidi"/>
                <w:kern w:val="2"/>
                <w:sz w:val="21"/>
                <w:szCs w:val="24"/>
                <w:lang w:val="en-US" w:eastAsia="zh-CN" w:bidi="ar-SA"/>
              </w:rPr>
            </w:pPr>
            <w:r>
              <w:rPr>
                <w:rFonts w:hint="eastAsia" w:cstheme="minorBidi"/>
                <w:b/>
                <w:bCs/>
                <w:color w:val="0000CC"/>
                <w:kern w:val="2"/>
                <w:sz w:val="21"/>
                <w:szCs w:val="24"/>
                <w:lang w:val="en-US" w:eastAsia="zh-CN" w:bidi="ar-SA"/>
              </w:rPr>
              <w:t>年度报告虚假</w:t>
            </w:r>
            <w:r>
              <w:rPr>
                <w:rFonts w:hint="eastAsia" w:cstheme="minorBidi"/>
                <w:kern w:val="2"/>
                <w:sz w:val="21"/>
                <w:szCs w:val="24"/>
                <w:lang w:val="en-US" w:eastAsia="zh-CN" w:bidi="ar-SA"/>
              </w:rPr>
              <w:t>（</w:t>
            </w:r>
            <w:r>
              <w:rPr>
                <w:rFonts w:hint="eastAsia"/>
              </w:rPr>
              <w:t>个体工商户年度报告隐瞒真实情况、弄虚作假的</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50" w:type="dxa"/>
            <w:vMerge w:val="continue"/>
          </w:tcPr>
          <w:p>
            <w:pPr>
              <w:pStyle w:val="3"/>
              <w:numPr>
                <w:ilvl w:val="0"/>
                <w:numId w:val="0"/>
              </w:numPr>
              <w:jc w:val="both"/>
              <w:rPr>
                <w:rFonts w:hint="eastAsia"/>
                <w:vertAlign w:val="baseline"/>
                <w:lang w:val="en-US" w:eastAsia="zh-CN"/>
              </w:rPr>
            </w:pPr>
          </w:p>
        </w:tc>
        <w:tc>
          <w:tcPr>
            <w:tcW w:w="6773" w:type="dxa"/>
            <w:textDirection w:val="lrTb"/>
            <w:vAlign w:val="center"/>
          </w:tcPr>
          <w:p>
            <w:pPr>
              <w:pStyle w:val="3"/>
              <w:numPr>
                <w:ilvl w:val="0"/>
                <w:numId w:val="0"/>
              </w:numPr>
              <w:ind w:left="0" w:leftChars="0" w:firstLine="0" w:firstLineChars="0"/>
              <w:jc w:val="both"/>
              <w:rPr>
                <w:rFonts w:hint="eastAsia" w:cstheme="minorBidi"/>
                <w:kern w:val="2"/>
                <w:sz w:val="21"/>
                <w:szCs w:val="24"/>
                <w:lang w:val="en-US" w:eastAsia="zh-CN" w:bidi="ar-SA"/>
              </w:rPr>
            </w:pPr>
            <w:r>
              <w:rPr>
                <w:rFonts w:hint="eastAsia" w:cstheme="minorBidi"/>
                <w:b/>
                <w:bCs/>
                <w:color w:val="0000CC"/>
                <w:kern w:val="2"/>
                <w:sz w:val="21"/>
                <w:szCs w:val="24"/>
                <w:lang w:val="en-US" w:eastAsia="zh-CN" w:bidi="ar-SA"/>
              </w:rPr>
              <w:t>查无下落</w:t>
            </w:r>
            <w:r>
              <w:rPr>
                <w:rFonts w:hint="eastAsia" w:cstheme="minorBidi"/>
                <w:kern w:val="2"/>
                <w:sz w:val="21"/>
                <w:szCs w:val="24"/>
                <w:lang w:val="en-US" w:eastAsia="zh-CN" w:bidi="ar-SA"/>
              </w:rPr>
              <w:t>（</w:t>
            </w:r>
            <w:r>
              <w:rPr>
                <w:rFonts w:hint="eastAsia"/>
              </w:rPr>
              <w:t>通过登记的经营场所及经营者住所无法与个体工商户取得联系的</w:t>
            </w:r>
            <w:r>
              <w:rPr>
                <w:rFonts w:hint="eastAsia" w:cstheme="minorBidi"/>
                <w:kern w:val="2"/>
                <w:sz w:val="21"/>
                <w:szCs w:val="24"/>
                <w:lang w:val="en-US" w:eastAsia="zh-CN" w:bidi="ar-SA"/>
              </w:rPr>
              <w:t>）</w:t>
            </w:r>
          </w:p>
        </w:tc>
      </w:tr>
    </w:tbl>
    <w:p>
      <w:pPr>
        <w:pStyle w:val="3"/>
        <w:ind w:left="0" w:leftChars="0" w:firstLine="0" w:firstLineChars="0"/>
        <w:rPr>
          <w:rFonts w:hint="eastAsia" w:eastAsia="宋体"/>
          <w:color w:val="FF0000"/>
          <w:lang w:val="en-US" w:eastAsia="zh-CN"/>
        </w:rPr>
      </w:pPr>
      <w:r>
        <w:rPr>
          <w:rFonts w:hint="eastAsia" w:eastAsia="宋体"/>
          <w:color w:val="FF0000"/>
          <w:lang w:val="en-US" w:eastAsia="zh-CN"/>
        </w:rPr>
        <w:t xml:space="preserve">    列入异常规则：不允许同一个企业</w:t>
      </w:r>
      <w:r>
        <w:rPr>
          <w:rFonts w:hint="eastAsia" w:ascii="宋体" w:hAnsi="宋体" w:cs="宋体"/>
          <w:color w:val="FF0000"/>
          <w:sz w:val="21"/>
          <w:szCs w:val="21"/>
          <w:lang w:val="en-US" w:eastAsia="zh-CN"/>
        </w:rPr>
        <w:t>因查无下落、同一个年度未按时年报</w:t>
      </w:r>
      <w:r>
        <w:rPr>
          <w:rFonts w:hint="eastAsia" w:eastAsia="宋体"/>
          <w:color w:val="FF0000"/>
          <w:lang w:val="en-US" w:eastAsia="zh-CN"/>
        </w:rPr>
        <w:t>原因重复列入异常名录。</w:t>
      </w:r>
    </w:p>
    <w:p>
      <w:pPr>
        <w:pStyle w:val="5"/>
      </w:pPr>
      <w:r>
        <w:rPr>
          <w:rFonts w:hint="eastAsia"/>
          <w:lang w:val="en-US" w:eastAsia="zh-CN"/>
        </w:rPr>
        <w:t>经营异常名录移出原因列表</w:t>
      </w:r>
    </w:p>
    <w:tbl>
      <w:tblPr>
        <w:tblStyle w:val="19"/>
        <w:tblpPr w:leftFromText="180" w:rightFromText="180" w:vertAnchor="text" w:horzAnchor="page" w:tblpX="1792" w:tblpY="-10"/>
        <w:tblOverlap w:val="never"/>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
        <w:gridCol w:w="7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Align w:val="center"/>
          </w:tcPr>
          <w:p>
            <w:pPr>
              <w:pStyle w:val="3"/>
              <w:numPr>
                <w:ilvl w:val="0"/>
                <w:numId w:val="0"/>
              </w:numPr>
              <w:jc w:val="center"/>
              <w:rPr>
                <w:rFonts w:hint="eastAsia"/>
                <w:b/>
                <w:bCs/>
                <w:vertAlign w:val="baseline"/>
                <w:lang w:val="en-US" w:eastAsia="zh-CN"/>
              </w:rPr>
            </w:pPr>
            <w:r>
              <w:rPr>
                <w:rFonts w:hint="eastAsia"/>
                <w:b/>
                <w:bCs/>
                <w:vertAlign w:val="baseline"/>
                <w:lang w:val="en-US" w:eastAsia="zh-CN"/>
              </w:rPr>
              <w:t>类型</w:t>
            </w:r>
          </w:p>
        </w:tc>
        <w:tc>
          <w:tcPr>
            <w:tcW w:w="7403" w:type="dxa"/>
            <w:vAlign w:val="center"/>
          </w:tcPr>
          <w:p>
            <w:pPr>
              <w:pStyle w:val="3"/>
              <w:numPr>
                <w:ilvl w:val="0"/>
                <w:numId w:val="0"/>
              </w:numPr>
              <w:jc w:val="center"/>
              <w:rPr>
                <w:rFonts w:hint="eastAsia"/>
                <w:b/>
                <w:bCs/>
                <w:vertAlign w:val="baseline"/>
                <w:lang w:val="en-US" w:eastAsia="zh-CN"/>
              </w:rPr>
            </w:pPr>
            <w:r>
              <w:rPr>
                <w:rFonts w:hint="eastAsia"/>
                <w:b/>
                <w:bCs/>
                <w:vertAlign w:val="baseline"/>
                <w:lang w:val="en-US" w:eastAsia="zh-CN"/>
              </w:rPr>
              <w:t>移出原因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restart"/>
            <w:vAlign w:val="center"/>
          </w:tcPr>
          <w:p>
            <w:pPr>
              <w:pStyle w:val="3"/>
              <w:numPr>
                <w:ilvl w:val="0"/>
                <w:numId w:val="0"/>
              </w:numPr>
              <w:jc w:val="center"/>
              <w:rPr>
                <w:rFonts w:hint="eastAsia"/>
                <w:vertAlign w:val="baseline"/>
                <w:lang w:val="en-US" w:eastAsia="zh-CN"/>
              </w:rPr>
            </w:pPr>
            <w:r>
              <w:rPr>
                <w:rFonts w:hint="eastAsia"/>
                <w:vertAlign w:val="baseline"/>
                <w:lang w:val="en-US" w:eastAsia="zh-CN"/>
              </w:rPr>
              <w:t>企业</w:t>
            </w:r>
          </w:p>
        </w:tc>
        <w:tc>
          <w:tcPr>
            <w:tcW w:w="7403" w:type="dxa"/>
            <w:vAlign w:val="center"/>
          </w:tcPr>
          <w:p>
            <w:pPr>
              <w:keepNext w:val="0"/>
              <w:keepLines w:val="0"/>
              <w:widowControl/>
              <w:suppressLineNumbers w:val="0"/>
              <w:pBdr>
                <w:bottom w:val="none" w:color="auto" w:sz="0" w:space="0"/>
              </w:pBdr>
              <w:jc w:val="left"/>
              <w:rPr>
                <w:rFonts w:hint="eastAsia" w:asciiTheme="minorHAnsi" w:hAnsiTheme="minorHAnsi" w:eastAsiaTheme="minorEastAsia" w:cstheme="minorBidi"/>
                <w:kern w:val="2"/>
                <w:sz w:val="21"/>
                <w:szCs w:val="24"/>
                <w:lang w:val="en-US" w:eastAsia="zh-CN" w:bidi="ar-SA"/>
              </w:rPr>
            </w:pPr>
            <w:r>
              <w:rPr>
                <w:rFonts w:hint="eastAsia" w:cstheme="minorBidi"/>
                <w:b/>
                <w:bCs/>
                <w:color w:val="0000CC"/>
                <w:kern w:val="2"/>
                <w:sz w:val="21"/>
                <w:szCs w:val="24"/>
                <w:lang w:val="en-US" w:eastAsia="zh-CN" w:bidi="ar-SA"/>
              </w:rPr>
              <w:t>已补报年度报告</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列入经营异常名录3年内且依照《</w:t>
            </w:r>
            <w:r>
              <w:rPr>
                <w:rFonts w:hint="eastAsia"/>
                <w:color w:val="FF0000"/>
              </w:rPr>
              <w:t>企业</w:t>
            </w:r>
            <w:r>
              <w:rPr>
                <w:rFonts w:hint="eastAsia" w:asciiTheme="minorHAnsi" w:hAnsiTheme="minorHAnsi" w:eastAsiaTheme="minorEastAsia" w:cstheme="minorBidi"/>
                <w:color w:val="auto"/>
                <w:kern w:val="2"/>
                <w:sz w:val="21"/>
                <w:szCs w:val="24"/>
                <w:lang w:val="en-US" w:eastAsia="zh-CN" w:bidi="ar-SA"/>
              </w:rPr>
              <w:t>经营异常名录管理</w:t>
            </w:r>
            <w:r>
              <w:rPr>
                <w:rFonts w:hint="eastAsia" w:cstheme="minorBidi"/>
                <w:color w:val="FF0000"/>
                <w:kern w:val="2"/>
                <w:sz w:val="21"/>
                <w:szCs w:val="24"/>
                <w:lang w:val="en-US" w:eastAsia="zh-CN" w:bidi="ar-SA"/>
              </w:rPr>
              <w:t>暂行</w:t>
            </w:r>
            <w:r>
              <w:rPr>
                <w:rFonts w:hint="eastAsia" w:asciiTheme="minorHAnsi" w:hAnsiTheme="minorHAnsi" w:eastAsiaTheme="minorEastAsia" w:cstheme="minorBidi"/>
                <w:color w:val="auto"/>
                <w:kern w:val="2"/>
                <w:sz w:val="21"/>
                <w:szCs w:val="24"/>
                <w:lang w:val="en-US" w:eastAsia="zh-CN" w:bidi="ar-SA"/>
              </w:rPr>
              <w:t>办法</w:t>
            </w:r>
            <w:r>
              <w:rPr>
                <w:rFonts w:hint="eastAsia" w:asciiTheme="minorHAnsi" w:hAnsiTheme="minorHAnsi" w:eastAsiaTheme="minorEastAsia" w:cstheme="minorBidi"/>
                <w:kern w:val="2"/>
                <w:sz w:val="21"/>
                <w:szCs w:val="24"/>
                <w:lang w:val="en-US" w:eastAsia="zh-CN" w:bidi="ar-SA"/>
              </w:rPr>
              <w:t>》第六条规定被列入经营异常名录的企业，可以在补报未报年份的年度报告并公示后，申请移出</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continue"/>
            <w:vAlign w:val="center"/>
          </w:tcPr>
          <w:p>
            <w:pPr>
              <w:pStyle w:val="3"/>
              <w:numPr>
                <w:ilvl w:val="0"/>
                <w:numId w:val="0"/>
              </w:numPr>
              <w:jc w:val="both"/>
              <w:rPr>
                <w:rFonts w:hint="eastAsia"/>
                <w:vertAlign w:val="baseline"/>
                <w:lang w:val="en-US" w:eastAsia="zh-CN"/>
              </w:rPr>
            </w:pPr>
          </w:p>
        </w:tc>
        <w:tc>
          <w:tcPr>
            <w:tcW w:w="7403" w:type="dxa"/>
            <w:vAlign w:val="center"/>
          </w:tcPr>
          <w:p>
            <w:pPr>
              <w:keepNext w:val="0"/>
              <w:keepLines w:val="0"/>
              <w:widowControl/>
              <w:suppressLineNumbers w:val="0"/>
              <w:pBdr>
                <w:bottom w:val="none" w:color="auto" w:sz="0" w:space="0"/>
              </w:pBdr>
              <w:jc w:val="left"/>
              <w:rPr>
                <w:rFonts w:hint="eastAsia" w:asciiTheme="minorHAnsi" w:hAnsiTheme="minorHAnsi" w:eastAsiaTheme="minorEastAsia" w:cstheme="minorBidi"/>
                <w:kern w:val="2"/>
                <w:sz w:val="21"/>
                <w:szCs w:val="24"/>
                <w:lang w:val="en-US" w:eastAsia="zh-CN" w:bidi="ar-SA"/>
              </w:rPr>
            </w:pPr>
            <w:r>
              <w:rPr>
                <w:rFonts w:hint="eastAsia" w:cstheme="minorBidi"/>
                <w:b/>
                <w:bCs/>
                <w:color w:val="0000CC"/>
                <w:kern w:val="2"/>
                <w:sz w:val="21"/>
                <w:szCs w:val="24"/>
                <w:lang w:val="en-US" w:eastAsia="zh-CN" w:bidi="ar-SA"/>
              </w:rPr>
              <w:t>已履行公示义务</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列入经营异常名录3年内且依照《</w:t>
            </w:r>
            <w:r>
              <w:rPr>
                <w:rFonts w:hint="eastAsia"/>
                <w:color w:val="FF0000"/>
              </w:rPr>
              <w:t>企业</w:t>
            </w:r>
            <w:r>
              <w:rPr>
                <w:rFonts w:hint="eastAsia" w:asciiTheme="minorHAnsi" w:hAnsiTheme="minorHAnsi" w:eastAsiaTheme="minorEastAsia" w:cstheme="minorBidi"/>
                <w:color w:val="auto"/>
                <w:kern w:val="2"/>
                <w:sz w:val="21"/>
                <w:szCs w:val="24"/>
                <w:lang w:val="en-US" w:eastAsia="zh-CN" w:bidi="ar-SA"/>
              </w:rPr>
              <w:t>经营异常名录管理</w:t>
            </w:r>
            <w:r>
              <w:rPr>
                <w:rFonts w:hint="eastAsia" w:cstheme="minorBidi"/>
                <w:color w:val="FF0000"/>
                <w:kern w:val="2"/>
                <w:sz w:val="21"/>
                <w:szCs w:val="24"/>
                <w:lang w:val="en-US" w:eastAsia="zh-CN" w:bidi="ar-SA"/>
              </w:rPr>
              <w:t>暂行</w:t>
            </w:r>
            <w:r>
              <w:rPr>
                <w:rFonts w:hint="eastAsia" w:asciiTheme="minorHAnsi" w:hAnsiTheme="minorHAnsi" w:eastAsiaTheme="minorEastAsia" w:cstheme="minorBidi"/>
                <w:color w:val="auto"/>
                <w:kern w:val="2"/>
                <w:sz w:val="21"/>
                <w:szCs w:val="24"/>
                <w:lang w:val="en-US" w:eastAsia="zh-CN" w:bidi="ar-SA"/>
              </w:rPr>
              <w:t>办法</w:t>
            </w:r>
            <w:r>
              <w:rPr>
                <w:rFonts w:hint="eastAsia" w:asciiTheme="minorHAnsi" w:hAnsiTheme="minorHAnsi" w:eastAsiaTheme="minorEastAsia" w:cstheme="minorBidi"/>
                <w:kern w:val="2"/>
                <w:sz w:val="21"/>
                <w:szCs w:val="24"/>
                <w:lang w:val="en-US" w:eastAsia="zh-CN" w:bidi="ar-SA"/>
              </w:rPr>
              <w:t>》第七条规定被列入经营异常名录的企业履行公示义务后，申请移出</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continue"/>
            <w:vAlign w:val="center"/>
          </w:tcPr>
          <w:p>
            <w:pPr>
              <w:pStyle w:val="3"/>
              <w:numPr>
                <w:ilvl w:val="0"/>
                <w:numId w:val="0"/>
              </w:numPr>
              <w:jc w:val="both"/>
              <w:rPr>
                <w:rFonts w:hint="eastAsia"/>
                <w:vertAlign w:val="baseline"/>
                <w:lang w:val="en-US" w:eastAsia="zh-CN"/>
              </w:rPr>
            </w:pPr>
          </w:p>
        </w:tc>
        <w:tc>
          <w:tcPr>
            <w:tcW w:w="7403" w:type="dxa"/>
            <w:vAlign w:val="center"/>
          </w:tcPr>
          <w:p>
            <w:pPr>
              <w:keepNext w:val="0"/>
              <w:keepLines w:val="0"/>
              <w:widowControl/>
              <w:suppressLineNumbers w:val="0"/>
              <w:pBdr>
                <w:bottom w:val="none" w:color="auto" w:sz="0" w:space="0"/>
              </w:pBdr>
              <w:jc w:val="left"/>
              <w:rPr>
                <w:rFonts w:hint="eastAsia" w:asciiTheme="minorHAnsi" w:hAnsiTheme="minorHAnsi" w:eastAsiaTheme="minorEastAsia" w:cstheme="minorBidi"/>
                <w:kern w:val="2"/>
                <w:sz w:val="21"/>
                <w:szCs w:val="24"/>
                <w:lang w:val="en-US" w:eastAsia="zh-CN" w:bidi="ar-SA"/>
              </w:rPr>
            </w:pPr>
            <w:r>
              <w:rPr>
                <w:rFonts w:hint="eastAsia" w:cstheme="minorBidi"/>
                <w:b/>
                <w:bCs/>
                <w:color w:val="0000CC"/>
                <w:kern w:val="2"/>
                <w:sz w:val="21"/>
                <w:szCs w:val="24"/>
                <w:lang w:val="en-US" w:eastAsia="zh-CN" w:bidi="ar-SA"/>
              </w:rPr>
              <w:t>已更正公示信息</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列入经营异常名录3年内且依照《</w:t>
            </w:r>
            <w:r>
              <w:rPr>
                <w:rFonts w:hint="eastAsia"/>
                <w:color w:val="FF0000"/>
              </w:rPr>
              <w:t>企业</w:t>
            </w:r>
            <w:r>
              <w:rPr>
                <w:rFonts w:hint="eastAsia" w:asciiTheme="minorHAnsi" w:hAnsiTheme="minorHAnsi" w:eastAsiaTheme="minorEastAsia" w:cstheme="minorBidi"/>
                <w:color w:val="auto"/>
                <w:kern w:val="2"/>
                <w:sz w:val="21"/>
                <w:szCs w:val="24"/>
                <w:lang w:val="en-US" w:eastAsia="zh-CN" w:bidi="ar-SA"/>
              </w:rPr>
              <w:t>经营异常名录管理</w:t>
            </w:r>
            <w:r>
              <w:rPr>
                <w:rFonts w:hint="eastAsia" w:cstheme="minorBidi"/>
                <w:color w:val="FF0000"/>
                <w:kern w:val="2"/>
                <w:sz w:val="21"/>
                <w:szCs w:val="24"/>
                <w:lang w:val="en-US" w:eastAsia="zh-CN" w:bidi="ar-SA"/>
              </w:rPr>
              <w:t>暂行</w:t>
            </w:r>
            <w:r>
              <w:rPr>
                <w:rFonts w:hint="eastAsia" w:asciiTheme="minorHAnsi" w:hAnsiTheme="minorHAnsi" w:eastAsiaTheme="minorEastAsia" w:cstheme="minorBidi"/>
                <w:color w:val="auto"/>
                <w:kern w:val="2"/>
                <w:sz w:val="21"/>
                <w:szCs w:val="24"/>
                <w:lang w:val="en-US" w:eastAsia="zh-CN" w:bidi="ar-SA"/>
              </w:rPr>
              <w:t>办法</w:t>
            </w:r>
            <w:r>
              <w:rPr>
                <w:rFonts w:hint="eastAsia" w:asciiTheme="minorHAnsi" w:hAnsiTheme="minorHAnsi" w:eastAsiaTheme="minorEastAsia" w:cstheme="minorBidi"/>
                <w:kern w:val="2"/>
                <w:sz w:val="21"/>
                <w:szCs w:val="24"/>
                <w:lang w:val="en-US" w:eastAsia="zh-CN" w:bidi="ar-SA"/>
              </w:rPr>
              <w:t>》第八条规定被列入经营异常名录的企业更正其公示的信息后，申请移出</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19" w:hRule="atLeast"/>
        </w:trPr>
        <w:tc>
          <w:tcPr>
            <w:tcW w:w="893" w:type="dxa"/>
            <w:vMerge w:val="continue"/>
            <w:vAlign w:val="center"/>
          </w:tcPr>
          <w:p>
            <w:pPr>
              <w:pStyle w:val="3"/>
              <w:numPr>
                <w:ilvl w:val="0"/>
                <w:numId w:val="0"/>
              </w:numPr>
              <w:jc w:val="both"/>
              <w:rPr>
                <w:rFonts w:hint="eastAsia"/>
                <w:vertAlign w:val="baseline"/>
                <w:lang w:val="en-US" w:eastAsia="zh-CN"/>
              </w:rPr>
            </w:pPr>
          </w:p>
        </w:tc>
        <w:tc>
          <w:tcPr>
            <w:tcW w:w="7403" w:type="dxa"/>
            <w:vAlign w:val="center"/>
          </w:tcPr>
          <w:p>
            <w:pPr>
              <w:keepNext w:val="0"/>
              <w:keepLines w:val="0"/>
              <w:widowControl/>
              <w:suppressLineNumbers w:val="0"/>
              <w:pBdr>
                <w:bottom w:val="none" w:color="auto" w:sz="0" w:space="0"/>
              </w:pBdr>
              <w:jc w:val="left"/>
              <w:rPr>
                <w:rFonts w:hint="eastAsia" w:asciiTheme="minorHAnsi" w:hAnsiTheme="minorHAnsi" w:eastAsiaTheme="minorEastAsia" w:cstheme="minorBidi"/>
                <w:kern w:val="2"/>
                <w:sz w:val="21"/>
                <w:szCs w:val="24"/>
                <w:lang w:val="en-US" w:eastAsia="zh-CN" w:bidi="ar-SA"/>
              </w:rPr>
            </w:pPr>
            <w:r>
              <w:rPr>
                <w:rFonts w:hint="eastAsia" w:cstheme="minorBidi"/>
                <w:b/>
                <w:bCs/>
                <w:color w:val="0000CC"/>
                <w:kern w:val="2"/>
                <w:sz w:val="21"/>
                <w:szCs w:val="24"/>
                <w:lang w:val="en-US" w:eastAsia="zh-CN" w:bidi="ar-SA"/>
              </w:rPr>
              <w:t>已变更登记住所</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列入经营异常名录3年内且依照《</w:t>
            </w:r>
            <w:r>
              <w:rPr>
                <w:rFonts w:hint="eastAsia"/>
                <w:color w:val="FF0000"/>
              </w:rPr>
              <w:t>企业</w:t>
            </w:r>
            <w:r>
              <w:rPr>
                <w:rFonts w:hint="eastAsia" w:asciiTheme="minorHAnsi" w:hAnsiTheme="minorHAnsi" w:eastAsiaTheme="minorEastAsia" w:cstheme="minorBidi"/>
                <w:color w:val="auto"/>
                <w:kern w:val="2"/>
                <w:sz w:val="21"/>
                <w:szCs w:val="24"/>
                <w:lang w:val="en-US" w:eastAsia="zh-CN" w:bidi="ar-SA"/>
              </w:rPr>
              <w:t>经营异常名录管理</w:t>
            </w:r>
            <w:r>
              <w:rPr>
                <w:rFonts w:hint="eastAsia" w:cstheme="minorBidi"/>
                <w:color w:val="FF0000"/>
                <w:kern w:val="2"/>
                <w:sz w:val="21"/>
                <w:szCs w:val="24"/>
                <w:lang w:val="en-US" w:eastAsia="zh-CN" w:bidi="ar-SA"/>
              </w:rPr>
              <w:t>暂行</w:t>
            </w:r>
            <w:r>
              <w:rPr>
                <w:rFonts w:hint="eastAsia" w:asciiTheme="minorHAnsi" w:hAnsiTheme="minorHAnsi" w:eastAsiaTheme="minorEastAsia" w:cstheme="minorBidi"/>
                <w:color w:val="auto"/>
                <w:kern w:val="2"/>
                <w:sz w:val="21"/>
                <w:szCs w:val="24"/>
                <w:lang w:val="en-US" w:eastAsia="zh-CN" w:bidi="ar-SA"/>
              </w:rPr>
              <w:t>办法</w:t>
            </w:r>
            <w:r>
              <w:rPr>
                <w:rFonts w:hint="eastAsia" w:asciiTheme="minorHAnsi" w:hAnsiTheme="minorHAnsi" w:eastAsiaTheme="minorEastAsia" w:cstheme="minorBidi"/>
                <w:kern w:val="2"/>
                <w:sz w:val="21"/>
                <w:szCs w:val="24"/>
                <w:lang w:val="en-US" w:eastAsia="zh-CN" w:bidi="ar-SA"/>
              </w:rPr>
              <w:t>》第九条规定被列入经营异常名录的企业，依法办理住所或者经营场所变更登记后，申请移出</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continue"/>
            <w:vAlign w:val="center"/>
          </w:tcPr>
          <w:p>
            <w:pPr>
              <w:pStyle w:val="3"/>
              <w:numPr>
                <w:ilvl w:val="0"/>
                <w:numId w:val="0"/>
              </w:numPr>
              <w:jc w:val="both"/>
              <w:rPr>
                <w:rFonts w:hint="eastAsia"/>
                <w:vertAlign w:val="baseline"/>
                <w:lang w:val="en-US" w:eastAsia="zh-CN"/>
              </w:rPr>
            </w:pPr>
          </w:p>
        </w:tc>
        <w:tc>
          <w:tcPr>
            <w:tcW w:w="7403" w:type="dxa"/>
            <w:textDirection w:val="lrTb"/>
            <w:vAlign w:val="center"/>
          </w:tcPr>
          <w:p>
            <w:pPr>
              <w:keepNext w:val="0"/>
              <w:keepLines w:val="0"/>
              <w:widowControl/>
              <w:suppressLineNumbers w:val="0"/>
              <w:pBdr>
                <w:bottom w:val="none" w:color="auto" w:sz="0" w:space="0"/>
              </w:pBdr>
              <w:jc w:val="left"/>
              <w:rPr>
                <w:rFonts w:hint="eastAsia" w:asciiTheme="minorHAnsi" w:hAnsiTheme="minorHAnsi" w:eastAsiaTheme="minorEastAsia" w:cstheme="minorBidi"/>
                <w:kern w:val="2"/>
                <w:sz w:val="21"/>
                <w:szCs w:val="24"/>
                <w:lang w:val="en-US" w:eastAsia="zh-CN" w:bidi="ar-SA"/>
              </w:rPr>
            </w:pPr>
            <w:r>
              <w:rPr>
                <w:rFonts w:hint="eastAsia" w:cstheme="minorBidi"/>
                <w:b/>
                <w:bCs/>
                <w:color w:val="0000CC"/>
                <w:kern w:val="2"/>
                <w:sz w:val="21"/>
                <w:szCs w:val="24"/>
                <w:lang w:val="en-US" w:eastAsia="zh-CN" w:bidi="ar-SA"/>
              </w:rPr>
              <w:t>已重新取得联系</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列入经营异常名录3年内且依照《</w:t>
            </w:r>
            <w:r>
              <w:rPr>
                <w:rFonts w:hint="eastAsia"/>
                <w:color w:val="FF0000"/>
              </w:rPr>
              <w:t>企业</w:t>
            </w:r>
            <w:r>
              <w:rPr>
                <w:rFonts w:hint="eastAsia" w:asciiTheme="minorHAnsi" w:hAnsiTheme="minorHAnsi" w:eastAsiaTheme="minorEastAsia" w:cstheme="minorBidi"/>
                <w:color w:val="auto"/>
                <w:kern w:val="2"/>
                <w:sz w:val="21"/>
                <w:szCs w:val="24"/>
                <w:lang w:val="en-US" w:eastAsia="zh-CN" w:bidi="ar-SA"/>
              </w:rPr>
              <w:t>经营异常名录管理</w:t>
            </w:r>
            <w:r>
              <w:rPr>
                <w:rFonts w:hint="eastAsia" w:cstheme="minorBidi"/>
                <w:color w:val="FF0000"/>
                <w:kern w:val="2"/>
                <w:sz w:val="21"/>
                <w:szCs w:val="24"/>
                <w:lang w:val="en-US" w:eastAsia="zh-CN" w:bidi="ar-SA"/>
              </w:rPr>
              <w:t>暂行</w:t>
            </w:r>
            <w:r>
              <w:rPr>
                <w:rFonts w:hint="eastAsia" w:asciiTheme="minorHAnsi" w:hAnsiTheme="minorHAnsi" w:eastAsiaTheme="minorEastAsia" w:cstheme="minorBidi"/>
                <w:color w:val="auto"/>
                <w:kern w:val="2"/>
                <w:sz w:val="21"/>
                <w:szCs w:val="24"/>
                <w:lang w:val="en-US" w:eastAsia="zh-CN" w:bidi="ar-SA"/>
              </w:rPr>
              <w:t>办法</w:t>
            </w:r>
            <w:r>
              <w:rPr>
                <w:rFonts w:hint="eastAsia" w:asciiTheme="minorHAnsi" w:hAnsiTheme="minorHAnsi" w:eastAsiaTheme="minorEastAsia" w:cstheme="minorBidi"/>
                <w:kern w:val="2"/>
                <w:sz w:val="21"/>
                <w:szCs w:val="24"/>
                <w:lang w:val="en-US" w:eastAsia="zh-CN" w:bidi="ar-SA"/>
              </w:rPr>
              <w:t>》第九条规定被列入经营异常名录的企业，提出通过登记的住所或者经营场所可以重新取得联系，申请移出</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continue"/>
            <w:vAlign w:val="center"/>
          </w:tcPr>
          <w:p>
            <w:pPr>
              <w:pStyle w:val="3"/>
              <w:numPr>
                <w:ilvl w:val="0"/>
                <w:numId w:val="0"/>
              </w:numPr>
              <w:jc w:val="both"/>
              <w:rPr>
                <w:rFonts w:hint="eastAsia"/>
                <w:vertAlign w:val="baseline"/>
                <w:lang w:val="en-US" w:eastAsia="zh-CN"/>
              </w:rPr>
            </w:pPr>
          </w:p>
        </w:tc>
        <w:tc>
          <w:tcPr>
            <w:tcW w:w="7403" w:type="dxa"/>
            <w:textDirection w:val="lrTb"/>
            <w:vAlign w:val="center"/>
          </w:tcPr>
          <w:p>
            <w:pPr>
              <w:keepNext w:val="0"/>
              <w:keepLines w:val="0"/>
              <w:widowControl/>
              <w:suppressLineNumbers w:val="0"/>
              <w:pBdr>
                <w:bottom w:val="none" w:color="auto" w:sz="0" w:space="0"/>
              </w:pBdr>
              <w:jc w:val="left"/>
              <w:rPr>
                <w:rFonts w:hint="eastAsia" w:asciiTheme="minorHAnsi" w:hAnsiTheme="minorHAnsi" w:eastAsiaTheme="minorEastAsia" w:cstheme="minorBidi"/>
                <w:kern w:val="2"/>
                <w:sz w:val="21"/>
                <w:szCs w:val="24"/>
                <w:lang w:val="en-US" w:eastAsia="zh-CN" w:bidi="ar-SA"/>
              </w:rPr>
            </w:pPr>
            <w:r>
              <w:rPr>
                <w:rFonts w:hint="eastAsia" w:cstheme="minorBidi"/>
                <w:b/>
                <w:bCs/>
                <w:color w:val="0000CC"/>
                <w:kern w:val="2"/>
                <w:sz w:val="21"/>
                <w:szCs w:val="24"/>
                <w:lang w:val="en-US" w:eastAsia="zh-CN" w:bidi="ar-SA"/>
              </w:rPr>
              <w:t>列入异常届满</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列入经营异常名录届满3年仍未履行</w:t>
            </w:r>
            <w:r>
              <w:rPr>
                <w:rFonts w:hint="eastAsia" w:asciiTheme="minorHAnsi" w:hAnsiTheme="minorHAnsi" w:eastAsiaTheme="minorEastAsia" w:cstheme="minorBidi"/>
                <w:strike/>
                <w:dstrike w:val="0"/>
                <w:kern w:val="2"/>
                <w:sz w:val="21"/>
                <w:szCs w:val="24"/>
                <w:highlight w:val="yellow"/>
                <w:lang w:val="en-US" w:eastAsia="zh-CN" w:bidi="ar-SA"/>
              </w:rPr>
              <w:t>公示</w:t>
            </w:r>
            <w:r>
              <w:rPr>
                <w:rFonts w:hint="eastAsia" w:cstheme="minorBidi"/>
                <w:color w:val="FF0000"/>
                <w:kern w:val="2"/>
                <w:sz w:val="21"/>
                <w:szCs w:val="24"/>
                <w:highlight w:val="none"/>
                <w:lang w:val="en-US" w:eastAsia="zh-CN" w:bidi="ar-SA"/>
              </w:rPr>
              <w:t>相关</w:t>
            </w:r>
            <w:r>
              <w:rPr>
                <w:rFonts w:hint="eastAsia" w:asciiTheme="minorHAnsi" w:hAnsiTheme="minorHAnsi" w:eastAsiaTheme="minorEastAsia" w:cstheme="minorBidi"/>
                <w:kern w:val="2"/>
                <w:sz w:val="21"/>
                <w:szCs w:val="24"/>
                <w:lang w:val="en-US" w:eastAsia="zh-CN" w:bidi="ar-SA"/>
              </w:rPr>
              <w:t>义务的，列入严重违法企业名单，自动移出</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continue"/>
          </w:tcPr>
          <w:p>
            <w:pPr>
              <w:pStyle w:val="3"/>
              <w:numPr>
                <w:ilvl w:val="0"/>
                <w:numId w:val="0"/>
              </w:numPr>
              <w:jc w:val="both"/>
              <w:rPr>
                <w:rFonts w:hint="eastAsia"/>
                <w:vertAlign w:val="baseline"/>
                <w:lang w:val="en-US" w:eastAsia="zh-CN"/>
              </w:rPr>
            </w:pPr>
          </w:p>
        </w:tc>
        <w:tc>
          <w:tcPr>
            <w:tcW w:w="7403" w:type="dxa"/>
            <w:textDirection w:val="lrTb"/>
            <w:vAlign w:val="center"/>
          </w:tcPr>
          <w:p>
            <w:pPr>
              <w:keepNext w:val="0"/>
              <w:keepLines w:val="0"/>
              <w:widowControl/>
              <w:suppressLineNumbers w:val="0"/>
              <w:pBdr>
                <w:bottom w:val="none" w:color="auto" w:sz="0" w:space="0"/>
              </w:pBdr>
              <w:jc w:val="left"/>
              <w:rPr>
                <w:rFonts w:hint="eastAsia" w:asciiTheme="minorHAnsi" w:hAnsiTheme="minorHAnsi" w:eastAsiaTheme="minorEastAsia" w:cstheme="minorBidi"/>
                <w:kern w:val="2"/>
                <w:sz w:val="21"/>
                <w:szCs w:val="24"/>
                <w:lang w:val="en-US" w:eastAsia="zh-CN" w:bidi="ar-SA"/>
              </w:rPr>
            </w:pPr>
            <w:r>
              <w:rPr>
                <w:rFonts w:hint="eastAsia"/>
                <w:b/>
                <w:bCs/>
              </w:rPr>
              <w:t>企业注销，自动移出  建议改为</w:t>
            </w:r>
            <w:r>
              <w:rPr>
                <w:rFonts w:hint="eastAsia"/>
                <w:b/>
                <w:bCs/>
                <w:color w:val="FF0000"/>
              </w:rPr>
              <w:t>“企业注（吊）销，不再列入”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restart"/>
            <w:vAlign w:val="center"/>
          </w:tcPr>
          <w:p>
            <w:pPr>
              <w:pStyle w:val="3"/>
              <w:numPr>
                <w:ilvl w:val="0"/>
                <w:numId w:val="0"/>
              </w:numPr>
              <w:jc w:val="center"/>
              <w:rPr>
                <w:rFonts w:hint="eastAsia"/>
                <w:vertAlign w:val="baseline"/>
                <w:lang w:val="en-US" w:eastAsia="zh-CN"/>
              </w:rPr>
            </w:pPr>
            <w:r>
              <w:rPr>
                <w:rFonts w:hint="eastAsia"/>
                <w:vertAlign w:val="baseline"/>
                <w:lang w:val="en-US" w:eastAsia="zh-CN"/>
              </w:rPr>
              <w:t>农专社</w:t>
            </w:r>
          </w:p>
        </w:tc>
        <w:tc>
          <w:tcPr>
            <w:tcW w:w="7403" w:type="dxa"/>
            <w:textDirection w:val="lrTb"/>
            <w:vAlign w:val="center"/>
          </w:tcPr>
          <w:p>
            <w:pPr>
              <w:keepNext w:val="0"/>
              <w:keepLines w:val="0"/>
              <w:widowControl/>
              <w:suppressLineNumbers w:val="0"/>
              <w:pBdr>
                <w:bottom w:val="none" w:color="auto" w:sz="0" w:space="0"/>
              </w:pBdr>
              <w:jc w:val="left"/>
              <w:rPr>
                <w:rFonts w:hint="eastAsia" w:asciiTheme="minorHAnsi" w:hAnsiTheme="minorHAnsi" w:eastAsiaTheme="minorEastAsia" w:cstheme="minorBidi"/>
                <w:b/>
                <w:bCs/>
                <w:kern w:val="2"/>
                <w:sz w:val="21"/>
                <w:szCs w:val="24"/>
                <w:lang w:val="en-US" w:eastAsia="zh-CN" w:bidi="ar-SA"/>
              </w:rPr>
            </w:pPr>
            <w:r>
              <w:rPr>
                <w:rFonts w:hint="eastAsia" w:cstheme="minorBidi"/>
                <w:b/>
                <w:bCs/>
                <w:color w:val="0000CC"/>
                <w:kern w:val="2"/>
                <w:sz w:val="21"/>
                <w:szCs w:val="24"/>
                <w:lang w:val="en-US" w:eastAsia="zh-CN" w:bidi="ar-SA"/>
              </w:rPr>
              <w:t>已补报年度报告</w:t>
            </w:r>
            <w:r>
              <w:rPr>
                <w:rFonts w:hint="eastAsia"/>
                <w:lang w:eastAsia="zh-CN"/>
              </w:rPr>
              <w:t>（</w:t>
            </w:r>
            <w:r>
              <w:rPr>
                <w:rFonts w:hint="eastAsia"/>
              </w:rPr>
              <w:t>依照《农民专业合作社年度报告公示</w:t>
            </w:r>
            <w:r>
              <w:rPr>
                <w:rFonts w:hint="eastAsia"/>
                <w:color w:val="FF0000"/>
              </w:rPr>
              <w:t>暂行</w:t>
            </w:r>
            <w:r>
              <w:rPr>
                <w:rFonts w:hint="eastAsia"/>
              </w:rPr>
              <w:t>办法》第十条规定被列入经营异常名录的农民专业合作社，可以在补报未报年份的年度报告并公示后，申请移出</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continue"/>
          </w:tcPr>
          <w:p>
            <w:pPr>
              <w:pStyle w:val="3"/>
              <w:numPr>
                <w:ilvl w:val="0"/>
                <w:numId w:val="0"/>
              </w:numPr>
              <w:jc w:val="both"/>
              <w:rPr>
                <w:rFonts w:hint="eastAsia"/>
                <w:vertAlign w:val="baseline"/>
                <w:lang w:val="en-US" w:eastAsia="zh-CN"/>
              </w:rPr>
            </w:pPr>
          </w:p>
        </w:tc>
        <w:tc>
          <w:tcPr>
            <w:tcW w:w="7403" w:type="dxa"/>
            <w:textDirection w:val="lrTb"/>
            <w:vAlign w:val="center"/>
          </w:tcPr>
          <w:p>
            <w:pPr>
              <w:keepNext w:val="0"/>
              <w:keepLines w:val="0"/>
              <w:widowControl/>
              <w:suppressLineNumbers w:val="0"/>
              <w:pBdr>
                <w:bottom w:val="none" w:color="auto" w:sz="0" w:space="0"/>
              </w:pBdr>
              <w:jc w:val="left"/>
              <w:rPr>
                <w:rFonts w:hint="eastAsia" w:asciiTheme="minorHAnsi" w:hAnsiTheme="minorHAnsi" w:eastAsiaTheme="minorEastAsia" w:cstheme="minorBidi"/>
                <w:b/>
                <w:bCs/>
                <w:kern w:val="2"/>
                <w:sz w:val="21"/>
                <w:szCs w:val="24"/>
                <w:lang w:val="en-US" w:eastAsia="zh-CN" w:bidi="ar-SA"/>
              </w:rPr>
            </w:pPr>
            <w:r>
              <w:rPr>
                <w:rFonts w:hint="eastAsia" w:cstheme="minorBidi"/>
                <w:b/>
                <w:bCs/>
                <w:color w:val="0000CC"/>
                <w:kern w:val="2"/>
                <w:sz w:val="21"/>
                <w:szCs w:val="24"/>
                <w:lang w:val="en-US" w:eastAsia="zh-CN" w:bidi="ar-SA"/>
              </w:rPr>
              <w:t>已更正年度报告</w:t>
            </w:r>
            <w:r>
              <w:rPr>
                <w:rFonts w:hint="eastAsia"/>
                <w:lang w:eastAsia="zh-CN"/>
              </w:rPr>
              <w:t>（</w:t>
            </w:r>
            <w:r>
              <w:rPr>
                <w:rFonts w:hint="eastAsia"/>
              </w:rPr>
              <w:t>依照《农民专业合作社年度报告公示</w:t>
            </w:r>
            <w:r>
              <w:rPr>
                <w:rFonts w:hint="eastAsia"/>
                <w:color w:val="FF0000"/>
              </w:rPr>
              <w:t>暂行</w:t>
            </w:r>
            <w:r>
              <w:rPr>
                <w:rFonts w:hint="eastAsia"/>
              </w:rPr>
              <w:t>办法》第十一条规定被列入经营异常名录的农民专业合作社，更正其公示的年度报告信息后，申请移出</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continue"/>
          </w:tcPr>
          <w:p>
            <w:pPr>
              <w:pStyle w:val="3"/>
              <w:numPr>
                <w:ilvl w:val="0"/>
                <w:numId w:val="0"/>
              </w:numPr>
              <w:jc w:val="both"/>
              <w:rPr>
                <w:rFonts w:hint="eastAsia"/>
                <w:vertAlign w:val="baseline"/>
                <w:lang w:val="en-US" w:eastAsia="zh-CN"/>
              </w:rPr>
            </w:pPr>
          </w:p>
        </w:tc>
        <w:tc>
          <w:tcPr>
            <w:tcW w:w="7403" w:type="dxa"/>
            <w:textDirection w:val="lrTb"/>
            <w:vAlign w:val="center"/>
          </w:tcPr>
          <w:p>
            <w:pPr>
              <w:keepNext w:val="0"/>
              <w:keepLines w:val="0"/>
              <w:widowControl/>
              <w:suppressLineNumbers w:val="0"/>
              <w:pBdr>
                <w:bottom w:val="none" w:color="auto" w:sz="0" w:space="0"/>
              </w:pBdr>
              <w:jc w:val="left"/>
              <w:rPr>
                <w:rFonts w:hint="eastAsia" w:asciiTheme="minorHAnsi" w:hAnsiTheme="minorHAnsi" w:eastAsiaTheme="minorEastAsia" w:cstheme="minorBidi"/>
                <w:b/>
                <w:bCs/>
                <w:kern w:val="2"/>
                <w:sz w:val="21"/>
                <w:szCs w:val="24"/>
                <w:lang w:val="en-US" w:eastAsia="zh-CN" w:bidi="ar-SA"/>
              </w:rPr>
            </w:pPr>
            <w:r>
              <w:rPr>
                <w:rFonts w:hint="eastAsia" w:cstheme="minorBidi"/>
                <w:b/>
                <w:bCs/>
                <w:color w:val="0000CC"/>
                <w:kern w:val="2"/>
                <w:sz w:val="21"/>
                <w:szCs w:val="24"/>
                <w:lang w:val="en-US" w:eastAsia="zh-CN" w:bidi="ar-SA"/>
              </w:rPr>
              <w:t>已变更登记住所</w:t>
            </w:r>
            <w:r>
              <w:rPr>
                <w:rFonts w:hint="eastAsia"/>
                <w:lang w:eastAsia="zh-CN"/>
              </w:rPr>
              <w:t>（</w:t>
            </w:r>
            <w:r>
              <w:rPr>
                <w:rFonts w:hint="eastAsia"/>
              </w:rPr>
              <w:t>依照《农民专业合作社年度报告公示</w:t>
            </w:r>
            <w:r>
              <w:rPr>
                <w:rFonts w:hint="eastAsia"/>
                <w:color w:val="FF0000"/>
              </w:rPr>
              <w:t>暂行</w:t>
            </w:r>
            <w:r>
              <w:rPr>
                <w:rFonts w:hint="eastAsia"/>
              </w:rPr>
              <w:t>办法》第十二条规定被列入经营异常名录的农民专业合作社，依法办理住所变更登记，申请移出</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continue"/>
          </w:tcPr>
          <w:p>
            <w:pPr>
              <w:pStyle w:val="3"/>
              <w:numPr>
                <w:ilvl w:val="0"/>
                <w:numId w:val="0"/>
              </w:numPr>
              <w:jc w:val="both"/>
              <w:rPr>
                <w:rFonts w:hint="eastAsia"/>
                <w:vertAlign w:val="baseline"/>
                <w:lang w:val="en-US" w:eastAsia="zh-CN"/>
              </w:rPr>
            </w:pPr>
          </w:p>
        </w:tc>
        <w:tc>
          <w:tcPr>
            <w:tcW w:w="7403" w:type="dxa"/>
            <w:textDirection w:val="lrTb"/>
            <w:vAlign w:val="center"/>
          </w:tcPr>
          <w:p>
            <w:pPr>
              <w:keepNext w:val="0"/>
              <w:keepLines w:val="0"/>
              <w:widowControl/>
              <w:suppressLineNumbers w:val="0"/>
              <w:pBdr>
                <w:bottom w:val="none" w:color="auto" w:sz="0" w:space="0"/>
              </w:pBdr>
              <w:jc w:val="left"/>
              <w:rPr>
                <w:rFonts w:hint="eastAsia" w:asciiTheme="minorHAnsi" w:hAnsiTheme="minorHAnsi" w:eastAsiaTheme="minorEastAsia" w:cstheme="minorBidi"/>
                <w:b/>
                <w:bCs/>
                <w:kern w:val="2"/>
                <w:sz w:val="21"/>
                <w:szCs w:val="24"/>
                <w:lang w:val="en-US" w:eastAsia="zh-CN" w:bidi="ar-SA"/>
              </w:rPr>
            </w:pPr>
            <w:r>
              <w:rPr>
                <w:rFonts w:hint="eastAsia" w:cstheme="minorBidi"/>
                <w:b/>
                <w:bCs/>
                <w:color w:val="0000CC"/>
                <w:kern w:val="2"/>
                <w:sz w:val="21"/>
                <w:szCs w:val="24"/>
                <w:lang w:val="en-US" w:eastAsia="zh-CN" w:bidi="ar-SA"/>
              </w:rPr>
              <w:t>已重新取得联系</w:t>
            </w:r>
            <w:r>
              <w:rPr>
                <w:rFonts w:hint="eastAsia"/>
                <w:lang w:eastAsia="zh-CN"/>
              </w:rPr>
              <w:t>（</w:t>
            </w:r>
            <w:r>
              <w:rPr>
                <w:rFonts w:hint="eastAsia"/>
              </w:rPr>
              <w:t>依照《农民专业合作社年度报告公示</w:t>
            </w:r>
            <w:r>
              <w:rPr>
                <w:rFonts w:hint="eastAsia"/>
                <w:color w:val="FF0000"/>
              </w:rPr>
              <w:t>暂行</w:t>
            </w:r>
            <w:r>
              <w:rPr>
                <w:rFonts w:hint="eastAsia"/>
              </w:rPr>
              <w:t>办法》第十二条规定被列入经营异常名录的农民专业合作社，提出通过登记的住所可以重新取得联系，申请移出</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continue"/>
          </w:tcPr>
          <w:p>
            <w:pPr>
              <w:pStyle w:val="3"/>
              <w:numPr>
                <w:ilvl w:val="0"/>
                <w:numId w:val="0"/>
              </w:numPr>
              <w:jc w:val="both"/>
              <w:rPr>
                <w:rFonts w:hint="eastAsia"/>
                <w:vertAlign w:val="baseline"/>
                <w:lang w:val="en-US" w:eastAsia="zh-CN"/>
              </w:rPr>
            </w:pPr>
          </w:p>
        </w:tc>
        <w:tc>
          <w:tcPr>
            <w:tcW w:w="7403" w:type="dxa"/>
            <w:textDirection w:val="lrTb"/>
            <w:vAlign w:val="center"/>
          </w:tcPr>
          <w:p>
            <w:pPr>
              <w:keepNext w:val="0"/>
              <w:keepLines w:val="0"/>
              <w:widowControl/>
              <w:suppressLineNumbers w:val="0"/>
              <w:pBdr>
                <w:bottom w:val="none" w:color="auto" w:sz="0" w:space="0"/>
              </w:pBdr>
              <w:jc w:val="left"/>
              <w:rPr>
                <w:rFonts w:hint="eastAsia" w:cstheme="minorBidi"/>
                <w:b/>
                <w:bCs/>
                <w:kern w:val="2"/>
                <w:sz w:val="21"/>
                <w:szCs w:val="24"/>
                <w:lang w:val="en-US" w:eastAsia="zh-CN" w:bidi="ar-SA"/>
              </w:rPr>
            </w:pPr>
            <w:r>
              <w:rPr>
                <w:rFonts w:hint="eastAsia"/>
                <w:b/>
                <w:bCs/>
              </w:rPr>
              <w:t>企业注销，自动移出  建议改为</w:t>
            </w:r>
            <w:r>
              <w:rPr>
                <w:rFonts w:hint="eastAsia"/>
                <w:b/>
                <w:bCs/>
                <w:color w:val="FF0000"/>
              </w:rPr>
              <w:t>“</w:t>
            </w:r>
            <w:r>
              <w:rPr>
                <w:rFonts w:hint="eastAsia"/>
                <w:b/>
                <w:bCs/>
                <w:color w:val="FF0000"/>
                <w:lang w:val="en-US" w:eastAsia="zh-CN"/>
              </w:rPr>
              <w:t>农民专业合作社</w:t>
            </w:r>
            <w:r>
              <w:rPr>
                <w:rFonts w:hint="eastAsia"/>
                <w:b/>
                <w:bCs/>
                <w:color w:val="FF0000"/>
              </w:rPr>
              <w:t>注（吊）销，不再列入”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tcPr>
          <w:p>
            <w:pPr>
              <w:pStyle w:val="3"/>
              <w:numPr>
                <w:ilvl w:val="0"/>
                <w:numId w:val="0"/>
              </w:numPr>
              <w:jc w:val="both"/>
              <w:rPr>
                <w:rFonts w:hint="eastAsia"/>
                <w:vertAlign w:val="baseline"/>
                <w:lang w:val="en-US" w:eastAsia="zh-CN"/>
              </w:rPr>
            </w:pPr>
            <w:r>
              <w:rPr>
                <w:rFonts w:hint="eastAsia"/>
                <w:vertAlign w:val="baseline"/>
                <w:lang w:val="en-US" w:eastAsia="zh-CN"/>
              </w:rPr>
              <w:t>农专社分支机构</w:t>
            </w:r>
          </w:p>
        </w:tc>
        <w:tc>
          <w:tcPr>
            <w:tcW w:w="7403" w:type="dxa"/>
            <w:textDirection w:val="lrTb"/>
            <w:vAlign w:val="center"/>
          </w:tcPr>
          <w:p>
            <w:pPr>
              <w:keepNext w:val="0"/>
              <w:keepLines w:val="0"/>
              <w:widowControl/>
              <w:suppressLineNumbers w:val="0"/>
              <w:pBdr>
                <w:bottom w:val="none" w:color="auto" w:sz="0" w:space="0"/>
              </w:pBdr>
              <w:jc w:val="left"/>
              <w:rPr>
                <w:rFonts w:hint="eastAsia" w:cstheme="minorBidi"/>
                <w:b/>
                <w:bCs/>
                <w:kern w:val="2"/>
                <w:sz w:val="21"/>
                <w:szCs w:val="24"/>
                <w:lang w:val="en-US" w:eastAsia="zh-CN" w:bidi="ar-SA"/>
              </w:rPr>
            </w:pPr>
            <w:r>
              <w:rPr>
                <w:rFonts w:hint="eastAsia"/>
              </w:rPr>
              <w:t>隶属主体移除经营异常名录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restart"/>
            <w:vAlign w:val="center"/>
          </w:tcPr>
          <w:p>
            <w:pPr>
              <w:pStyle w:val="3"/>
              <w:numPr>
                <w:ilvl w:val="0"/>
                <w:numId w:val="0"/>
              </w:numPr>
              <w:jc w:val="center"/>
              <w:rPr>
                <w:rFonts w:hint="eastAsia"/>
                <w:b/>
                <w:bCs/>
                <w:vertAlign w:val="baseline"/>
                <w:lang w:val="en-US" w:eastAsia="zh-CN"/>
              </w:rPr>
            </w:pPr>
            <w:r>
              <w:rPr>
                <w:rFonts w:hint="eastAsia"/>
                <w:b w:val="0"/>
                <w:bCs w:val="0"/>
                <w:vertAlign w:val="baseline"/>
                <w:lang w:val="en-US" w:eastAsia="zh-CN"/>
              </w:rPr>
              <w:t>个体户</w:t>
            </w:r>
          </w:p>
        </w:tc>
        <w:tc>
          <w:tcPr>
            <w:tcW w:w="7403" w:type="dxa"/>
            <w:textDirection w:val="lrTb"/>
            <w:vAlign w:val="center"/>
          </w:tcPr>
          <w:p>
            <w:pPr>
              <w:keepNext w:val="0"/>
              <w:keepLines w:val="0"/>
              <w:widowControl/>
              <w:suppressLineNumbers w:val="0"/>
              <w:pBdr>
                <w:bottom w:val="none" w:color="auto" w:sz="0" w:space="0"/>
              </w:pBdr>
              <w:jc w:val="left"/>
              <w:rPr>
                <w:rFonts w:hint="eastAsia" w:asciiTheme="minorHAnsi" w:hAnsiTheme="minorHAnsi" w:eastAsiaTheme="minorEastAsia" w:cstheme="minorBidi"/>
                <w:b/>
                <w:bCs/>
                <w:kern w:val="2"/>
                <w:sz w:val="21"/>
                <w:szCs w:val="24"/>
                <w:lang w:val="en-US" w:eastAsia="zh-CN" w:bidi="ar-SA"/>
              </w:rPr>
            </w:pPr>
            <w:r>
              <w:rPr>
                <w:rFonts w:hint="eastAsia" w:cstheme="minorBidi"/>
                <w:b/>
                <w:bCs/>
                <w:color w:val="0000CC"/>
                <w:kern w:val="2"/>
                <w:sz w:val="21"/>
                <w:szCs w:val="24"/>
                <w:lang w:val="en-US" w:eastAsia="zh-CN" w:bidi="ar-SA"/>
              </w:rPr>
              <w:t>已补报年度报告</w:t>
            </w:r>
            <w:r>
              <w:rPr>
                <w:rFonts w:hint="eastAsia" w:cstheme="minorBidi"/>
                <w:b w:val="0"/>
                <w:bCs w:val="0"/>
                <w:kern w:val="2"/>
                <w:sz w:val="21"/>
                <w:szCs w:val="24"/>
                <w:lang w:val="en-US" w:eastAsia="zh-CN" w:bidi="ar-SA"/>
              </w:rPr>
              <w:t>（</w:t>
            </w:r>
            <w:r>
              <w:rPr>
                <w:rFonts w:hint="eastAsia"/>
              </w:rPr>
              <w:t>依照《个体工商户年度报告</w:t>
            </w:r>
            <w:r>
              <w:rPr>
                <w:rFonts w:hint="eastAsia"/>
                <w:color w:val="FF0000"/>
              </w:rPr>
              <w:t>暂行</w:t>
            </w:r>
            <w:r>
              <w:rPr>
                <w:rFonts w:hint="eastAsia"/>
              </w:rPr>
              <w:t>办法》第十三条规定被标记为经营异常状态的个体工商户，向工商行政管理部门补报纸质年度报告并申请恢复正常记载状态</w:t>
            </w:r>
            <w:r>
              <w:rPr>
                <w:rFonts w:hint="eastAsia" w:asciiTheme="minorHAnsi" w:hAnsiTheme="minorHAnsi" w:eastAsiaTheme="minor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continue"/>
            <w:vAlign w:val="center"/>
          </w:tcPr>
          <w:p>
            <w:pPr>
              <w:pStyle w:val="3"/>
              <w:numPr>
                <w:ilvl w:val="0"/>
                <w:numId w:val="0"/>
              </w:numPr>
              <w:jc w:val="center"/>
              <w:rPr>
                <w:rFonts w:hint="eastAsia"/>
                <w:b/>
                <w:bCs/>
                <w:vertAlign w:val="baseline"/>
                <w:lang w:val="en-US" w:eastAsia="zh-CN"/>
              </w:rPr>
            </w:pPr>
          </w:p>
        </w:tc>
        <w:tc>
          <w:tcPr>
            <w:tcW w:w="7403" w:type="dxa"/>
            <w:textDirection w:val="lrTb"/>
            <w:vAlign w:val="center"/>
          </w:tcPr>
          <w:p>
            <w:pPr>
              <w:keepNext w:val="0"/>
              <w:keepLines w:val="0"/>
              <w:widowControl/>
              <w:suppressLineNumbers w:val="0"/>
              <w:pBdr>
                <w:bottom w:val="none" w:color="auto" w:sz="0" w:space="0"/>
              </w:pBdr>
              <w:jc w:val="left"/>
              <w:rPr>
                <w:rFonts w:hint="eastAsia" w:cstheme="minorBidi"/>
                <w:b/>
                <w:bCs/>
                <w:kern w:val="2"/>
                <w:sz w:val="21"/>
                <w:szCs w:val="24"/>
                <w:lang w:val="en-US" w:eastAsia="zh-CN" w:bidi="ar-SA"/>
              </w:rPr>
            </w:pPr>
            <w:r>
              <w:rPr>
                <w:rFonts w:hint="eastAsia" w:cstheme="minorBidi"/>
                <w:b/>
                <w:bCs/>
                <w:color w:val="0000CC"/>
                <w:kern w:val="2"/>
                <w:sz w:val="21"/>
                <w:szCs w:val="24"/>
                <w:lang w:val="en-US" w:eastAsia="zh-CN" w:bidi="ar-SA"/>
              </w:rPr>
              <w:t>已更正年度报告</w:t>
            </w:r>
            <w:r>
              <w:rPr>
                <w:rFonts w:hint="eastAsia" w:cstheme="minorBidi"/>
                <w:b w:val="0"/>
                <w:bCs w:val="0"/>
                <w:kern w:val="2"/>
                <w:sz w:val="21"/>
                <w:szCs w:val="24"/>
                <w:lang w:val="en-US" w:eastAsia="zh-CN" w:bidi="ar-SA"/>
              </w:rPr>
              <w:t>（</w:t>
            </w:r>
            <w:r>
              <w:rPr>
                <w:rFonts w:hint="eastAsia"/>
              </w:rPr>
              <w:t>依照《个体工商户年度报告</w:t>
            </w:r>
            <w:r>
              <w:rPr>
                <w:rFonts w:hint="eastAsia"/>
                <w:color w:val="FF0000"/>
              </w:rPr>
              <w:t>暂行</w:t>
            </w:r>
            <w:r>
              <w:rPr>
                <w:rFonts w:hint="eastAsia"/>
              </w:rPr>
              <w:t>办法》第十四条规定被标记为经营异常状态的个体工商户，向工商行政管理部门报送更正后的纸质年度报告并申请恢复正常记载状态</w:t>
            </w:r>
            <w:r>
              <w:rPr>
                <w:rFonts w:hint="eastAsia" w:cstheme="minorBidi"/>
                <w:b w:val="0"/>
                <w:bCs w:val="0"/>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continue"/>
          </w:tcPr>
          <w:p>
            <w:pPr>
              <w:pStyle w:val="3"/>
              <w:numPr>
                <w:ilvl w:val="0"/>
                <w:numId w:val="0"/>
              </w:numPr>
              <w:jc w:val="both"/>
              <w:rPr>
                <w:rFonts w:hint="eastAsia"/>
                <w:b/>
                <w:bCs/>
                <w:vertAlign w:val="baseline"/>
                <w:lang w:val="en-US" w:eastAsia="zh-CN"/>
              </w:rPr>
            </w:pPr>
          </w:p>
        </w:tc>
        <w:tc>
          <w:tcPr>
            <w:tcW w:w="7403" w:type="dxa"/>
            <w:textDirection w:val="lrTb"/>
            <w:vAlign w:val="center"/>
          </w:tcPr>
          <w:p>
            <w:pPr>
              <w:keepNext w:val="0"/>
              <w:keepLines w:val="0"/>
              <w:widowControl/>
              <w:suppressLineNumbers w:val="0"/>
              <w:pBdr>
                <w:bottom w:val="none" w:color="auto" w:sz="0" w:space="0"/>
              </w:pBdr>
              <w:jc w:val="left"/>
              <w:rPr>
                <w:rFonts w:hint="eastAsia" w:asciiTheme="minorHAnsi" w:hAnsiTheme="minorHAnsi" w:eastAsiaTheme="minorEastAsia" w:cstheme="minorBidi"/>
                <w:b/>
                <w:bCs/>
                <w:kern w:val="2"/>
                <w:sz w:val="21"/>
                <w:szCs w:val="24"/>
                <w:lang w:val="en-US" w:eastAsia="zh-CN" w:bidi="ar-SA"/>
              </w:rPr>
            </w:pPr>
            <w:r>
              <w:rPr>
                <w:rFonts w:hint="eastAsia" w:cstheme="minorBidi"/>
                <w:b/>
                <w:bCs/>
                <w:color w:val="0000CC"/>
                <w:kern w:val="2"/>
                <w:sz w:val="21"/>
                <w:szCs w:val="24"/>
                <w:lang w:val="en-US" w:eastAsia="zh-CN" w:bidi="ar-SA"/>
              </w:rPr>
              <w:t>已变更登记住所</w:t>
            </w:r>
            <w:r>
              <w:rPr>
                <w:rFonts w:hint="eastAsia" w:cstheme="minorBidi"/>
                <w:b w:val="0"/>
                <w:bCs w:val="0"/>
                <w:kern w:val="2"/>
                <w:sz w:val="21"/>
                <w:szCs w:val="24"/>
                <w:lang w:val="en-US" w:eastAsia="zh-CN" w:bidi="ar-SA"/>
              </w:rPr>
              <w:t>（</w:t>
            </w:r>
            <w:r>
              <w:rPr>
                <w:rFonts w:hint="eastAsia"/>
              </w:rPr>
              <w:t>依照《个体工商户年度报告</w:t>
            </w:r>
            <w:r>
              <w:rPr>
                <w:rFonts w:hint="eastAsia"/>
                <w:color w:val="FF0000"/>
              </w:rPr>
              <w:t>暂行</w:t>
            </w:r>
            <w:r>
              <w:rPr>
                <w:rFonts w:hint="eastAsia"/>
              </w:rPr>
              <w:t>办法》第十五条规定被标记为经营异常状态的个体工商户，依法办理经营场所、经营者住所变更登记，申请恢复正常记载状态</w:t>
            </w:r>
            <w:r>
              <w:rPr>
                <w:rFonts w:hint="eastAsia" w:cstheme="minorBidi"/>
                <w:b w:val="0"/>
                <w:bCs w:val="0"/>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vMerge w:val="continue"/>
          </w:tcPr>
          <w:p>
            <w:pPr>
              <w:pStyle w:val="3"/>
              <w:numPr>
                <w:ilvl w:val="0"/>
                <w:numId w:val="0"/>
              </w:numPr>
              <w:jc w:val="both"/>
              <w:rPr>
                <w:rFonts w:hint="eastAsia"/>
                <w:b/>
                <w:bCs/>
                <w:vertAlign w:val="baseline"/>
                <w:lang w:val="en-US" w:eastAsia="zh-CN"/>
              </w:rPr>
            </w:pPr>
          </w:p>
        </w:tc>
        <w:tc>
          <w:tcPr>
            <w:tcW w:w="7403" w:type="dxa"/>
            <w:textDirection w:val="lrTb"/>
            <w:vAlign w:val="center"/>
          </w:tcPr>
          <w:p>
            <w:pPr>
              <w:pStyle w:val="3"/>
              <w:numPr>
                <w:ilvl w:val="0"/>
                <w:numId w:val="0"/>
              </w:numPr>
              <w:ind w:left="0" w:leftChars="0" w:firstLine="0" w:firstLineChars="0"/>
              <w:jc w:val="both"/>
              <w:rPr>
                <w:rFonts w:hint="eastAsia" w:cstheme="minorBidi"/>
                <w:b/>
                <w:bCs/>
                <w:kern w:val="2"/>
                <w:sz w:val="21"/>
                <w:szCs w:val="24"/>
                <w:lang w:val="en-US" w:eastAsia="zh-CN" w:bidi="ar-SA"/>
              </w:rPr>
            </w:pPr>
            <w:r>
              <w:rPr>
                <w:rFonts w:hint="eastAsia" w:cstheme="minorBidi"/>
                <w:b/>
                <w:bCs/>
                <w:color w:val="0000CC"/>
                <w:kern w:val="2"/>
                <w:sz w:val="21"/>
                <w:szCs w:val="24"/>
                <w:lang w:val="en-US" w:eastAsia="zh-CN" w:bidi="ar-SA"/>
              </w:rPr>
              <w:t>已重新取得联系</w:t>
            </w:r>
            <w:r>
              <w:rPr>
                <w:rFonts w:hint="eastAsia" w:cstheme="minorBidi"/>
                <w:b w:val="0"/>
                <w:bCs w:val="0"/>
                <w:kern w:val="2"/>
                <w:sz w:val="21"/>
                <w:szCs w:val="24"/>
                <w:lang w:val="en-US" w:eastAsia="zh-CN" w:bidi="ar-SA"/>
              </w:rPr>
              <w:t>（</w:t>
            </w:r>
            <w:r>
              <w:rPr>
                <w:rFonts w:hint="eastAsia"/>
              </w:rPr>
              <w:t>依照《个体工商户年度报告</w:t>
            </w:r>
            <w:r>
              <w:rPr>
                <w:rFonts w:hint="eastAsia"/>
                <w:color w:val="FF0000"/>
              </w:rPr>
              <w:t>暂行</w:t>
            </w:r>
            <w:r>
              <w:rPr>
                <w:rFonts w:hint="eastAsia"/>
              </w:rPr>
              <w:t>办法》第十五条规定被标记为经营异常状态的个体工商户，提出通过登记的经营场所或者经营者住所可以重新取得联系，申请恢复正常记载状态</w:t>
            </w:r>
            <w:r>
              <w:rPr>
                <w:rFonts w:hint="eastAsia" w:cstheme="minorBidi"/>
                <w:b w:val="0"/>
                <w:bCs w:val="0"/>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93" w:type="dxa"/>
          </w:tcPr>
          <w:p>
            <w:pPr>
              <w:pStyle w:val="3"/>
              <w:numPr>
                <w:ilvl w:val="0"/>
                <w:numId w:val="0"/>
              </w:numPr>
              <w:jc w:val="both"/>
              <w:rPr>
                <w:rFonts w:hint="eastAsia"/>
                <w:b/>
                <w:bCs/>
                <w:vertAlign w:val="baseline"/>
                <w:lang w:val="en-US" w:eastAsia="zh-CN"/>
              </w:rPr>
            </w:pPr>
          </w:p>
        </w:tc>
        <w:tc>
          <w:tcPr>
            <w:tcW w:w="7403" w:type="dxa"/>
            <w:textDirection w:val="lrTb"/>
            <w:vAlign w:val="center"/>
          </w:tcPr>
          <w:p>
            <w:pPr>
              <w:pStyle w:val="3"/>
              <w:numPr>
                <w:ilvl w:val="0"/>
                <w:numId w:val="0"/>
              </w:numPr>
              <w:ind w:left="0" w:leftChars="0" w:firstLine="0" w:firstLineChars="0"/>
              <w:jc w:val="both"/>
              <w:rPr>
                <w:rFonts w:hint="eastAsia" w:cstheme="minorBidi"/>
                <w:b/>
                <w:bCs/>
                <w:color w:val="0000CC"/>
                <w:kern w:val="2"/>
                <w:sz w:val="21"/>
                <w:szCs w:val="24"/>
                <w:lang w:val="en-US" w:eastAsia="zh-CN" w:bidi="ar-SA"/>
              </w:rPr>
            </w:pPr>
            <w:r>
              <w:rPr>
                <w:rFonts w:hint="eastAsia"/>
                <w:b/>
                <w:bCs/>
              </w:rPr>
              <w:t>企业注销，自动移出（“个转企”建议不能作为恢复正常理由：1、一般情况下，个转企后，个体户就应该注销，不再记载；2、从监管角度，异常状态的个体户，也不宜直接办理个转企）。建议改为</w:t>
            </w:r>
            <w:r>
              <w:rPr>
                <w:rFonts w:hint="eastAsia"/>
                <w:b/>
                <w:bCs/>
                <w:color w:val="FF0000"/>
              </w:rPr>
              <w:t>“个体户注（吊）销，不再标记”</w:t>
            </w:r>
          </w:p>
        </w:tc>
      </w:tr>
    </w:tbl>
    <w:p>
      <w:pPr>
        <w:pStyle w:val="5"/>
      </w:pPr>
      <w:r>
        <w:rPr>
          <w:rFonts w:hint="eastAsia"/>
          <w:lang w:val="en-US" w:eastAsia="zh-CN"/>
        </w:rPr>
        <w:t>经营异常名录列入信息移出原因选项对应表</w:t>
      </w:r>
    </w:p>
    <w:p>
      <w:pPr>
        <w:pStyle w:val="6"/>
        <w:rPr>
          <w:rFonts w:hint="eastAsia"/>
          <w:lang w:val="en-US" w:eastAsia="zh-CN"/>
        </w:rPr>
      </w:pPr>
      <w:r>
        <w:rPr>
          <w:rFonts w:hint="eastAsia"/>
          <w:lang w:val="en-US" w:eastAsia="zh-CN"/>
        </w:rPr>
        <w:t>企业</w:t>
      </w:r>
    </w:p>
    <w:tbl>
      <w:tblPr>
        <w:tblStyle w:val="19"/>
        <w:tblW w:w="87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3"/>
        <w:gridCol w:w="5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vAlign w:val="top"/>
          </w:tcPr>
          <w:p>
            <w:pPr>
              <w:numPr>
                <w:ilvl w:val="0"/>
                <w:numId w:val="0"/>
              </w:numPr>
              <w:jc w:val="center"/>
              <w:rPr>
                <w:rFonts w:hint="eastAsia" w:ascii="宋体" w:hAnsi="宋体" w:cs="宋体"/>
                <w:b/>
                <w:bCs/>
                <w:sz w:val="21"/>
                <w:szCs w:val="21"/>
                <w:vertAlign w:val="baseline"/>
                <w:lang w:val="en-US" w:eastAsia="zh-CN"/>
              </w:rPr>
            </w:pPr>
            <w:r>
              <w:rPr>
                <w:rFonts w:hint="eastAsia" w:ascii="宋体" w:hAnsi="宋体" w:cs="宋体"/>
                <w:b/>
                <w:bCs/>
                <w:sz w:val="21"/>
                <w:szCs w:val="21"/>
                <w:vertAlign w:val="baseline"/>
                <w:lang w:val="en-US" w:eastAsia="zh-CN"/>
              </w:rPr>
              <w:t>列入原因</w:t>
            </w:r>
          </w:p>
        </w:tc>
        <w:tc>
          <w:tcPr>
            <w:tcW w:w="5078" w:type="dxa"/>
            <w:vAlign w:val="top"/>
          </w:tcPr>
          <w:p>
            <w:pPr>
              <w:numPr>
                <w:ilvl w:val="0"/>
                <w:numId w:val="0"/>
              </w:numPr>
              <w:jc w:val="center"/>
              <w:rPr>
                <w:rFonts w:hint="eastAsia" w:ascii="宋体" w:hAnsi="宋体" w:cs="宋体"/>
                <w:b/>
                <w:bCs/>
                <w:sz w:val="21"/>
                <w:szCs w:val="21"/>
                <w:vertAlign w:val="baseline"/>
                <w:lang w:val="en-US" w:eastAsia="zh-CN"/>
              </w:rPr>
            </w:pPr>
            <w:r>
              <w:rPr>
                <w:rFonts w:hint="eastAsia" w:ascii="宋体" w:hAnsi="宋体" w:cs="宋体"/>
                <w:b/>
                <w:bCs/>
                <w:sz w:val="21"/>
                <w:szCs w:val="21"/>
                <w:vertAlign w:val="baseline"/>
                <w:lang w:val="en-US" w:eastAsia="zh-CN"/>
              </w:rPr>
              <w:t>对应的移出原因选项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textDirection w:val="lrTb"/>
            <w:vAlign w:val="center"/>
          </w:tcPr>
          <w:p>
            <w:pPr>
              <w:keepNext w:val="0"/>
              <w:keepLines w:val="0"/>
              <w:widowControl/>
              <w:suppressLineNumbers w:val="0"/>
              <w:pBdr>
                <w:bottom w:val="none" w:color="auto" w:sz="0" w:space="0"/>
              </w:pBdr>
              <w:jc w:val="both"/>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未按时年报</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未</w:t>
            </w:r>
            <w:r>
              <w:rPr>
                <w:rFonts w:hint="eastAsia" w:cstheme="minorBidi"/>
                <w:strike/>
                <w:dstrike w:val="0"/>
                <w:kern w:val="2"/>
                <w:sz w:val="21"/>
                <w:szCs w:val="24"/>
                <w:highlight w:val="yellow"/>
                <w:lang w:val="en-US" w:eastAsia="zh-CN" w:bidi="ar-SA"/>
              </w:rPr>
              <w:t>依</w:t>
            </w:r>
            <w:r>
              <w:rPr>
                <w:rFonts w:hint="eastAsia" w:cstheme="minorBidi"/>
                <w:strike w:val="0"/>
                <w:dstrike w:val="0"/>
                <w:color w:val="FF0000"/>
                <w:kern w:val="2"/>
                <w:sz w:val="21"/>
                <w:szCs w:val="24"/>
                <w:highlight w:val="none"/>
                <w:lang w:val="en-US" w:eastAsia="zh-CN" w:bidi="ar-SA"/>
              </w:rPr>
              <w:t>按</w:t>
            </w:r>
            <w:r>
              <w:rPr>
                <w:rFonts w:hint="eastAsia" w:cstheme="minorBidi"/>
                <w:kern w:val="2"/>
                <w:sz w:val="21"/>
                <w:szCs w:val="24"/>
                <w:lang w:val="en-US" w:eastAsia="zh-CN" w:bidi="ar-SA"/>
              </w:rPr>
              <w:t>照</w:t>
            </w:r>
            <w:r>
              <w:rPr>
                <w:rFonts w:hint="eastAsia" w:asciiTheme="minorHAnsi" w:hAnsiTheme="minorHAnsi" w:eastAsiaTheme="minorEastAsia" w:cstheme="minorBidi"/>
                <w:kern w:val="2"/>
                <w:sz w:val="21"/>
                <w:szCs w:val="24"/>
                <w:lang w:val="en-US" w:eastAsia="zh-CN" w:bidi="ar-SA"/>
              </w:rPr>
              <w:t>《企业信息公示暂行条例》第八条规定的期限公示年度报告的</w:t>
            </w:r>
            <w:r>
              <w:rPr>
                <w:rFonts w:hint="eastAsia" w:cstheme="minorBidi"/>
                <w:kern w:val="2"/>
                <w:sz w:val="21"/>
                <w:szCs w:val="24"/>
                <w:lang w:val="en-US" w:eastAsia="zh-CN" w:bidi="ar-SA"/>
              </w:rPr>
              <w:t>）</w:t>
            </w:r>
          </w:p>
        </w:tc>
        <w:tc>
          <w:tcPr>
            <w:tcW w:w="5078" w:type="dxa"/>
            <w:textDirection w:val="lrTb"/>
            <w:vAlign w:val="center"/>
          </w:tcPr>
          <w:p>
            <w:pPr>
              <w:keepNext w:val="0"/>
              <w:keepLines w:val="0"/>
              <w:widowControl/>
              <w:suppressLineNumbers w:val="0"/>
              <w:pBdr>
                <w:bottom w:val="none" w:color="auto" w:sz="0" w:space="0"/>
              </w:pBdr>
              <w:jc w:val="left"/>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已补报年度报告</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列入经营异常名录3年内且依照《</w:t>
            </w:r>
            <w:r>
              <w:rPr>
                <w:rFonts w:hint="eastAsia"/>
                <w:color w:val="FF0000"/>
              </w:rPr>
              <w:t>企业</w:t>
            </w:r>
            <w:r>
              <w:rPr>
                <w:rFonts w:hint="eastAsia" w:asciiTheme="minorHAnsi" w:hAnsiTheme="minorHAnsi" w:eastAsiaTheme="minorEastAsia" w:cstheme="minorBidi"/>
                <w:color w:val="auto"/>
                <w:kern w:val="2"/>
                <w:sz w:val="21"/>
                <w:szCs w:val="24"/>
                <w:lang w:val="en-US" w:eastAsia="zh-CN" w:bidi="ar-SA"/>
              </w:rPr>
              <w:t>经营异常名录管理</w:t>
            </w:r>
            <w:r>
              <w:rPr>
                <w:rFonts w:hint="eastAsia" w:cstheme="minorBidi"/>
                <w:color w:val="FF0000"/>
                <w:kern w:val="2"/>
                <w:sz w:val="21"/>
                <w:szCs w:val="24"/>
                <w:lang w:val="en-US" w:eastAsia="zh-CN" w:bidi="ar-SA"/>
              </w:rPr>
              <w:t>暂行</w:t>
            </w:r>
            <w:r>
              <w:rPr>
                <w:rFonts w:hint="eastAsia" w:asciiTheme="minorHAnsi" w:hAnsiTheme="minorHAnsi" w:eastAsiaTheme="minorEastAsia" w:cstheme="minorBidi"/>
                <w:color w:val="auto"/>
                <w:kern w:val="2"/>
                <w:sz w:val="21"/>
                <w:szCs w:val="24"/>
                <w:lang w:val="en-US" w:eastAsia="zh-CN" w:bidi="ar-SA"/>
              </w:rPr>
              <w:t>办法</w:t>
            </w:r>
            <w:r>
              <w:rPr>
                <w:rFonts w:hint="eastAsia" w:asciiTheme="minorHAnsi" w:hAnsiTheme="minorHAnsi" w:eastAsiaTheme="minorEastAsia" w:cstheme="minorBidi"/>
                <w:kern w:val="2"/>
                <w:sz w:val="21"/>
                <w:szCs w:val="24"/>
                <w:lang w:val="en-US" w:eastAsia="zh-CN" w:bidi="ar-SA"/>
              </w:rPr>
              <w:t>》第六条规定被列入经营异常名录的企业，可以在补报未报年份的年度报告并公示后，申请移出</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textDirection w:val="lrTb"/>
            <w:vAlign w:val="center"/>
          </w:tcPr>
          <w:p>
            <w:pPr>
              <w:keepNext w:val="0"/>
              <w:keepLines w:val="0"/>
              <w:widowControl/>
              <w:suppressLineNumbers w:val="0"/>
              <w:pBdr>
                <w:bottom w:val="none" w:color="auto" w:sz="0" w:space="0"/>
              </w:pBdr>
              <w:jc w:val="both"/>
              <w:rPr>
                <w:rFonts w:hint="eastAsia" w:ascii="宋体" w:hAnsi="宋体" w:cs="宋体"/>
                <w:sz w:val="21"/>
                <w:szCs w:val="21"/>
                <w:vertAlign w:val="baseline"/>
                <w:lang w:val="en-US" w:eastAsia="zh-CN"/>
              </w:rPr>
            </w:pPr>
            <w:r>
              <w:rPr>
                <w:rFonts w:hint="eastAsia"/>
                <w:b/>
                <w:bCs/>
                <w:color w:val="0000CC"/>
              </w:rPr>
              <w:t>未</w:t>
            </w:r>
            <w:r>
              <w:rPr>
                <w:rFonts w:hint="eastAsia"/>
                <w:b/>
                <w:bCs/>
                <w:color w:val="0000CC"/>
                <w:lang w:val="en-US" w:eastAsia="zh-CN"/>
              </w:rPr>
              <w:t>依法</w:t>
            </w:r>
            <w:r>
              <w:rPr>
                <w:rFonts w:hint="eastAsia"/>
                <w:b/>
                <w:bCs/>
              </w:rPr>
              <w:t>（建议把“依法”改为：</w:t>
            </w:r>
            <w:r>
              <w:rPr>
                <w:rFonts w:hint="eastAsia"/>
                <w:b/>
                <w:bCs/>
                <w:color w:val="FF0000"/>
              </w:rPr>
              <w:t>在责令期限内</w:t>
            </w:r>
            <w:r>
              <w:rPr>
                <w:rFonts w:hint="eastAsia"/>
                <w:b/>
                <w:bCs/>
              </w:rPr>
              <w:t>）</w:t>
            </w:r>
            <w:r>
              <w:rPr>
                <w:rFonts w:hint="eastAsia"/>
                <w:b/>
                <w:bCs/>
                <w:color w:val="0000CC"/>
              </w:rPr>
              <w:t>公示</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未在工商行政管理部门依照《企业信息公示暂行条例》第十条规定责令的期限内公示有关企业信息的</w:t>
            </w:r>
            <w:r>
              <w:rPr>
                <w:rFonts w:hint="eastAsia" w:cstheme="minorBidi"/>
                <w:kern w:val="2"/>
                <w:sz w:val="21"/>
                <w:szCs w:val="24"/>
                <w:lang w:val="en-US" w:eastAsia="zh-CN" w:bidi="ar-SA"/>
              </w:rPr>
              <w:t>）</w:t>
            </w:r>
          </w:p>
        </w:tc>
        <w:tc>
          <w:tcPr>
            <w:tcW w:w="5078" w:type="dxa"/>
            <w:textDirection w:val="lrTb"/>
            <w:vAlign w:val="center"/>
          </w:tcPr>
          <w:p>
            <w:pPr>
              <w:keepNext w:val="0"/>
              <w:keepLines w:val="0"/>
              <w:widowControl/>
              <w:suppressLineNumbers w:val="0"/>
              <w:pBdr>
                <w:bottom w:val="none" w:color="auto" w:sz="0" w:space="0"/>
              </w:pBdr>
              <w:jc w:val="left"/>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已履行公示义务</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列入经营异常名录3年内且依照《</w:t>
            </w:r>
            <w:r>
              <w:rPr>
                <w:rFonts w:hint="eastAsia"/>
                <w:color w:val="FF0000"/>
              </w:rPr>
              <w:t>企业</w:t>
            </w:r>
            <w:r>
              <w:rPr>
                <w:rFonts w:hint="eastAsia" w:asciiTheme="minorHAnsi" w:hAnsiTheme="minorHAnsi" w:eastAsiaTheme="minorEastAsia" w:cstheme="minorBidi"/>
                <w:color w:val="auto"/>
                <w:kern w:val="2"/>
                <w:sz w:val="21"/>
                <w:szCs w:val="24"/>
                <w:lang w:val="en-US" w:eastAsia="zh-CN" w:bidi="ar-SA"/>
              </w:rPr>
              <w:t>经营异常名录管理</w:t>
            </w:r>
            <w:r>
              <w:rPr>
                <w:rFonts w:hint="eastAsia" w:cstheme="minorBidi"/>
                <w:color w:val="FF0000"/>
                <w:kern w:val="2"/>
                <w:sz w:val="21"/>
                <w:szCs w:val="24"/>
                <w:lang w:val="en-US" w:eastAsia="zh-CN" w:bidi="ar-SA"/>
              </w:rPr>
              <w:t>暂行</w:t>
            </w:r>
            <w:r>
              <w:rPr>
                <w:rFonts w:hint="eastAsia" w:asciiTheme="minorHAnsi" w:hAnsiTheme="minorHAnsi" w:eastAsiaTheme="minorEastAsia" w:cstheme="minorBidi"/>
                <w:color w:val="auto"/>
                <w:kern w:val="2"/>
                <w:sz w:val="21"/>
                <w:szCs w:val="24"/>
                <w:lang w:val="en-US" w:eastAsia="zh-CN" w:bidi="ar-SA"/>
              </w:rPr>
              <w:t>办法</w:t>
            </w:r>
            <w:r>
              <w:rPr>
                <w:rFonts w:hint="eastAsia" w:asciiTheme="minorHAnsi" w:hAnsiTheme="minorHAnsi" w:eastAsiaTheme="minorEastAsia" w:cstheme="minorBidi"/>
                <w:kern w:val="2"/>
                <w:sz w:val="21"/>
                <w:szCs w:val="24"/>
                <w:lang w:val="en-US" w:eastAsia="zh-CN" w:bidi="ar-SA"/>
              </w:rPr>
              <w:t>》第七条规定被列入经营异常名录的企业履行公示义务后，申请移出</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textDirection w:val="lrTb"/>
            <w:vAlign w:val="center"/>
          </w:tcPr>
          <w:p>
            <w:pPr>
              <w:keepNext w:val="0"/>
              <w:keepLines w:val="0"/>
              <w:widowControl/>
              <w:suppressLineNumbers w:val="0"/>
              <w:pBdr>
                <w:bottom w:val="none" w:color="auto" w:sz="0" w:space="0"/>
              </w:pBdr>
              <w:jc w:val="both"/>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公示信息虚假</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公示企业信息隐瞒真实情况、弄虚作假的</w:t>
            </w:r>
            <w:r>
              <w:rPr>
                <w:rFonts w:hint="eastAsia" w:cstheme="minorBidi"/>
                <w:kern w:val="2"/>
                <w:sz w:val="21"/>
                <w:szCs w:val="24"/>
                <w:lang w:val="en-US" w:eastAsia="zh-CN" w:bidi="ar-SA"/>
              </w:rPr>
              <w:t>）</w:t>
            </w:r>
          </w:p>
        </w:tc>
        <w:tc>
          <w:tcPr>
            <w:tcW w:w="5078" w:type="dxa"/>
            <w:textDirection w:val="lrTb"/>
            <w:vAlign w:val="center"/>
          </w:tcPr>
          <w:p>
            <w:pPr>
              <w:keepNext w:val="0"/>
              <w:keepLines w:val="0"/>
              <w:widowControl/>
              <w:suppressLineNumbers w:val="0"/>
              <w:pBdr>
                <w:bottom w:val="none" w:color="auto" w:sz="0" w:space="0"/>
              </w:pBdr>
              <w:jc w:val="left"/>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已更正公示信息</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列入经营异常名录3年内且依照《</w:t>
            </w:r>
            <w:r>
              <w:rPr>
                <w:rFonts w:hint="eastAsia"/>
                <w:color w:val="FF0000"/>
              </w:rPr>
              <w:t>企业</w:t>
            </w:r>
            <w:r>
              <w:rPr>
                <w:rFonts w:hint="eastAsia" w:asciiTheme="minorHAnsi" w:hAnsiTheme="minorHAnsi" w:eastAsiaTheme="minorEastAsia" w:cstheme="minorBidi"/>
                <w:color w:val="auto"/>
                <w:kern w:val="2"/>
                <w:sz w:val="21"/>
                <w:szCs w:val="24"/>
                <w:lang w:val="en-US" w:eastAsia="zh-CN" w:bidi="ar-SA"/>
              </w:rPr>
              <w:t>经营异常名录管理</w:t>
            </w:r>
            <w:r>
              <w:rPr>
                <w:rFonts w:hint="eastAsia" w:cstheme="minorBidi"/>
                <w:color w:val="FF0000"/>
                <w:kern w:val="2"/>
                <w:sz w:val="21"/>
                <w:szCs w:val="24"/>
                <w:lang w:val="en-US" w:eastAsia="zh-CN" w:bidi="ar-SA"/>
              </w:rPr>
              <w:t>暂行</w:t>
            </w:r>
            <w:r>
              <w:rPr>
                <w:rFonts w:hint="eastAsia" w:asciiTheme="minorHAnsi" w:hAnsiTheme="minorHAnsi" w:eastAsiaTheme="minorEastAsia" w:cstheme="minorBidi"/>
                <w:color w:val="auto"/>
                <w:kern w:val="2"/>
                <w:sz w:val="21"/>
                <w:szCs w:val="24"/>
                <w:lang w:val="en-US" w:eastAsia="zh-CN" w:bidi="ar-SA"/>
              </w:rPr>
              <w:t>办法</w:t>
            </w:r>
            <w:r>
              <w:rPr>
                <w:rFonts w:hint="eastAsia" w:asciiTheme="minorHAnsi" w:hAnsiTheme="minorHAnsi" w:eastAsiaTheme="minorEastAsia" w:cstheme="minorBidi"/>
                <w:kern w:val="2"/>
                <w:sz w:val="21"/>
                <w:szCs w:val="24"/>
                <w:lang w:val="en-US" w:eastAsia="zh-CN" w:bidi="ar-SA"/>
              </w:rPr>
              <w:t>》第八条规定被列入经营异常名录的企业更正其公示的信息后，申请移出</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vMerge w:val="restart"/>
            <w:textDirection w:val="lrTb"/>
            <w:vAlign w:val="center"/>
          </w:tcPr>
          <w:p>
            <w:pPr>
              <w:pStyle w:val="3"/>
              <w:numPr>
                <w:ilvl w:val="0"/>
                <w:numId w:val="0"/>
              </w:numPr>
              <w:ind w:left="0" w:leftChars="0" w:firstLine="0" w:firstLineChars="0"/>
              <w:jc w:val="both"/>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查无下落</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通过登记的住所或者经营场所无法联系的</w:t>
            </w:r>
            <w:r>
              <w:rPr>
                <w:rFonts w:hint="eastAsia" w:cstheme="minorBidi"/>
                <w:kern w:val="2"/>
                <w:sz w:val="21"/>
                <w:szCs w:val="24"/>
                <w:lang w:val="en-US" w:eastAsia="zh-CN" w:bidi="ar-SA"/>
              </w:rPr>
              <w:t>）</w:t>
            </w:r>
          </w:p>
        </w:tc>
        <w:tc>
          <w:tcPr>
            <w:tcW w:w="5078" w:type="dxa"/>
            <w:textDirection w:val="lrTb"/>
            <w:vAlign w:val="center"/>
          </w:tcPr>
          <w:p>
            <w:pPr>
              <w:keepNext w:val="0"/>
              <w:keepLines w:val="0"/>
              <w:widowControl/>
              <w:suppressLineNumbers w:val="0"/>
              <w:pBdr>
                <w:bottom w:val="none" w:color="auto" w:sz="0" w:space="0"/>
              </w:pBdr>
              <w:jc w:val="left"/>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已变更登记住所</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列入经营异常名录3年内且依照《</w:t>
            </w:r>
            <w:r>
              <w:rPr>
                <w:rFonts w:hint="eastAsia"/>
                <w:color w:val="FF0000"/>
              </w:rPr>
              <w:t>企业</w:t>
            </w:r>
            <w:r>
              <w:rPr>
                <w:rFonts w:hint="eastAsia" w:asciiTheme="minorHAnsi" w:hAnsiTheme="minorHAnsi" w:eastAsiaTheme="minorEastAsia" w:cstheme="minorBidi"/>
                <w:color w:val="auto"/>
                <w:kern w:val="2"/>
                <w:sz w:val="21"/>
                <w:szCs w:val="24"/>
                <w:lang w:val="en-US" w:eastAsia="zh-CN" w:bidi="ar-SA"/>
              </w:rPr>
              <w:t>经营异常名录管理</w:t>
            </w:r>
            <w:r>
              <w:rPr>
                <w:rFonts w:hint="eastAsia" w:cstheme="minorBidi"/>
                <w:color w:val="FF0000"/>
                <w:kern w:val="2"/>
                <w:sz w:val="21"/>
                <w:szCs w:val="24"/>
                <w:lang w:val="en-US" w:eastAsia="zh-CN" w:bidi="ar-SA"/>
              </w:rPr>
              <w:t>暂行</w:t>
            </w:r>
            <w:r>
              <w:rPr>
                <w:rFonts w:hint="eastAsia" w:asciiTheme="minorHAnsi" w:hAnsiTheme="minorHAnsi" w:eastAsiaTheme="minorEastAsia" w:cstheme="minorBidi"/>
                <w:color w:val="auto"/>
                <w:kern w:val="2"/>
                <w:sz w:val="21"/>
                <w:szCs w:val="24"/>
                <w:lang w:val="en-US" w:eastAsia="zh-CN" w:bidi="ar-SA"/>
              </w:rPr>
              <w:t>办法</w:t>
            </w:r>
            <w:r>
              <w:rPr>
                <w:rFonts w:hint="eastAsia" w:asciiTheme="minorHAnsi" w:hAnsiTheme="minorHAnsi" w:eastAsiaTheme="minorEastAsia" w:cstheme="minorBidi"/>
                <w:kern w:val="2"/>
                <w:sz w:val="21"/>
                <w:szCs w:val="24"/>
                <w:lang w:val="en-US" w:eastAsia="zh-CN" w:bidi="ar-SA"/>
              </w:rPr>
              <w:t>》第九条规定被列入经营异常名录的企业，依法办理住所或者经营场所变更登记后，申请移出</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vMerge w:val="continue"/>
            <w:vAlign w:val="top"/>
          </w:tcPr>
          <w:p>
            <w:pPr>
              <w:rPr>
                <w:rFonts w:hint="eastAsia"/>
              </w:rPr>
            </w:pPr>
          </w:p>
        </w:tc>
        <w:tc>
          <w:tcPr>
            <w:tcW w:w="5078" w:type="dxa"/>
            <w:textDirection w:val="lrTb"/>
            <w:vAlign w:val="center"/>
          </w:tcPr>
          <w:p>
            <w:pPr>
              <w:keepNext w:val="0"/>
              <w:keepLines w:val="0"/>
              <w:widowControl/>
              <w:suppressLineNumbers w:val="0"/>
              <w:pBdr>
                <w:bottom w:val="none" w:color="auto" w:sz="0" w:space="0"/>
              </w:pBdr>
              <w:jc w:val="left"/>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已重新取得联系</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列入经营异常名录3年内且依照《</w:t>
            </w:r>
            <w:r>
              <w:rPr>
                <w:rFonts w:hint="eastAsia"/>
                <w:color w:val="FF0000"/>
              </w:rPr>
              <w:t>企业</w:t>
            </w:r>
            <w:r>
              <w:rPr>
                <w:rFonts w:hint="eastAsia" w:asciiTheme="minorHAnsi" w:hAnsiTheme="minorHAnsi" w:eastAsiaTheme="minorEastAsia" w:cstheme="minorBidi"/>
                <w:color w:val="auto"/>
                <w:kern w:val="2"/>
                <w:sz w:val="21"/>
                <w:szCs w:val="24"/>
                <w:lang w:val="en-US" w:eastAsia="zh-CN" w:bidi="ar-SA"/>
              </w:rPr>
              <w:t>经营异常名录管理</w:t>
            </w:r>
            <w:r>
              <w:rPr>
                <w:rFonts w:hint="eastAsia" w:cstheme="minorBidi"/>
                <w:color w:val="FF0000"/>
                <w:kern w:val="2"/>
                <w:sz w:val="21"/>
                <w:szCs w:val="24"/>
                <w:lang w:val="en-US" w:eastAsia="zh-CN" w:bidi="ar-SA"/>
              </w:rPr>
              <w:t>暂行</w:t>
            </w:r>
            <w:r>
              <w:rPr>
                <w:rFonts w:hint="eastAsia" w:asciiTheme="minorHAnsi" w:hAnsiTheme="minorHAnsi" w:eastAsiaTheme="minorEastAsia" w:cstheme="minorBidi"/>
                <w:color w:val="auto"/>
                <w:kern w:val="2"/>
                <w:sz w:val="21"/>
                <w:szCs w:val="24"/>
                <w:lang w:val="en-US" w:eastAsia="zh-CN" w:bidi="ar-SA"/>
              </w:rPr>
              <w:t>办法</w:t>
            </w:r>
            <w:r>
              <w:rPr>
                <w:rFonts w:hint="eastAsia" w:asciiTheme="minorHAnsi" w:hAnsiTheme="minorHAnsi" w:eastAsiaTheme="minorEastAsia" w:cstheme="minorBidi"/>
                <w:kern w:val="2"/>
                <w:sz w:val="21"/>
                <w:szCs w:val="24"/>
                <w:lang w:val="en-US" w:eastAsia="zh-CN" w:bidi="ar-SA"/>
              </w:rPr>
              <w:t>》第九条规定被列入经营异常名录的企业，提出通过登记的住所或者经营场所可以重新取得联系，申请移出</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vAlign w:val="top"/>
          </w:tcPr>
          <w:p>
            <w:pPr>
              <w:rPr>
                <w:rFonts w:hint="eastAsia" w:eastAsiaTheme="minorEastAsia"/>
                <w:lang w:val="en-US" w:eastAsia="zh-CN"/>
              </w:rPr>
            </w:pPr>
            <w:r>
              <w:rPr>
                <w:rFonts w:hint="eastAsia"/>
                <w:lang w:val="en-US" w:eastAsia="zh-CN"/>
              </w:rPr>
              <w:t>无</w:t>
            </w:r>
          </w:p>
        </w:tc>
        <w:tc>
          <w:tcPr>
            <w:tcW w:w="5078" w:type="dxa"/>
            <w:textDirection w:val="lrTb"/>
            <w:vAlign w:val="center"/>
          </w:tcPr>
          <w:p>
            <w:pPr>
              <w:keepNext w:val="0"/>
              <w:keepLines w:val="0"/>
              <w:widowControl/>
              <w:suppressLineNumbers w:val="0"/>
              <w:pBdr>
                <w:bottom w:val="none" w:color="auto" w:sz="0" w:space="0"/>
              </w:pBdr>
              <w:jc w:val="left"/>
              <w:rPr>
                <w:rFonts w:hint="eastAsia" w:cstheme="minorBidi"/>
                <w:b/>
                <w:bCs/>
                <w:color w:val="0000CC"/>
                <w:kern w:val="2"/>
                <w:sz w:val="21"/>
                <w:szCs w:val="24"/>
                <w:lang w:val="en-US" w:eastAsia="zh-CN" w:bidi="ar-SA"/>
              </w:rPr>
            </w:pPr>
            <w:r>
              <w:rPr>
                <w:rFonts w:hint="eastAsia" w:cstheme="minorBidi"/>
                <w:b/>
                <w:bCs/>
                <w:color w:val="0000CC"/>
                <w:kern w:val="2"/>
                <w:sz w:val="21"/>
                <w:szCs w:val="24"/>
                <w:lang w:val="en-US" w:eastAsia="zh-CN" w:bidi="ar-SA"/>
              </w:rPr>
              <w:t>列入异常届满</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列入经营异常名录届满3年仍未履行</w:t>
            </w:r>
            <w:r>
              <w:rPr>
                <w:rFonts w:hint="eastAsia" w:asciiTheme="minorHAnsi" w:hAnsiTheme="minorHAnsi" w:eastAsiaTheme="minorEastAsia" w:cstheme="minorBidi"/>
                <w:strike/>
                <w:dstrike w:val="0"/>
                <w:kern w:val="2"/>
                <w:sz w:val="21"/>
                <w:szCs w:val="24"/>
                <w:highlight w:val="yellow"/>
                <w:lang w:val="en-US" w:eastAsia="zh-CN" w:bidi="ar-SA"/>
              </w:rPr>
              <w:t>公示</w:t>
            </w:r>
            <w:r>
              <w:rPr>
                <w:rFonts w:hint="eastAsia" w:cstheme="minorBidi"/>
                <w:color w:val="FF0000"/>
                <w:kern w:val="2"/>
                <w:sz w:val="21"/>
                <w:szCs w:val="24"/>
                <w:highlight w:val="none"/>
                <w:lang w:val="en-US" w:eastAsia="zh-CN" w:bidi="ar-SA"/>
              </w:rPr>
              <w:t>相关</w:t>
            </w:r>
            <w:r>
              <w:rPr>
                <w:rFonts w:hint="eastAsia" w:asciiTheme="minorHAnsi" w:hAnsiTheme="minorHAnsi" w:eastAsiaTheme="minorEastAsia" w:cstheme="minorBidi"/>
                <w:kern w:val="2"/>
                <w:sz w:val="21"/>
                <w:szCs w:val="24"/>
                <w:lang w:val="en-US" w:eastAsia="zh-CN" w:bidi="ar-SA"/>
              </w:rPr>
              <w:t>义务的，列入严重违法企业名单，自动移出</w:t>
            </w:r>
            <w:r>
              <w:rPr>
                <w:rFonts w:hint="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vAlign w:val="top"/>
          </w:tcPr>
          <w:p>
            <w:pPr>
              <w:rPr>
                <w:rFonts w:hint="eastAsia" w:eastAsiaTheme="minorEastAsia"/>
                <w:lang w:val="en-US" w:eastAsia="zh-CN"/>
              </w:rPr>
            </w:pPr>
            <w:r>
              <w:rPr>
                <w:rFonts w:hint="eastAsia"/>
                <w:lang w:val="en-US" w:eastAsia="zh-CN"/>
              </w:rPr>
              <w:t>无</w:t>
            </w:r>
          </w:p>
        </w:tc>
        <w:tc>
          <w:tcPr>
            <w:tcW w:w="5078" w:type="dxa"/>
            <w:textDirection w:val="lrTb"/>
            <w:vAlign w:val="center"/>
          </w:tcPr>
          <w:p>
            <w:pPr>
              <w:keepNext w:val="0"/>
              <w:keepLines w:val="0"/>
              <w:widowControl/>
              <w:suppressLineNumbers w:val="0"/>
              <w:pBdr>
                <w:bottom w:val="none" w:color="auto" w:sz="0" w:space="0"/>
              </w:pBdr>
              <w:jc w:val="left"/>
              <w:rPr>
                <w:rFonts w:hint="eastAsia" w:cstheme="minorBidi"/>
                <w:b/>
                <w:bCs/>
                <w:color w:val="0000CC"/>
                <w:kern w:val="2"/>
                <w:sz w:val="21"/>
                <w:szCs w:val="24"/>
                <w:lang w:val="en-US" w:eastAsia="zh-CN" w:bidi="ar-SA"/>
              </w:rPr>
            </w:pPr>
            <w:r>
              <w:rPr>
                <w:rFonts w:hint="eastAsia"/>
                <w:b/>
                <w:bCs/>
              </w:rPr>
              <w:t>企业注销，自动移出  建议改为</w:t>
            </w:r>
            <w:r>
              <w:rPr>
                <w:rFonts w:hint="eastAsia"/>
                <w:b/>
                <w:bCs/>
                <w:color w:val="FF0000"/>
              </w:rPr>
              <w:t>“企业注（吊）销，不再列入”</w:t>
            </w:r>
          </w:p>
        </w:tc>
      </w:tr>
    </w:tbl>
    <w:p>
      <w:pPr>
        <w:pStyle w:val="3"/>
        <w:ind w:left="0" w:leftChars="0" w:firstLine="0" w:firstLineChars="0"/>
      </w:pPr>
    </w:p>
    <w:p>
      <w:pPr>
        <w:pStyle w:val="6"/>
        <w:rPr>
          <w:rFonts w:hint="eastAsia"/>
          <w:lang w:val="en-US" w:eastAsia="zh-CN"/>
        </w:rPr>
      </w:pPr>
      <w:r>
        <w:rPr>
          <w:rFonts w:hint="eastAsia"/>
          <w:lang w:val="en-US" w:eastAsia="zh-CN"/>
        </w:rPr>
        <w:t>农专社</w:t>
      </w:r>
    </w:p>
    <w:tbl>
      <w:tblPr>
        <w:tblStyle w:val="19"/>
        <w:tblW w:w="87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3"/>
        <w:gridCol w:w="5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vAlign w:val="top"/>
          </w:tcPr>
          <w:p>
            <w:pPr>
              <w:numPr>
                <w:ilvl w:val="0"/>
                <w:numId w:val="0"/>
              </w:numPr>
              <w:jc w:val="center"/>
              <w:rPr>
                <w:rFonts w:hint="eastAsia" w:ascii="宋体" w:hAnsi="宋体" w:cs="宋体"/>
                <w:b/>
                <w:bCs/>
                <w:sz w:val="21"/>
                <w:szCs w:val="21"/>
                <w:vertAlign w:val="baseline"/>
                <w:lang w:val="en-US" w:eastAsia="zh-CN"/>
              </w:rPr>
            </w:pPr>
            <w:r>
              <w:rPr>
                <w:rFonts w:hint="eastAsia" w:ascii="宋体" w:hAnsi="宋体" w:cs="宋体"/>
                <w:b/>
                <w:bCs/>
                <w:sz w:val="21"/>
                <w:szCs w:val="21"/>
                <w:vertAlign w:val="baseline"/>
                <w:lang w:val="en-US" w:eastAsia="zh-CN"/>
              </w:rPr>
              <w:t>列入原因</w:t>
            </w:r>
          </w:p>
        </w:tc>
        <w:tc>
          <w:tcPr>
            <w:tcW w:w="5078" w:type="dxa"/>
            <w:vAlign w:val="top"/>
          </w:tcPr>
          <w:p>
            <w:pPr>
              <w:numPr>
                <w:ilvl w:val="0"/>
                <w:numId w:val="0"/>
              </w:numPr>
              <w:jc w:val="center"/>
              <w:rPr>
                <w:rFonts w:hint="eastAsia" w:ascii="宋体" w:hAnsi="宋体" w:cs="宋体"/>
                <w:b/>
                <w:bCs/>
                <w:sz w:val="21"/>
                <w:szCs w:val="21"/>
                <w:vertAlign w:val="baseline"/>
                <w:lang w:val="en-US" w:eastAsia="zh-CN"/>
              </w:rPr>
            </w:pPr>
            <w:r>
              <w:rPr>
                <w:rFonts w:hint="eastAsia" w:ascii="宋体" w:hAnsi="宋体" w:cs="宋体"/>
                <w:b/>
                <w:bCs/>
                <w:sz w:val="21"/>
                <w:szCs w:val="21"/>
                <w:vertAlign w:val="baseline"/>
                <w:lang w:val="en-US" w:eastAsia="zh-CN"/>
              </w:rPr>
              <w:t>对应的移出原因选项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textDirection w:val="lrTb"/>
            <w:vAlign w:val="center"/>
          </w:tcPr>
          <w:p>
            <w:pPr>
              <w:keepNext w:val="0"/>
              <w:keepLines w:val="0"/>
              <w:widowControl/>
              <w:suppressLineNumbers w:val="0"/>
              <w:pBdr>
                <w:bottom w:val="none" w:color="auto" w:sz="0" w:space="0"/>
              </w:pBdr>
              <w:jc w:val="both"/>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未按时年报</w:t>
            </w:r>
            <w:r>
              <w:rPr>
                <w:rFonts w:hint="eastAsia" w:cstheme="minorBidi"/>
                <w:b w:val="0"/>
                <w:bCs w:val="0"/>
                <w:kern w:val="2"/>
                <w:sz w:val="21"/>
                <w:szCs w:val="24"/>
                <w:lang w:val="en-US" w:eastAsia="zh-CN" w:bidi="ar-SA"/>
              </w:rPr>
              <w:t>（</w:t>
            </w:r>
            <w:r>
              <w:rPr>
                <w:rFonts w:hint="eastAsia"/>
                <w:b w:val="0"/>
                <w:bCs w:val="0"/>
              </w:rPr>
              <w:t>未按照《农民专业合作社年度报告公示办法》规定报送年度报告并公示的</w:t>
            </w:r>
            <w:r>
              <w:rPr>
                <w:rFonts w:hint="eastAsia" w:cstheme="minorBidi"/>
                <w:b w:val="0"/>
                <w:bCs w:val="0"/>
                <w:kern w:val="2"/>
                <w:sz w:val="21"/>
                <w:szCs w:val="24"/>
                <w:lang w:val="en-US" w:eastAsia="zh-CN" w:bidi="ar-SA"/>
              </w:rPr>
              <w:t>）</w:t>
            </w:r>
          </w:p>
        </w:tc>
        <w:tc>
          <w:tcPr>
            <w:tcW w:w="5078" w:type="dxa"/>
            <w:textDirection w:val="lrTb"/>
            <w:vAlign w:val="center"/>
          </w:tcPr>
          <w:p>
            <w:pPr>
              <w:keepNext w:val="0"/>
              <w:keepLines w:val="0"/>
              <w:widowControl/>
              <w:suppressLineNumbers w:val="0"/>
              <w:pBdr>
                <w:bottom w:val="none" w:color="auto" w:sz="0" w:space="0"/>
              </w:pBdr>
              <w:jc w:val="left"/>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已补报年度报告</w:t>
            </w:r>
            <w:r>
              <w:rPr>
                <w:rFonts w:hint="eastAsia"/>
                <w:lang w:eastAsia="zh-CN"/>
              </w:rPr>
              <w:t>（</w:t>
            </w:r>
            <w:r>
              <w:rPr>
                <w:rFonts w:hint="eastAsia"/>
              </w:rPr>
              <w:t>依照《农民专业合作社年度报告公示</w:t>
            </w:r>
            <w:r>
              <w:rPr>
                <w:rFonts w:hint="eastAsia"/>
                <w:color w:val="FF0000"/>
              </w:rPr>
              <w:t>暂行</w:t>
            </w:r>
            <w:r>
              <w:rPr>
                <w:rFonts w:hint="eastAsia"/>
              </w:rPr>
              <w:t>办法》第十条规定被列入经营异常名录的农民专业合作社，可以在补报未报年份的年度报告并公示后，申请移出</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textDirection w:val="lrTb"/>
            <w:vAlign w:val="center"/>
          </w:tcPr>
          <w:p>
            <w:pPr>
              <w:keepNext w:val="0"/>
              <w:keepLines w:val="0"/>
              <w:widowControl/>
              <w:suppressLineNumbers w:val="0"/>
              <w:pBdr>
                <w:bottom w:val="none" w:color="auto" w:sz="0" w:space="0"/>
              </w:pBdr>
              <w:jc w:val="both"/>
              <w:rPr>
                <w:rFonts w:hint="eastAsia" w:ascii="宋体" w:hAnsi="宋体" w:cs="宋体"/>
                <w:sz w:val="21"/>
                <w:szCs w:val="21"/>
                <w:vertAlign w:val="baseline"/>
                <w:lang w:val="en-US" w:eastAsia="zh-CN"/>
              </w:rPr>
            </w:pPr>
            <w:r>
              <w:rPr>
                <w:rFonts w:hint="eastAsia"/>
                <w:b/>
                <w:bCs/>
                <w:color w:val="0000CC"/>
                <w:lang w:val="en-US" w:eastAsia="zh-CN"/>
              </w:rPr>
              <w:t>公示信息虚假</w:t>
            </w:r>
            <w:r>
              <w:rPr>
                <w:rFonts w:hint="eastAsia"/>
                <w:lang w:eastAsia="zh-CN"/>
              </w:rPr>
              <w:t>（</w:t>
            </w:r>
            <w:r>
              <w:rPr>
                <w:rFonts w:hint="eastAsia"/>
                <w:b w:val="0"/>
                <w:bCs w:val="0"/>
              </w:rPr>
              <w:t>农民专业合作社</w:t>
            </w:r>
            <w:r>
              <w:rPr>
                <w:rFonts w:hint="eastAsia"/>
              </w:rPr>
              <w:t>年度报告</w:t>
            </w:r>
            <w:r>
              <w:rPr>
                <w:rFonts w:hint="eastAsia"/>
                <w:color w:val="FF0000"/>
                <w:lang w:val="en-US" w:eastAsia="zh-CN"/>
              </w:rPr>
              <w:t>公示</w:t>
            </w:r>
            <w:r>
              <w:rPr>
                <w:rFonts w:hint="eastAsia"/>
              </w:rPr>
              <w:t>信息隐瞒真实情况、弄虚作假的</w:t>
            </w:r>
            <w:r>
              <w:rPr>
                <w:rFonts w:hint="eastAsia"/>
                <w:lang w:eastAsia="zh-CN"/>
              </w:rPr>
              <w:t>）</w:t>
            </w:r>
          </w:p>
        </w:tc>
        <w:tc>
          <w:tcPr>
            <w:tcW w:w="5078" w:type="dxa"/>
            <w:textDirection w:val="lrTb"/>
            <w:vAlign w:val="center"/>
          </w:tcPr>
          <w:p>
            <w:pPr>
              <w:keepNext w:val="0"/>
              <w:keepLines w:val="0"/>
              <w:widowControl/>
              <w:suppressLineNumbers w:val="0"/>
              <w:pBdr>
                <w:bottom w:val="none" w:color="auto" w:sz="0" w:space="0"/>
              </w:pBdr>
              <w:jc w:val="left"/>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已更正年度报告</w:t>
            </w:r>
            <w:r>
              <w:rPr>
                <w:rFonts w:hint="eastAsia"/>
                <w:lang w:eastAsia="zh-CN"/>
              </w:rPr>
              <w:t>（</w:t>
            </w:r>
            <w:r>
              <w:rPr>
                <w:rFonts w:hint="eastAsia"/>
              </w:rPr>
              <w:t>依照《农民专业合作社年度报告公示</w:t>
            </w:r>
            <w:r>
              <w:rPr>
                <w:rFonts w:hint="eastAsia"/>
                <w:color w:val="FF0000"/>
              </w:rPr>
              <w:t>暂行</w:t>
            </w:r>
            <w:r>
              <w:rPr>
                <w:rFonts w:hint="eastAsia"/>
              </w:rPr>
              <w:t>办法》第十一条规定被列入经营异常名录的农民专业合作社，更正其公示的年度报告信息后，申请移出</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vMerge w:val="restart"/>
            <w:textDirection w:val="lrTb"/>
            <w:vAlign w:val="center"/>
          </w:tcPr>
          <w:p>
            <w:pPr>
              <w:keepNext w:val="0"/>
              <w:keepLines w:val="0"/>
              <w:widowControl/>
              <w:suppressLineNumbers w:val="0"/>
              <w:pBdr>
                <w:bottom w:val="none" w:color="auto" w:sz="0" w:space="0"/>
              </w:pBdr>
              <w:jc w:val="both"/>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查无下落</w:t>
            </w:r>
            <w:r>
              <w:rPr>
                <w:rFonts w:hint="eastAsia"/>
                <w:lang w:eastAsia="zh-CN"/>
              </w:rPr>
              <w:t>（</w:t>
            </w:r>
            <w:r>
              <w:rPr>
                <w:rFonts w:hint="eastAsia"/>
                <w:color w:val="auto"/>
              </w:rPr>
              <w:t>通过登记的住所无法与农民专业合作社取得联系的</w:t>
            </w:r>
            <w:r>
              <w:rPr>
                <w:rFonts w:hint="eastAsia"/>
                <w:lang w:eastAsia="zh-CN"/>
              </w:rPr>
              <w:t>）</w:t>
            </w:r>
          </w:p>
        </w:tc>
        <w:tc>
          <w:tcPr>
            <w:tcW w:w="5078" w:type="dxa"/>
            <w:textDirection w:val="lrTb"/>
            <w:vAlign w:val="center"/>
          </w:tcPr>
          <w:p>
            <w:pPr>
              <w:keepNext w:val="0"/>
              <w:keepLines w:val="0"/>
              <w:widowControl/>
              <w:suppressLineNumbers w:val="0"/>
              <w:pBdr>
                <w:bottom w:val="none" w:color="auto" w:sz="0" w:space="0"/>
              </w:pBdr>
              <w:jc w:val="left"/>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已变更登记住所</w:t>
            </w:r>
            <w:r>
              <w:rPr>
                <w:rFonts w:hint="eastAsia"/>
                <w:lang w:eastAsia="zh-CN"/>
              </w:rPr>
              <w:t>（</w:t>
            </w:r>
            <w:r>
              <w:rPr>
                <w:rFonts w:hint="eastAsia"/>
              </w:rPr>
              <w:t>依照《农民专业合作社年度报告公示</w:t>
            </w:r>
            <w:r>
              <w:rPr>
                <w:rFonts w:hint="eastAsia"/>
                <w:color w:val="FF0000"/>
              </w:rPr>
              <w:t>暂行</w:t>
            </w:r>
            <w:r>
              <w:rPr>
                <w:rFonts w:hint="eastAsia"/>
              </w:rPr>
              <w:t>办法》第十二条规定被列入经营异常名录的农民专业合作社，依法办理住所变更登记，申请移出</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vMerge w:val="continue"/>
            <w:textDirection w:val="lrTb"/>
            <w:vAlign w:val="center"/>
          </w:tcPr>
          <w:p>
            <w:pPr>
              <w:pStyle w:val="3"/>
              <w:numPr>
                <w:ilvl w:val="0"/>
                <w:numId w:val="0"/>
              </w:numPr>
              <w:ind w:left="0" w:leftChars="0" w:firstLine="0" w:firstLineChars="0"/>
              <w:jc w:val="both"/>
              <w:rPr>
                <w:rFonts w:hint="eastAsia" w:ascii="宋体" w:hAnsi="宋体" w:cs="宋体"/>
                <w:sz w:val="21"/>
                <w:szCs w:val="21"/>
                <w:vertAlign w:val="baseline"/>
                <w:lang w:val="en-US" w:eastAsia="zh-CN"/>
              </w:rPr>
            </w:pPr>
          </w:p>
        </w:tc>
        <w:tc>
          <w:tcPr>
            <w:tcW w:w="5078" w:type="dxa"/>
            <w:textDirection w:val="lrTb"/>
            <w:vAlign w:val="center"/>
          </w:tcPr>
          <w:p>
            <w:pPr>
              <w:keepNext w:val="0"/>
              <w:keepLines w:val="0"/>
              <w:widowControl/>
              <w:suppressLineNumbers w:val="0"/>
              <w:pBdr>
                <w:bottom w:val="none" w:color="auto" w:sz="0" w:space="0"/>
              </w:pBdr>
              <w:jc w:val="left"/>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已重新取得联系</w:t>
            </w:r>
            <w:r>
              <w:rPr>
                <w:rFonts w:hint="eastAsia"/>
                <w:lang w:eastAsia="zh-CN"/>
              </w:rPr>
              <w:t>（</w:t>
            </w:r>
            <w:r>
              <w:rPr>
                <w:rFonts w:hint="eastAsia"/>
              </w:rPr>
              <w:t>依照《农民专业合作社年度报告公示</w:t>
            </w:r>
            <w:r>
              <w:rPr>
                <w:rFonts w:hint="eastAsia"/>
                <w:color w:val="FF0000"/>
              </w:rPr>
              <w:t>暂行</w:t>
            </w:r>
            <w:r>
              <w:rPr>
                <w:rFonts w:hint="eastAsia"/>
              </w:rPr>
              <w:t>办法》第十二条规定被列入经营异常名录的农民专业合作社，提出通过登记的住所可以重新取得联系，申请移出</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textDirection w:val="lrTb"/>
            <w:vAlign w:val="center"/>
          </w:tcPr>
          <w:p>
            <w:pPr>
              <w:keepNext w:val="0"/>
              <w:keepLines w:val="0"/>
              <w:widowControl/>
              <w:suppressLineNumbers w:val="0"/>
              <w:pBdr>
                <w:bottom w:val="none" w:color="auto" w:sz="0" w:space="0"/>
              </w:pBdr>
              <w:jc w:val="left"/>
              <w:rPr>
                <w:rFonts w:hint="eastAsia"/>
                <w:lang w:val="en-US" w:eastAsia="zh-CN"/>
              </w:rPr>
            </w:pPr>
            <w:r>
              <w:rPr>
                <w:rFonts w:hint="eastAsia"/>
              </w:rPr>
              <w:t>隶属主体列入经营异常名录</w:t>
            </w:r>
          </w:p>
        </w:tc>
        <w:tc>
          <w:tcPr>
            <w:tcW w:w="5078" w:type="dxa"/>
            <w:textDirection w:val="lrTb"/>
            <w:vAlign w:val="center"/>
          </w:tcPr>
          <w:p>
            <w:pPr>
              <w:keepNext w:val="0"/>
              <w:keepLines w:val="0"/>
              <w:widowControl/>
              <w:suppressLineNumbers w:val="0"/>
              <w:pBdr>
                <w:bottom w:val="none" w:color="auto" w:sz="0" w:space="0"/>
              </w:pBdr>
              <w:jc w:val="left"/>
              <w:rPr>
                <w:rFonts w:hint="eastAsia" w:cstheme="minorBidi"/>
                <w:b/>
                <w:bCs/>
                <w:color w:val="0000CC"/>
                <w:kern w:val="2"/>
                <w:sz w:val="21"/>
                <w:szCs w:val="24"/>
                <w:lang w:val="en-US" w:eastAsia="zh-CN" w:bidi="ar-SA"/>
              </w:rPr>
            </w:pPr>
            <w:r>
              <w:rPr>
                <w:rFonts w:hint="eastAsia"/>
              </w:rPr>
              <w:t>隶属主体移除经营异常名录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vAlign w:val="top"/>
          </w:tcPr>
          <w:p>
            <w:pPr>
              <w:rPr>
                <w:rFonts w:hint="eastAsia" w:eastAsiaTheme="minorEastAsia"/>
                <w:lang w:val="en-US" w:eastAsia="zh-CN"/>
              </w:rPr>
            </w:pPr>
            <w:r>
              <w:rPr>
                <w:rFonts w:hint="eastAsia"/>
                <w:lang w:val="en-US" w:eastAsia="zh-CN"/>
              </w:rPr>
              <w:t>无</w:t>
            </w:r>
          </w:p>
        </w:tc>
        <w:tc>
          <w:tcPr>
            <w:tcW w:w="5078" w:type="dxa"/>
            <w:textDirection w:val="lrTb"/>
            <w:vAlign w:val="center"/>
          </w:tcPr>
          <w:p>
            <w:pPr>
              <w:keepNext w:val="0"/>
              <w:keepLines w:val="0"/>
              <w:widowControl/>
              <w:suppressLineNumbers w:val="0"/>
              <w:pBdr>
                <w:bottom w:val="none" w:color="auto" w:sz="0" w:space="0"/>
              </w:pBdr>
              <w:jc w:val="left"/>
              <w:rPr>
                <w:rFonts w:hint="eastAsia" w:cstheme="minorBidi"/>
                <w:b/>
                <w:bCs/>
                <w:color w:val="0000CC"/>
                <w:kern w:val="2"/>
                <w:sz w:val="21"/>
                <w:szCs w:val="24"/>
                <w:lang w:val="en-US" w:eastAsia="zh-CN" w:bidi="ar-SA"/>
              </w:rPr>
            </w:pPr>
            <w:r>
              <w:rPr>
                <w:rFonts w:hint="eastAsia"/>
                <w:b/>
                <w:bCs/>
              </w:rPr>
              <w:t>企业注销，自动移出  建议改为</w:t>
            </w:r>
            <w:r>
              <w:rPr>
                <w:rFonts w:hint="eastAsia"/>
                <w:b/>
                <w:bCs/>
                <w:color w:val="FF0000"/>
              </w:rPr>
              <w:t>“</w:t>
            </w:r>
            <w:r>
              <w:rPr>
                <w:rFonts w:hint="eastAsia"/>
                <w:b/>
                <w:bCs/>
                <w:color w:val="FF0000"/>
                <w:lang w:val="en-US" w:eastAsia="zh-CN"/>
              </w:rPr>
              <w:t>农民专业合作社</w:t>
            </w:r>
            <w:r>
              <w:rPr>
                <w:rFonts w:hint="eastAsia"/>
                <w:b/>
                <w:bCs/>
                <w:color w:val="FF0000"/>
              </w:rPr>
              <w:t>注（吊）销，不再列入”</w:t>
            </w:r>
          </w:p>
        </w:tc>
      </w:tr>
    </w:tbl>
    <w:p>
      <w:pPr>
        <w:pStyle w:val="3"/>
        <w:ind w:left="0" w:leftChars="0" w:firstLine="0" w:firstLineChars="0"/>
        <w:rPr>
          <w:rFonts w:hint="eastAsia"/>
          <w:lang w:val="en-US" w:eastAsia="zh-CN"/>
        </w:rPr>
      </w:pPr>
    </w:p>
    <w:p>
      <w:pPr>
        <w:pStyle w:val="6"/>
        <w:rPr>
          <w:rFonts w:hint="eastAsia"/>
          <w:lang w:val="en-US" w:eastAsia="zh-CN"/>
        </w:rPr>
      </w:pPr>
      <w:r>
        <w:rPr>
          <w:rFonts w:hint="eastAsia"/>
          <w:lang w:val="en-US" w:eastAsia="zh-CN"/>
        </w:rPr>
        <w:t>个体户</w:t>
      </w:r>
    </w:p>
    <w:tbl>
      <w:tblPr>
        <w:tblStyle w:val="19"/>
        <w:tblW w:w="87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3"/>
        <w:gridCol w:w="5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vAlign w:val="top"/>
          </w:tcPr>
          <w:p>
            <w:pPr>
              <w:numPr>
                <w:ilvl w:val="0"/>
                <w:numId w:val="0"/>
              </w:numPr>
              <w:jc w:val="center"/>
              <w:rPr>
                <w:rFonts w:hint="eastAsia" w:ascii="宋体" w:hAnsi="宋体" w:cs="宋体"/>
                <w:b/>
                <w:bCs/>
                <w:sz w:val="21"/>
                <w:szCs w:val="21"/>
                <w:vertAlign w:val="baseline"/>
                <w:lang w:val="en-US" w:eastAsia="zh-CN"/>
              </w:rPr>
            </w:pPr>
            <w:r>
              <w:rPr>
                <w:rFonts w:hint="eastAsia" w:ascii="宋体" w:hAnsi="宋体" w:cs="宋体"/>
                <w:b/>
                <w:bCs/>
                <w:sz w:val="21"/>
                <w:szCs w:val="21"/>
                <w:vertAlign w:val="baseline"/>
                <w:lang w:val="en-US" w:eastAsia="zh-CN"/>
              </w:rPr>
              <w:t>列入原因</w:t>
            </w:r>
          </w:p>
        </w:tc>
        <w:tc>
          <w:tcPr>
            <w:tcW w:w="5078" w:type="dxa"/>
            <w:vAlign w:val="top"/>
          </w:tcPr>
          <w:p>
            <w:pPr>
              <w:numPr>
                <w:ilvl w:val="0"/>
                <w:numId w:val="0"/>
              </w:numPr>
              <w:jc w:val="center"/>
              <w:rPr>
                <w:rFonts w:hint="eastAsia" w:ascii="宋体" w:hAnsi="宋体" w:cs="宋体"/>
                <w:b/>
                <w:bCs/>
                <w:sz w:val="21"/>
                <w:szCs w:val="21"/>
                <w:vertAlign w:val="baseline"/>
                <w:lang w:val="en-US" w:eastAsia="zh-CN"/>
              </w:rPr>
            </w:pPr>
            <w:r>
              <w:rPr>
                <w:rFonts w:hint="eastAsia" w:ascii="宋体" w:hAnsi="宋体" w:cs="宋体"/>
                <w:b/>
                <w:bCs/>
                <w:sz w:val="21"/>
                <w:szCs w:val="21"/>
                <w:vertAlign w:val="baseline"/>
                <w:lang w:val="en-US" w:eastAsia="zh-CN"/>
              </w:rPr>
              <w:t>对应的移出原因选项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textDirection w:val="lrTb"/>
            <w:vAlign w:val="center"/>
          </w:tcPr>
          <w:p>
            <w:pPr>
              <w:keepNext w:val="0"/>
              <w:keepLines w:val="0"/>
              <w:widowControl/>
              <w:suppressLineNumbers w:val="0"/>
              <w:pBdr>
                <w:bottom w:val="none" w:color="auto" w:sz="0" w:space="0"/>
              </w:pBdr>
              <w:jc w:val="both"/>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未按时年报</w:t>
            </w:r>
            <w:r>
              <w:rPr>
                <w:rFonts w:hint="eastAsia" w:cstheme="minorBidi"/>
                <w:kern w:val="2"/>
                <w:sz w:val="21"/>
                <w:szCs w:val="24"/>
                <w:lang w:val="en-US" w:eastAsia="zh-CN" w:bidi="ar-SA"/>
              </w:rPr>
              <w:t>（</w:t>
            </w:r>
            <w:r>
              <w:rPr>
                <w:rFonts w:hint="eastAsia"/>
              </w:rPr>
              <w:t>个体工商户未按照《个体工商户年度报告办法》规定报送年度报告的</w:t>
            </w:r>
            <w:r>
              <w:rPr>
                <w:rFonts w:hint="eastAsia" w:cstheme="minorBidi"/>
                <w:kern w:val="2"/>
                <w:sz w:val="21"/>
                <w:szCs w:val="24"/>
                <w:lang w:val="en-US" w:eastAsia="zh-CN" w:bidi="ar-SA"/>
              </w:rPr>
              <w:t>）</w:t>
            </w:r>
          </w:p>
        </w:tc>
        <w:tc>
          <w:tcPr>
            <w:tcW w:w="5078" w:type="dxa"/>
            <w:textDirection w:val="lrTb"/>
            <w:vAlign w:val="center"/>
          </w:tcPr>
          <w:p>
            <w:pPr>
              <w:keepNext w:val="0"/>
              <w:keepLines w:val="0"/>
              <w:widowControl/>
              <w:suppressLineNumbers w:val="0"/>
              <w:pBdr>
                <w:bottom w:val="none" w:color="auto" w:sz="0" w:space="0"/>
              </w:pBdr>
              <w:jc w:val="left"/>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已补报年度报告</w:t>
            </w:r>
            <w:r>
              <w:rPr>
                <w:rFonts w:hint="eastAsia" w:cstheme="minorBidi"/>
                <w:b w:val="0"/>
                <w:bCs w:val="0"/>
                <w:kern w:val="2"/>
                <w:sz w:val="21"/>
                <w:szCs w:val="24"/>
                <w:lang w:val="en-US" w:eastAsia="zh-CN" w:bidi="ar-SA"/>
              </w:rPr>
              <w:t>（</w:t>
            </w:r>
            <w:r>
              <w:rPr>
                <w:rFonts w:hint="eastAsia"/>
              </w:rPr>
              <w:t>依照《个体工商户年度报告</w:t>
            </w:r>
            <w:r>
              <w:rPr>
                <w:rFonts w:hint="eastAsia"/>
                <w:color w:val="FF0000"/>
              </w:rPr>
              <w:t>暂行</w:t>
            </w:r>
            <w:r>
              <w:rPr>
                <w:rFonts w:hint="eastAsia"/>
              </w:rPr>
              <w:t>办法》第十三条规定被标记为经营异常状态的个体工商户，向工商行政管理部门补报纸质年度报告并申请恢复正常记载状态</w:t>
            </w:r>
            <w:r>
              <w:rPr>
                <w:rFonts w:hint="eastAsia" w:asciiTheme="minorHAnsi" w:hAnsiTheme="minorHAnsi" w:eastAsiaTheme="minorEastAsia" w:cstheme="minorBidi"/>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textDirection w:val="lrTb"/>
            <w:vAlign w:val="center"/>
          </w:tcPr>
          <w:p>
            <w:pPr>
              <w:keepNext w:val="0"/>
              <w:keepLines w:val="0"/>
              <w:widowControl/>
              <w:suppressLineNumbers w:val="0"/>
              <w:pBdr>
                <w:bottom w:val="none" w:color="auto" w:sz="0" w:space="0"/>
              </w:pBdr>
              <w:jc w:val="both"/>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年度报告虚假</w:t>
            </w:r>
            <w:r>
              <w:rPr>
                <w:rFonts w:hint="eastAsia" w:cstheme="minorBidi"/>
                <w:kern w:val="2"/>
                <w:sz w:val="21"/>
                <w:szCs w:val="24"/>
                <w:lang w:val="en-US" w:eastAsia="zh-CN" w:bidi="ar-SA"/>
              </w:rPr>
              <w:t>（</w:t>
            </w:r>
            <w:r>
              <w:rPr>
                <w:rFonts w:hint="eastAsia"/>
              </w:rPr>
              <w:t>个体工商户年度报告隐瞒真实情况、弄虚作假的</w:t>
            </w:r>
            <w:r>
              <w:rPr>
                <w:rFonts w:hint="eastAsia" w:cstheme="minorBidi"/>
                <w:kern w:val="2"/>
                <w:sz w:val="21"/>
                <w:szCs w:val="24"/>
                <w:lang w:val="en-US" w:eastAsia="zh-CN" w:bidi="ar-SA"/>
              </w:rPr>
              <w:t>）</w:t>
            </w:r>
          </w:p>
        </w:tc>
        <w:tc>
          <w:tcPr>
            <w:tcW w:w="5078" w:type="dxa"/>
            <w:textDirection w:val="lrTb"/>
            <w:vAlign w:val="center"/>
          </w:tcPr>
          <w:p>
            <w:pPr>
              <w:keepNext w:val="0"/>
              <w:keepLines w:val="0"/>
              <w:widowControl/>
              <w:suppressLineNumbers w:val="0"/>
              <w:pBdr>
                <w:bottom w:val="none" w:color="auto" w:sz="0" w:space="0"/>
              </w:pBdr>
              <w:jc w:val="left"/>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已更正年度报告</w:t>
            </w:r>
            <w:r>
              <w:rPr>
                <w:rFonts w:hint="eastAsia" w:cstheme="minorBidi"/>
                <w:b w:val="0"/>
                <w:bCs w:val="0"/>
                <w:kern w:val="2"/>
                <w:sz w:val="21"/>
                <w:szCs w:val="24"/>
                <w:lang w:val="en-US" w:eastAsia="zh-CN" w:bidi="ar-SA"/>
              </w:rPr>
              <w:t>（</w:t>
            </w:r>
            <w:r>
              <w:rPr>
                <w:rFonts w:hint="eastAsia"/>
              </w:rPr>
              <w:t>依照《个体工商户年度报告</w:t>
            </w:r>
            <w:r>
              <w:rPr>
                <w:rFonts w:hint="eastAsia"/>
                <w:color w:val="FF0000"/>
              </w:rPr>
              <w:t>暂行</w:t>
            </w:r>
            <w:r>
              <w:rPr>
                <w:rFonts w:hint="eastAsia"/>
              </w:rPr>
              <w:t>办法》第十四条规定被标记为经营异常状态的个体工商户，向工商行政管理部门报送更正后的纸质年度报告并申请恢复正常记载状态</w:t>
            </w:r>
            <w:r>
              <w:rPr>
                <w:rFonts w:hint="eastAsia" w:cstheme="minorBidi"/>
                <w:b w:val="0"/>
                <w:bCs w:val="0"/>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vMerge w:val="restart"/>
            <w:textDirection w:val="lrTb"/>
            <w:vAlign w:val="center"/>
          </w:tcPr>
          <w:p>
            <w:pPr>
              <w:pStyle w:val="3"/>
              <w:numPr>
                <w:ilvl w:val="0"/>
                <w:numId w:val="0"/>
              </w:numPr>
              <w:ind w:left="0" w:leftChars="0" w:firstLine="0" w:firstLineChars="0"/>
              <w:jc w:val="both"/>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查无下落</w:t>
            </w:r>
            <w:r>
              <w:rPr>
                <w:rFonts w:hint="eastAsia" w:cstheme="minorBidi"/>
                <w:kern w:val="2"/>
                <w:sz w:val="21"/>
                <w:szCs w:val="24"/>
                <w:lang w:val="en-US" w:eastAsia="zh-CN" w:bidi="ar-SA"/>
              </w:rPr>
              <w:t>（</w:t>
            </w:r>
            <w:r>
              <w:rPr>
                <w:rFonts w:hint="eastAsia"/>
              </w:rPr>
              <w:t>通过登记的经营场所及经营者住所无法与个体工商户取得联系的</w:t>
            </w:r>
            <w:r>
              <w:rPr>
                <w:rFonts w:hint="eastAsia" w:cstheme="minorBidi"/>
                <w:kern w:val="2"/>
                <w:sz w:val="21"/>
                <w:szCs w:val="24"/>
                <w:lang w:val="en-US" w:eastAsia="zh-CN" w:bidi="ar-SA"/>
              </w:rPr>
              <w:t>）</w:t>
            </w:r>
          </w:p>
        </w:tc>
        <w:tc>
          <w:tcPr>
            <w:tcW w:w="5078" w:type="dxa"/>
            <w:textDirection w:val="lrTb"/>
            <w:vAlign w:val="center"/>
          </w:tcPr>
          <w:p>
            <w:pPr>
              <w:keepNext w:val="0"/>
              <w:keepLines w:val="0"/>
              <w:widowControl/>
              <w:suppressLineNumbers w:val="0"/>
              <w:pBdr>
                <w:bottom w:val="none" w:color="auto" w:sz="0" w:space="0"/>
              </w:pBdr>
              <w:jc w:val="left"/>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已变更登记住所</w:t>
            </w:r>
            <w:r>
              <w:rPr>
                <w:rFonts w:hint="eastAsia" w:cstheme="minorBidi"/>
                <w:b w:val="0"/>
                <w:bCs w:val="0"/>
                <w:kern w:val="2"/>
                <w:sz w:val="21"/>
                <w:szCs w:val="24"/>
                <w:lang w:val="en-US" w:eastAsia="zh-CN" w:bidi="ar-SA"/>
              </w:rPr>
              <w:t>（</w:t>
            </w:r>
            <w:r>
              <w:rPr>
                <w:rFonts w:hint="eastAsia"/>
              </w:rPr>
              <w:t>依照《个体工商户年度报告</w:t>
            </w:r>
            <w:r>
              <w:rPr>
                <w:rFonts w:hint="eastAsia"/>
                <w:color w:val="FF0000"/>
              </w:rPr>
              <w:t>暂行</w:t>
            </w:r>
            <w:r>
              <w:rPr>
                <w:rFonts w:hint="eastAsia"/>
              </w:rPr>
              <w:t>办法》第十五条规定被标记为经营异常状态的个体工商户，依法办理经营场所、经营者住所变更登记，申请恢复正常记载状态</w:t>
            </w:r>
            <w:r>
              <w:rPr>
                <w:rFonts w:hint="eastAsia" w:cstheme="minorBidi"/>
                <w:b w:val="0"/>
                <w:bCs w:val="0"/>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vMerge w:val="continue"/>
            <w:textDirection w:val="lrTb"/>
            <w:vAlign w:val="center"/>
          </w:tcPr>
          <w:p>
            <w:pPr>
              <w:pStyle w:val="3"/>
              <w:numPr>
                <w:ilvl w:val="0"/>
                <w:numId w:val="0"/>
              </w:numPr>
              <w:ind w:left="0" w:leftChars="0" w:firstLine="0" w:firstLineChars="0"/>
              <w:jc w:val="both"/>
              <w:rPr>
                <w:rFonts w:hint="eastAsia" w:ascii="宋体" w:hAnsi="宋体" w:cs="宋体"/>
                <w:sz w:val="21"/>
                <w:szCs w:val="21"/>
                <w:vertAlign w:val="baseline"/>
                <w:lang w:val="en-US" w:eastAsia="zh-CN"/>
              </w:rPr>
            </w:pPr>
          </w:p>
        </w:tc>
        <w:tc>
          <w:tcPr>
            <w:tcW w:w="5078" w:type="dxa"/>
            <w:textDirection w:val="lrTb"/>
            <w:vAlign w:val="center"/>
          </w:tcPr>
          <w:p>
            <w:pPr>
              <w:pStyle w:val="3"/>
              <w:numPr>
                <w:ilvl w:val="0"/>
                <w:numId w:val="0"/>
              </w:numPr>
              <w:ind w:left="0" w:leftChars="0" w:firstLine="0" w:firstLineChars="0"/>
              <w:jc w:val="both"/>
              <w:rPr>
                <w:rFonts w:hint="eastAsia" w:ascii="宋体" w:hAnsi="宋体" w:cs="宋体"/>
                <w:sz w:val="21"/>
                <w:szCs w:val="21"/>
                <w:vertAlign w:val="baseline"/>
                <w:lang w:val="en-US" w:eastAsia="zh-CN"/>
              </w:rPr>
            </w:pPr>
            <w:r>
              <w:rPr>
                <w:rFonts w:hint="eastAsia" w:cstheme="minorBidi"/>
                <w:b/>
                <w:bCs/>
                <w:color w:val="0000CC"/>
                <w:kern w:val="2"/>
                <w:sz w:val="21"/>
                <w:szCs w:val="24"/>
                <w:lang w:val="en-US" w:eastAsia="zh-CN" w:bidi="ar-SA"/>
              </w:rPr>
              <w:t>已重新取得联系</w:t>
            </w:r>
            <w:r>
              <w:rPr>
                <w:rFonts w:hint="eastAsia" w:cstheme="minorBidi"/>
                <w:b w:val="0"/>
                <w:bCs w:val="0"/>
                <w:kern w:val="2"/>
                <w:sz w:val="21"/>
                <w:szCs w:val="24"/>
                <w:lang w:val="en-US" w:eastAsia="zh-CN" w:bidi="ar-SA"/>
              </w:rPr>
              <w:t>（</w:t>
            </w:r>
            <w:r>
              <w:rPr>
                <w:rFonts w:hint="eastAsia"/>
              </w:rPr>
              <w:t>依照《个体工商户年度报告</w:t>
            </w:r>
            <w:r>
              <w:rPr>
                <w:rFonts w:hint="eastAsia"/>
                <w:color w:val="FF0000"/>
              </w:rPr>
              <w:t>暂行</w:t>
            </w:r>
            <w:r>
              <w:rPr>
                <w:rFonts w:hint="eastAsia"/>
              </w:rPr>
              <w:t>办法》第十五条规定被标记为经营异常状态的个体工商户，提出通过登记的经营场所或者经营者住所可以重新取得联系，申请恢复正常记载状态</w:t>
            </w:r>
            <w:r>
              <w:rPr>
                <w:rFonts w:hint="eastAsia" w:cstheme="minorBidi"/>
                <w:b w:val="0"/>
                <w:bCs w:val="0"/>
                <w:kern w:val="2"/>
                <w:sz w:val="21"/>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3683" w:type="dxa"/>
            <w:vAlign w:val="top"/>
          </w:tcPr>
          <w:p>
            <w:pPr>
              <w:rPr>
                <w:rFonts w:hint="eastAsia" w:eastAsiaTheme="minorEastAsia"/>
                <w:lang w:val="en-US" w:eastAsia="zh-CN"/>
              </w:rPr>
            </w:pPr>
            <w:r>
              <w:rPr>
                <w:rFonts w:hint="eastAsia"/>
                <w:lang w:val="en-US" w:eastAsia="zh-CN"/>
              </w:rPr>
              <w:t>无</w:t>
            </w:r>
          </w:p>
        </w:tc>
        <w:tc>
          <w:tcPr>
            <w:tcW w:w="5078" w:type="dxa"/>
            <w:textDirection w:val="lrTb"/>
            <w:vAlign w:val="center"/>
          </w:tcPr>
          <w:p>
            <w:pPr>
              <w:keepNext w:val="0"/>
              <w:keepLines w:val="0"/>
              <w:widowControl/>
              <w:suppressLineNumbers w:val="0"/>
              <w:pBdr>
                <w:bottom w:val="none" w:color="auto" w:sz="0" w:space="0"/>
              </w:pBdr>
              <w:jc w:val="left"/>
              <w:rPr>
                <w:rFonts w:hint="eastAsia" w:cstheme="minorBidi"/>
                <w:b/>
                <w:bCs/>
                <w:color w:val="0000CC"/>
                <w:kern w:val="2"/>
                <w:sz w:val="21"/>
                <w:szCs w:val="24"/>
                <w:lang w:val="en-US" w:eastAsia="zh-CN" w:bidi="ar-SA"/>
              </w:rPr>
            </w:pPr>
            <w:r>
              <w:rPr>
                <w:rFonts w:hint="eastAsia"/>
                <w:b/>
                <w:bCs/>
              </w:rPr>
              <w:t>企业注销，自动移出（“个转企”建议不能作为恢复正常理由：1、一般情况下，个转企后，个体户就应该注销，不再记载；2、从监管角度，异常状态的个体户，也不宜直接办理个转企）。建议改为</w:t>
            </w:r>
            <w:r>
              <w:rPr>
                <w:rFonts w:hint="eastAsia"/>
                <w:b/>
                <w:bCs/>
                <w:color w:val="FF0000"/>
              </w:rPr>
              <w:t>“个体户注（吊）销，不再标记”</w:t>
            </w:r>
          </w:p>
        </w:tc>
      </w:tr>
    </w:tbl>
    <w:p>
      <w:pPr>
        <w:pStyle w:val="3"/>
        <w:ind w:left="0" w:leftChars="0" w:firstLine="0" w:firstLineChars="0"/>
      </w:pPr>
    </w:p>
    <w:p>
      <w:pPr>
        <w:pStyle w:val="2"/>
      </w:pPr>
      <w:r>
        <w:rPr>
          <w:rFonts w:hint="eastAsia"/>
          <w:lang w:val="en-US" w:eastAsia="zh-CN"/>
        </w:rPr>
        <w:t>经营异常名录决定书文号规则</w:t>
      </w:r>
    </w:p>
    <w:p>
      <w:pPr>
        <w:pStyle w:val="3"/>
        <w:numPr>
          <w:ilvl w:val="0"/>
          <w:numId w:val="2"/>
        </w:numPr>
        <w:ind w:left="425" w:leftChars="0" w:hanging="425" w:firstLineChars="0"/>
        <w:rPr>
          <w:rFonts w:hint="eastAsia"/>
          <w:lang w:val="en-US" w:eastAsia="zh-CN"/>
        </w:rPr>
      </w:pPr>
      <w:r>
        <w:rPr>
          <w:rFonts w:hint="eastAsia"/>
          <w:lang w:val="en-US" w:eastAsia="zh-CN"/>
        </w:rPr>
        <w:t>文书文号规则：部门字号+业务类型+年度+序号</w:t>
      </w:r>
    </w:p>
    <w:p>
      <w:pPr>
        <w:pStyle w:val="3"/>
        <w:numPr>
          <w:ilvl w:val="0"/>
          <w:numId w:val="2"/>
        </w:numPr>
        <w:ind w:left="425" w:leftChars="0" w:hanging="425" w:firstLineChars="0"/>
        <w:rPr>
          <w:rFonts w:hint="eastAsia"/>
          <w:lang w:val="en-US" w:eastAsia="zh-CN"/>
        </w:rPr>
      </w:pPr>
      <w:r>
        <w:rPr>
          <w:rFonts w:hint="eastAsia"/>
          <w:lang w:val="en-US" w:eastAsia="zh-CN"/>
        </w:rPr>
        <w:t>序号排序规则：按照异常名录分类文书的决定机关范围内统一进行依序排号，即区分不同的业务类型进行单独排号，如杭州市局出具的经营名录列入、移出、更正类文书，分别按照杭州市局已出具列入、移出、更正类的文书进行接续排号，如之前列入已排到5号，则此次列入从第6号开始排；注意对外部门迁入的企业带有文书编号的，不纳入接续排号范围。如外部门迁入的企业带有的文书编号为42号，但本部门异常名录列入文书排到32号，则新增的异常名录列入文书按照33号开始排。</w:t>
      </w:r>
    </w:p>
    <w:tbl>
      <w:tblPr>
        <w:tblStyle w:val="19"/>
        <w:tblW w:w="86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6"/>
        <w:gridCol w:w="43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6" w:type="dxa"/>
            <w:vAlign w:val="top"/>
          </w:tcPr>
          <w:p>
            <w:pPr>
              <w:pStyle w:val="5"/>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360" w:lineRule="auto"/>
              <w:ind w:right="0" w:rightChars="0"/>
              <w:jc w:val="center"/>
              <w:textAlignment w:val="auto"/>
              <w:outlineLvl w:val="1"/>
              <w:rPr>
                <w:rFonts w:hint="eastAsia" w:ascii="Times New Roman" w:hAnsi="Times New Roman" w:eastAsia="宋体"/>
                <w:b/>
                <w:bCs/>
                <w:kern w:val="2"/>
                <w:sz w:val="21"/>
                <w:szCs w:val="20"/>
                <w:lang w:val="en-US" w:eastAsia="zh-CN"/>
              </w:rPr>
            </w:pPr>
            <w:r>
              <w:rPr>
                <w:rFonts w:hint="eastAsia" w:ascii="Times New Roman" w:hAnsi="Times New Roman" w:eastAsia="宋体"/>
                <w:b/>
                <w:bCs/>
                <w:kern w:val="2"/>
                <w:sz w:val="21"/>
                <w:szCs w:val="20"/>
                <w:lang w:val="en-US" w:eastAsia="zh-CN"/>
              </w:rPr>
              <w:t>文书类型</w:t>
            </w:r>
          </w:p>
        </w:tc>
        <w:tc>
          <w:tcPr>
            <w:tcW w:w="4335" w:type="dxa"/>
            <w:vAlign w:val="top"/>
          </w:tcPr>
          <w:p>
            <w:pPr>
              <w:pStyle w:val="5"/>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360" w:lineRule="auto"/>
              <w:ind w:right="0" w:rightChars="0"/>
              <w:jc w:val="center"/>
              <w:textAlignment w:val="auto"/>
              <w:outlineLvl w:val="1"/>
              <w:rPr>
                <w:rFonts w:hint="eastAsia" w:ascii="Times New Roman" w:hAnsi="Times New Roman" w:eastAsia="宋体"/>
                <w:b/>
                <w:bCs/>
                <w:kern w:val="2"/>
                <w:sz w:val="21"/>
                <w:szCs w:val="20"/>
                <w:lang w:val="en-US" w:eastAsia="zh-CN"/>
              </w:rPr>
            </w:pPr>
            <w:r>
              <w:rPr>
                <w:rFonts w:hint="eastAsia" w:ascii="Times New Roman" w:hAnsi="Times New Roman" w:eastAsia="宋体"/>
                <w:b/>
                <w:bCs/>
                <w:kern w:val="2"/>
                <w:sz w:val="21"/>
                <w:szCs w:val="20"/>
                <w:lang w:val="en-US" w:eastAsia="zh-CN"/>
              </w:rPr>
              <w:t>文号规则与示例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6" w:type="dxa"/>
            <w:vAlign w:val="center"/>
          </w:tcPr>
          <w:p>
            <w:pPr>
              <w:pStyle w:val="5"/>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360" w:lineRule="auto"/>
              <w:ind w:right="0" w:rightChars="0"/>
              <w:jc w:val="both"/>
              <w:textAlignment w:val="auto"/>
              <w:outlineLvl w:val="1"/>
              <w:rPr>
                <w:rFonts w:hint="eastAsia" w:ascii="Times New Roman" w:hAnsi="Times New Roman" w:eastAsia="宋体"/>
                <w:b w:val="0"/>
                <w:bCs w:val="0"/>
                <w:kern w:val="2"/>
                <w:sz w:val="21"/>
                <w:szCs w:val="20"/>
                <w:lang w:val="en-US" w:eastAsia="zh-CN"/>
              </w:rPr>
            </w:pPr>
            <w:r>
              <w:rPr>
                <w:rFonts w:hint="eastAsia" w:ascii="Times New Roman" w:hAnsi="Times New Roman" w:eastAsia="宋体"/>
                <w:b w:val="0"/>
                <w:bCs w:val="0"/>
                <w:kern w:val="2"/>
                <w:sz w:val="21"/>
                <w:szCs w:val="20"/>
                <w:lang w:val="en-US" w:eastAsia="zh-CN"/>
              </w:rPr>
              <w:t>1、列入经营异常名录决定书</w:t>
            </w:r>
          </w:p>
        </w:tc>
        <w:tc>
          <w:tcPr>
            <w:tcW w:w="4335" w:type="dxa"/>
            <w:vAlign w:val="center"/>
          </w:tcPr>
          <w:p>
            <w:pPr>
              <w:pStyle w:val="5"/>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textAlignment w:val="auto"/>
              <w:outlineLvl w:val="1"/>
              <w:rPr>
                <w:rFonts w:hint="eastAsia" w:ascii="宋体" w:hAnsi="宋体" w:cs="宋体"/>
                <w:b w:val="0"/>
                <w:bCs w:val="0"/>
                <w:color w:val="0000FF"/>
                <w:sz w:val="21"/>
                <w:szCs w:val="21"/>
                <w:lang w:val="en-US" w:eastAsia="zh-CN"/>
              </w:rPr>
            </w:pPr>
            <w:r>
              <w:rPr>
                <w:rFonts w:hint="eastAsia" w:ascii="宋体" w:hAnsi="宋体" w:cs="宋体"/>
                <w:b w:val="0"/>
                <w:bCs w:val="0"/>
                <w:color w:val="0000FF"/>
                <w:sz w:val="21"/>
                <w:szCs w:val="21"/>
                <w:lang w:val="en-US" w:eastAsia="zh-CN"/>
              </w:rPr>
              <w:t>部门字号+异入〔2014〕第N号</w:t>
            </w:r>
          </w:p>
          <w:p>
            <w:pPr>
              <w:jc w:val="both"/>
              <w:rPr>
                <w:rFonts w:hint="eastAsia"/>
                <w:lang w:val="en-US" w:eastAsia="zh-CN"/>
              </w:rPr>
            </w:pPr>
            <w:r>
              <w:rPr>
                <w:rFonts w:hint="eastAsia"/>
                <w:lang w:val="en-US" w:eastAsia="zh-CN"/>
              </w:rPr>
              <w:t>示例：浙工商异入</w:t>
            </w:r>
            <w:r>
              <w:rPr>
                <w:rFonts w:hint="eastAsia" w:ascii="宋体" w:hAnsi="宋体" w:cs="宋体"/>
                <w:b w:val="0"/>
                <w:bCs w:val="0"/>
                <w:color w:val="000000" w:themeColor="text1"/>
                <w:sz w:val="21"/>
                <w:szCs w:val="21"/>
                <w:lang w:val="en-US" w:eastAsia="zh-CN"/>
                <w14:textFill>
                  <w14:solidFill>
                    <w14:schemeClr w14:val="tx1"/>
                  </w14:solidFill>
                </w14:textFill>
              </w:rPr>
              <w:t>〔2016〕第23号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1" w:hRule="atLeast"/>
        </w:trPr>
        <w:tc>
          <w:tcPr>
            <w:tcW w:w="4266" w:type="dxa"/>
            <w:vAlign w:val="center"/>
          </w:tcPr>
          <w:p>
            <w:pPr>
              <w:pStyle w:val="5"/>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360" w:lineRule="auto"/>
              <w:ind w:right="0" w:rightChars="0"/>
              <w:jc w:val="both"/>
              <w:textAlignment w:val="auto"/>
              <w:outlineLvl w:val="1"/>
              <w:rPr>
                <w:rFonts w:hint="eastAsia" w:ascii="Times New Roman" w:hAnsi="Times New Roman" w:eastAsia="宋体"/>
                <w:b w:val="0"/>
                <w:bCs w:val="0"/>
                <w:kern w:val="2"/>
                <w:sz w:val="21"/>
                <w:szCs w:val="20"/>
                <w:lang w:val="en-US" w:eastAsia="zh-CN"/>
              </w:rPr>
            </w:pPr>
            <w:r>
              <w:rPr>
                <w:rFonts w:hint="eastAsia" w:ascii="Times New Roman" w:hAnsi="Times New Roman" w:eastAsia="宋体"/>
                <w:b w:val="0"/>
                <w:bCs w:val="0"/>
                <w:kern w:val="2"/>
                <w:sz w:val="21"/>
                <w:szCs w:val="20"/>
                <w:lang w:val="en-US" w:eastAsia="zh-CN"/>
              </w:rPr>
              <w:t>2、移出经营异常名录决定书</w:t>
            </w:r>
          </w:p>
        </w:tc>
        <w:tc>
          <w:tcPr>
            <w:tcW w:w="4335" w:type="dxa"/>
            <w:vAlign w:val="center"/>
          </w:tcPr>
          <w:p>
            <w:pPr>
              <w:pStyle w:val="5"/>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textAlignment w:val="auto"/>
              <w:outlineLvl w:val="1"/>
              <w:rPr>
                <w:rFonts w:hint="eastAsia" w:ascii="宋体" w:hAnsi="宋体" w:cs="宋体"/>
                <w:b w:val="0"/>
                <w:bCs w:val="0"/>
                <w:color w:val="0000FF"/>
                <w:sz w:val="21"/>
                <w:szCs w:val="21"/>
                <w:lang w:val="en-US" w:eastAsia="zh-CN"/>
              </w:rPr>
            </w:pPr>
            <w:r>
              <w:rPr>
                <w:rFonts w:hint="eastAsia" w:ascii="宋体" w:hAnsi="宋体" w:cs="宋体"/>
                <w:b w:val="0"/>
                <w:bCs w:val="0"/>
                <w:color w:val="0000FF"/>
                <w:sz w:val="21"/>
                <w:szCs w:val="21"/>
                <w:lang w:val="en-US" w:eastAsia="zh-CN"/>
              </w:rPr>
              <w:t>部门字号+</w:t>
            </w:r>
            <w:r>
              <w:rPr>
                <w:rFonts w:hint="eastAsia" w:ascii="宋体" w:hAnsi="宋体" w:cs="宋体"/>
                <w:b w:val="0"/>
                <w:bCs w:val="0"/>
                <w:color w:val="0000FF"/>
                <w:sz w:val="21"/>
                <w:szCs w:val="21"/>
                <w:highlight w:val="none"/>
                <w:lang w:val="en-US" w:eastAsia="zh-CN"/>
              </w:rPr>
              <w:t>异出</w:t>
            </w:r>
            <w:r>
              <w:rPr>
                <w:rFonts w:hint="eastAsia" w:ascii="宋体" w:hAnsi="宋体" w:cs="宋体"/>
                <w:b w:val="0"/>
                <w:bCs w:val="0"/>
                <w:color w:val="0000FF"/>
                <w:sz w:val="21"/>
                <w:szCs w:val="21"/>
                <w:lang w:val="en-US" w:eastAsia="zh-CN"/>
              </w:rPr>
              <w:t>〔2014〕第N号</w:t>
            </w:r>
          </w:p>
          <w:p>
            <w:pPr>
              <w:jc w:val="both"/>
              <w:rPr>
                <w:rFonts w:hint="eastAsia"/>
                <w:lang w:val="en-US" w:eastAsia="zh-CN"/>
              </w:rPr>
            </w:pPr>
            <w:r>
              <w:rPr>
                <w:rFonts w:hint="eastAsia"/>
                <w:lang w:val="en-US" w:eastAsia="zh-CN"/>
              </w:rPr>
              <w:t>示例：台三市监异出〔2016〕第98号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7" w:hRule="atLeast"/>
        </w:trPr>
        <w:tc>
          <w:tcPr>
            <w:tcW w:w="4266" w:type="dxa"/>
            <w:vAlign w:val="center"/>
          </w:tcPr>
          <w:p>
            <w:pPr>
              <w:pStyle w:val="5"/>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360" w:lineRule="auto"/>
              <w:ind w:right="0" w:rightChars="0"/>
              <w:jc w:val="both"/>
              <w:textAlignment w:val="auto"/>
              <w:outlineLvl w:val="1"/>
              <w:rPr>
                <w:rFonts w:hint="eastAsia" w:ascii="Times New Roman" w:hAnsi="Times New Roman" w:eastAsia="宋体"/>
                <w:b w:val="0"/>
                <w:bCs w:val="0"/>
                <w:kern w:val="2"/>
                <w:sz w:val="21"/>
                <w:szCs w:val="20"/>
                <w:lang w:val="en-US" w:eastAsia="zh-CN"/>
              </w:rPr>
            </w:pPr>
            <w:r>
              <w:rPr>
                <w:rFonts w:hint="eastAsia" w:ascii="Times New Roman" w:hAnsi="Times New Roman" w:eastAsia="宋体"/>
                <w:b w:val="0"/>
                <w:bCs w:val="0"/>
                <w:kern w:val="2"/>
                <w:sz w:val="21"/>
                <w:szCs w:val="20"/>
                <w:lang w:val="en-US" w:eastAsia="zh-CN"/>
              </w:rPr>
              <w:t>3、更正（撤销）列入异常名录决定书</w:t>
            </w:r>
          </w:p>
        </w:tc>
        <w:tc>
          <w:tcPr>
            <w:tcW w:w="4335" w:type="dxa"/>
            <w:vAlign w:val="center"/>
          </w:tcPr>
          <w:p>
            <w:pPr>
              <w:pStyle w:val="5"/>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textAlignment w:val="auto"/>
              <w:outlineLvl w:val="1"/>
              <w:rPr>
                <w:rFonts w:hint="eastAsia" w:ascii="宋体" w:hAnsi="宋体" w:cs="宋体"/>
                <w:b w:val="0"/>
                <w:bCs w:val="0"/>
                <w:color w:val="0000FF"/>
                <w:sz w:val="21"/>
                <w:szCs w:val="21"/>
                <w:lang w:val="en-US" w:eastAsia="zh-CN"/>
              </w:rPr>
            </w:pPr>
            <w:r>
              <w:rPr>
                <w:rFonts w:hint="eastAsia" w:ascii="宋体" w:hAnsi="宋体" w:cs="宋体"/>
                <w:b w:val="0"/>
                <w:bCs w:val="0"/>
                <w:color w:val="0000FF"/>
                <w:sz w:val="21"/>
                <w:szCs w:val="21"/>
                <w:lang w:val="en-US" w:eastAsia="zh-CN"/>
              </w:rPr>
              <w:t>部门字号+</w:t>
            </w:r>
            <w:r>
              <w:rPr>
                <w:rFonts w:hint="eastAsia" w:ascii="宋体" w:hAnsi="宋体" w:cs="宋体"/>
                <w:b w:val="0"/>
                <w:bCs w:val="0"/>
                <w:color w:val="0000FF"/>
                <w:sz w:val="21"/>
                <w:szCs w:val="21"/>
                <w:highlight w:val="yellow"/>
                <w:lang w:val="en-US" w:eastAsia="zh-CN"/>
              </w:rPr>
              <w:t>异更</w:t>
            </w:r>
            <w:r>
              <w:rPr>
                <w:rFonts w:hint="eastAsia" w:ascii="宋体" w:hAnsi="宋体" w:cs="宋体"/>
                <w:b w:val="0"/>
                <w:bCs w:val="0"/>
                <w:color w:val="0000FF"/>
                <w:sz w:val="21"/>
                <w:szCs w:val="21"/>
                <w:lang w:val="en-US" w:eastAsia="zh-CN"/>
              </w:rPr>
              <w:t>〔2014〕第N号</w:t>
            </w:r>
          </w:p>
          <w:p>
            <w:pPr>
              <w:jc w:val="both"/>
              <w:rPr>
                <w:rFonts w:hint="eastAsia"/>
                <w:lang w:val="en-US" w:eastAsia="zh-CN"/>
              </w:rPr>
            </w:pPr>
            <w:r>
              <w:rPr>
                <w:rFonts w:hint="eastAsia"/>
                <w:lang w:val="en-US" w:eastAsia="zh-CN"/>
              </w:rPr>
              <w:t>示例：浙工商异更</w:t>
            </w:r>
            <w:r>
              <w:rPr>
                <w:rFonts w:hint="eastAsia" w:ascii="宋体" w:hAnsi="宋体" w:cs="宋体"/>
                <w:b w:val="0"/>
                <w:bCs w:val="0"/>
                <w:color w:val="000000" w:themeColor="text1"/>
                <w:sz w:val="21"/>
                <w:szCs w:val="21"/>
                <w:lang w:val="en-US" w:eastAsia="zh-CN"/>
                <w14:textFill>
                  <w14:solidFill>
                    <w14:schemeClr w14:val="tx1"/>
                  </w14:solidFill>
                </w14:textFill>
              </w:rPr>
              <w:t>〔2017〕第1号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266" w:type="dxa"/>
            <w:vAlign w:val="center"/>
          </w:tcPr>
          <w:p>
            <w:pPr>
              <w:pStyle w:val="5"/>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360" w:lineRule="auto"/>
              <w:ind w:right="0" w:rightChars="0"/>
              <w:jc w:val="both"/>
              <w:textAlignment w:val="auto"/>
              <w:outlineLvl w:val="1"/>
              <w:rPr>
                <w:rFonts w:hint="eastAsia" w:ascii="Times New Roman" w:hAnsi="Times New Roman" w:eastAsia="宋体"/>
                <w:b w:val="0"/>
                <w:bCs w:val="0"/>
                <w:kern w:val="2"/>
                <w:sz w:val="21"/>
                <w:szCs w:val="20"/>
                <w:lang w:val="en-US" w:eastAsia="zh-CN"/>
              </w:rPr>
            </w:pPr>
            <w:r>
              <w:rPr>
                <w:rFonts w:hint="eastAsia" w:ascii="Times New Roman" w:hAnsi="Times New Roman" w:eastAsia="宋体"/>
                <w:b w:val="0"/>
                <w:bCs w:val="0"/>
                <w:kern w:val="2"/>
                <w:sz w:val="21"/>
                <w:szCs w:val="20"/>
                <w:lang w:val="en-US" w:eastAsia="zh-CN"/>
              </w:rPr>
              <w:t>4、被批列入经营异常名录的某企业或农专社决定书</w:t>
            </w:r>
          </w:p>
        </w:tc>
        <w:tc>
          <w:tcPr>
            <w:tcW w:w="4335" w:type="dxa"/>
            <w:vAlign w:val="center"/>
          </w:tcPr>
          <w:p>
            <w:pPr>
              <w:pStyle w:val="5"/>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left="0" w:leftChars="0" w:right="0" w:rightChars="0" w:firstLine="0" w:firstLineChars="0"/>
              <w:jc w:val="both"/>
              <w:textAlignment w:val="auto"/>
              <w:outlineLvl w:val="1"/>
              <w:rPr>
                <w:rFonts w:hint="eastAsia" w:ascii="宋体" w:hAnsi="宋体" w:cs="宋体"/>
                <w:b w:val="0"/>
                <w:bCs w:val="0"/>
                <w:color w:val="0000FF"/>
                <w:sz w:val="21"/>
                <w:szCs w:val="21"/>
                <w:lang w:val="en-US" w:eastAsia="zh-CN"/>
              </w:rPr>
            </w:pPr>
            <w:r>
              <w:rPr>
                <w:rFonts w:hint="eastAsia" w:ascii="宋体" w:hAnsi="宋体" w:cs="宋体"/>
                <w:b w:val="0"/>
                <w:bCs w:val="0"/>
                <w:color w:val="0000FF"/>
                <w:sz w:val="21"/>
                <w:szCs w:val="21"/>
                <w:lang w:val="en-US" w:eastAsia="zh-CN"/>
              </w:rPr>
              <w:t>部门字号+异入〔2014〕第N号-N</w:t>
            </w:r>
          </w:p>
          <w:p>
            <w:pPr>
              <w:jc w:val="both"/>
              <w:rPr>
                <w:rFonts w:hint="eastAsia"/>
                <w:lang w:val="en-US" w:eastAsia="zh-CN"/>
              </w:rPr>
            </w:pPr>
            <w:r>
              <w:rPr>
                <w:rFonts w:hint="eastAsia"/>
                <w:lang w:val="en-US" w:eastAsia="zh-CN"/>
              </w:rPr>
              <w:t>示例：浙工商异入</w:t>
            </w:r>
            <w:r>
              <w:rPr>
                <w:rFonts w:hint="eastAsia" w:ascii="宋体" w:hAnsi="宋体" w:cs="宋体"/>
                <w:b w:val="0"/>
                <w:bCs w:val="0"/>
                <w:color w:val="000000" w:themeColor="text1"/>
                <w:sz w:val="21"/>
                <w:szCs w:val="21"/>
                <w:lang w:val="en-US" w:eastAsia="zh-CN"/>
                <w14:textFill>
                  <w14:solidFill>
                    <w14:schemeClr w14:val="tx1"/>
                  </w14:solidFill>
                </w14:textFill>
              </w:rPr>
              <w:t>〔2016〕第3号-167</w:t>
            </w:r>
          </w:p>
        </w:tc>
      </w:tr>
    </w:tbl>
    <w:p>
      <w:pPr>
        <w:pStyle w:val="3"/>
        <w:ind w:left="0" w:leftChars="0" w:firstLine="0" w:firstLineChars="0"/>
      </w:pPr>
    </w:p>
    <w:p>
      <w:pPr>
        <w:pStyle w:val="2"/>
      </w:pPr>
      <w:r>
        <w:rPr>
          <w:rFonts w:hint="eastAsia"/>
          <w:lang w:val="en-US" w:eastAsia="zh-CN"/>
        </w:rPr>
        <w:t>经营异常名录决定书模板</w:t>
      </w:r>
    </w:p>
    <w:p>
      <w:pPr>
        <w:pStyle w:val="3"/>
        <w:ind w:left="0" w:leftChars="0" w:firstLine="0" w:firstLineChars="0"/>
        <w:rPr>
          <w:lang w:val="en-US"/>
        </w:rPr>
      </w:pPr>
      <w:r>
        <w:rPr>
          <w:rFonts w:hint="eastAsia"/>
          <w:lang w:val="en-US" w:eastAsia="zh-CN"/>
        </w:rPr>
        <w:t>说明：列入异常届满、企业注吊销等由系统自动移出的情形，无决定书及文号信息。红色字体为系统自动变动内容。</w:t>
      </w:r>
    </w:p>
    <w:p>
      <w:pPr>
        <w:pStyle w:val="5"/>
      </w:pPr>
      <w:r>
        <w:rPr>
          <w:rFonts w:hint="eastAsia"/>
          <w:lang w:val="en-US" w:eastAsia="zh-CN"/>
        </w:rPr>
        <w:t>企业</w:t>
      </w:r>
    </w:p>
    <w:p>
      <w:pPr>
        <w:pStyle w:val="6"/>
        <w:rPr>
          <w:rFonts w:hint="eastAsia"/>
          <w:lang w:val="en-US" w:eastAsia="zh-CN"/>
        </w:rPr>
      </w:pPr>
      <w:r>
        <w:rPr>
          <w:rFonts w:hint="eastAsia" w:ascii="宋体" w:hAnsi="宋体" w:eastAsia="宋体" w:cs="宋体"/>
          <w:sz w:val="21"/>
          <w:szCs w:val="21"/>
          <w:lang w:val="en-US" w:eastAsia="zh-CN"/>
        </w:rPr>
        <w:t>列入情形-未按时年报</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jc w:val="center"/>
              <w:rPr>
                <w:rFonts w:hint="eastAsia" w:ascii="宋体" w:hAnsi="宋体"/>
                <w:b/>
                <w:sz w:val="44"/>
                <w:szCs w:val="44"/>
              </w:rPr>
            </w:pPr>
            <w:r>
              <w:rPr>
                <w:rFonts w:hint="eastAsia" w:ascii="宋体" w:hAnsi="宋体"/>
                <w:b/>
                <w:color w:val="FF0000"/>
                <w:sz w:val="44"/>
                <w:szCs w:val="44"/>
                <w:lang w:val="en-US" w:eastAsia="zh-CN"/>
              </w:rPr>
              <w:t>XXXX</w:t>
            </w:r>
            <w:r>
              <w:rPr>
                <w:rFonts w:hint="eastAsia" w:ascii="宋体" w:hAnsi="宋体"/>
                <w:b/>
                <w:color w:val="FF0000"/>
                <w:sz w:val="44"/>
                <w:szCs w:val="44"/>
                <w:lang w:eastAsia="zh-CN"/>
              </w:rPr>
              <w:t>市场监督</w:t>
            </w:r>
            <w:r>
              <w:rPr>
                <w:rFonts w:hint="eastAsia" w:ascii="宋体" w:hAnsi="宋体"/>
                <w:b/>
                <w:color w:val="FF0000"/>
                <w:sz w:val="44"/>
                <w:szCs w:val="44"/>
              </w:rPr>
              <w:t>管理局</w:t>
            </w:r>
          </w:p>
          <w:p>
            <w:pPr>
              <w:jc w:val="center"/>
              <w:rPr>
                <w:rFonts w:hint="eastAsia" w:ascii="宋体" w:hAnsi="宋体"/>
                <w:b/>
                <w:sz w:val="44"/>
                <w:szCs w:val="44"/>
              </w:rPr>
            </w:pPr>
            <w:r>
              <w:rPr>
                <w:rFonts w:hint="eastAsia" w:ascii="宋体" w:hAnsi="宋体"/>
                <w:b/>
                <w:sz w:val="44"/>
                <w:szCs w:val="44"/>
              </w:rPr>
              <w:t>列入经营异常名录决定书</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微软雅黑" w:hAnsi="微软雅黑" w:eastAsia="微软雅黑" w:cs="微软雅黑"/>
                <w:sz w:val="9"/>
                <w:szCs w:val="9"/>
              </w:rPr>
              <w:t xml:space="preserve"> </w:t>
            </w:r>
            <w:r>
              <w:rPr>
                <w:rFonts w:ascii="仿宋_GB2312" w:hAnsi="微软雅黑" w:eastAsia="仿宋_GB2312" w:cs="仿宋_GB2312"/>
                <w:color w:val="FF0000"/>
                <w:sz w:val="32"/>
                <w:szCs w:val="32"/>
              </w:rPr>
              <w:t>浙工商异入〔2016〕第1号</w:t>
            </w:r>
            <w:r>
              <w:rPr>
                <w:rFonts w:ascii="仿宋_GB2312" w:hAnsi="微软雅黑" w:eastAsia="仿宋_GB2312" w:cs="仿宋_GB2312"/>
                <w:sz w:val="32"/>
                <w:szCs w:val="32"/>
              </w:rPr>
              <w:t xml:space="preserve"> </w:t>
            </w:r>
          </w:p>
          <w:p>
            <w:pPr>
              <w:rPr>
                <w:rFonts w:hint="eastAsia" w:ascii="仿宋_GB2312" w:hAnsi="微软雅黑" w:eastAsia="仿宋_GB2312" w:cs="仿宋_GB2312"/>
                <w:spacing w:val="20"/>
                <w:kern w:val="2"/>
                <w:sz w:val="32"/>
                <w:szCs w:val="32"/>
                <w:lang w:val="en-US" w:eastAsia="zh-CN" w:bidi="ar-SA"/>
              </w:rPr>
            </w:pPr>
            <w:r>
              <w:rPr>
                <w:rFonts w:hint="eastAsia" w:ascii="仿宋_GB2312" w:hAnsi="微软雅黑" w:eastAsia="仿宋_GB2312" w:cs="仿宋_GB2312"/>
                <w:color w:val="FF0000"/>
                <w:spacing w:val="20"/>
                <w:kern w:val="2"/>
                <w:sz w:val="32"/>
                <w:szCs w:val="32"/>
                <w:u w:val="single"/>
                <w:lang w:val="en-US" w:eastAsia="zh-CN" w:bidi="ar-SA"/>
              </w:rPr>
              <w:t>浙江田田实业投资有限公司（330100000001101）</w:t>
            </w:r>
            <w:r>
              <w:rPr>
                <w:rFonts w:hint="eastAsia" w:ascii="仿宋_GB2312" w:hAnsi="微软雅黑" w:eastAsia="仿宋_GB2312" w:cs="仿宋_GB2312"/>
                <w:spacing w:val="20"/>
                <w:kern w:val="2"/>
                <w:sz w:val="32"/>
                <w:szCs w:val="32"/>
                <w:lang w:val="en-US" w:eastAsia="zh-CN" w:bidi="ar-SA"/>
              </w:rPr>
              <w:t>：</w:t>
            </w:r>
          </w:p>
          <w:p>
            <w:pPr>
              <w:ind w:firstLine="420" w:firstLineChars="200"/>
              <w:rPr>
                <w:rFonts w:hint="eastAsia" w:ascii="仿宋_GB2312" w:hAnsi="微软雅黑" w:eastAsia="仿宋_GB2312" w:cs="仿宋_GB2312"/>
                <w:spacing w:val="20"/>
                <w:kern w:val="2"/>
                <w:sz w:val="32"/>
                <w:szCs w:val="32"/>
                <w:lang w:val="en-US" w:eastAsia="zh-CN" w:bidi="ar-SA"/>
              </w:rPr>
            </w:pPr>
            <w:r>
              <w:rPr>
                <w:rFonts w:hint="eastAsia" w:ascii="仿宋_GB2312" w:hAnsi="微软雅黑" w:eastAsia="仿宋_GB2312" w:cs="仿宋_GB2312"/>
                <w:spacing w:val="20"/>
                <w:kern w:val="2"/>
                <w:sz w:val="32"/>
                <w:szCs w:val="32"/>
                <w:lang w:val="en-US" w:eastAsia="zh-CN" w:bidi="ar-SA"/>
              </w:rPr>
              <w:t>经查，你企业为</w:t>
            </w:r>
            <w:r>
              <w:rPr>
                <w:rFonts w:hint="eastAsia" w:ascii="仿宋_GB2312" w:hAnsi="微软雅黑" w:eastAsia="仿宋_GB2312" w:cs="仿宋_GB2312"/>
                <w:color w:val="FF0000"/>
                <w:spacing w:val="20"/>
                <w:kern w:val="2"/>
                <w:sz w:val="32"/>
                <w:szCs w:val="32"/>
                <w:lang w:val="en-US" w:eastAsia="zh-CN" w:bidi="ar-SA"/>
              </w:rPr>
              <w:t xml:space="preserve"> 2015</w:t>
            </w:r>
            <w:r>
              <w:rPr>
                <w:rFonts w:hint="eastAsia" w:ascii="仿宋_GB2312" w:hAnsi="微软雅黑" w:eastAsia="仿宋_GB2312" w:cs="仿宋_GB2312"/>
                <w:spacing w:val="20"/>
                <w:kern w:val="2"/>
                <w:sz w:val="32"/>
                <w:szCs w:val="32"/>
                <w:lang w:val="en-US" w:eastAsia="zh-CN" w:bidi="ar-SA"/>
              </w:rPr>
              <w:t xml:space="preserve"> 年12月31日前成立，应当于每年6月30日前通过企业信用信息公示系统向工商部门报送上一年度年度报告。但截止 </w:t>
            </w:r>
            <w:r>
              <w:rPr>
                <w:rFonts w:hint="eastAsia" w:ascii="仿宋_GB2312" w:hAnsi="微软雅黑" w:eastAsia="仿宋_GB2312" w:cs="仿宋_GB2312"/>
                <w:color w:val="FF0000"/>
                <w:spacing w:val="20"/>
                <w:kern w:val="2"/>
                <w:sz w:val="32"/>
                <w:szCs w:val="32"/>
                <w:lang w:val="en-US" w:eastAsia="zh-CN" w:bidi="ar-SA"/>
              </w:rPr>
              <w:t>2016</w:t>
            </w:r>
            <w:r>
              <w:rPr>
                <w:rFonts w:hint="eastAsia" w:ascii="仿宋_GB2312" w:hAnsi="微软雅黑" w:eastAsia="仿宋_GB2312" w:cs="仿宋_GB2312"/>
                <w:spacing w:val="20"/>
                <w:kern w:val="2"/>
                <w:sz w:val="32"/>
                <w:szCs w:val="32"/>
                <w:lang w:val="en-US" w:eastAsia="zh-CN" w:bidi="ar-SA"/>
              </w:rPr>
              <w:t>年6月30日， 你企业未按规定报送公示</w:t>
            </w:r>
            <w:r>
              <w:rPr>
                <w:rFonts w:hint="eastAsia" w:ascii="仿宋_GB2312" w:hAnsi="微软雅黑" w:eastAsia="仿宋_GB2312" w:cs="仿宋_GB2312"/>
                <w:color w:val="FF0000"/>
                <w:spacing w:val="20"/>
                <w:kern w:val="2"/>
                <w:sz w:val="32"/>
                <w:szCs w:val="32"/>
                <w:lang w:val="en-US" w:eastAsia="zh-CN" w:bidi="ar-SA"/>
              </w:rPr>
              <w:t>2015</w:t>
            </w:r>
            <w:r>
              <w:rPr>
                <w:rFonts w:hint="eastAsia" w:ascii="仿宋_GB2312" w:hAnsi="微软雅黑" w:eastAsia="仿宋_GB2312" w:cs="仿宋_GB2312"/>
                <w:spacing w:val="20"/>
                <w:kern w:val="2"/>
                <w:sz w:val="32"/>
                <w:szCs w:val="32"/>
                <w:lang w:val="en-US" w:eastAsia="zh-CN" w:bidi="ar-SA"/>
              </w:rPr>
              <w:t>年度报告，违反了《企业信息公示暂行条例》和《企业经营异常名录管理暂行办法》的相关规定。根据《企业信息公示暂行条例》第十七条第一款和《企业经营异常名录管理暂行办法》</w:t>
            </w:r>
            <w:r>
              <w:rPr>
                <w:rFonts w:hint="eastAsia" w:ascii="仿宋_GB2312" w:hAnsi="微软雅黑" w:eastAsia="仿宋_GB2312" w:cs="仿宋_GB2312"/>
                <w:color w:val="000000" w:themeColor="text1"/>
                <w:spacing w:val="20"/>
                <w:kern w:val="2"/>
                <w:sz w:val="32"/>
                <w:szCs w:val="32"/>
                <w:u w:val="none"/>
                <w:lang w:val="en-US" w:eastAsia="zh-CN" w:bidi="ar-SA"/>
                <w14:textFill>
                  <w14:solidFill>
                    <w14:schemeClr w14:val="tx1"/>
                  </w14:solidFill>
                </w14:textFill>
              </w:rPr>
              <w:t>第四条、第六条</w:t>
            </w:r>
            <w:r>
              <w:rPr>
                <w:rFonts w:hint="eastAsia" w:ascii="仿宋_GB2312" w:hAnsi="微软雅黑" w:eastAsia="仿宋_GB2312" w:cs="仿宋_GB2312"/>
                <w:spacing w:val="20"/>
                <w:kern w:val="2"/>
                <w:sz w:val="32"/>
                <w:szCs w:val="32"/>
                <w:lang w:val="en-US" w:eastAsia="zh-CN" w:bidi="ar-SA"/>
              </w:rPr>
              <w:t>之规定，决定将你企业列入经营异常名录并予以公示。</w:t>
            </w:r>
          </w:p>
          <w:p>
            <w:pPr>
              <w:ind w:firstLine="420" w:firstLineChars="200"/>
              <w:rPr>
                <w:rFonts w:hint="eastAsia" w:ascii="宋体" w:hAnsi="宋体"/>
                <w:b/>
                <w:color w:val="FF0000"/>
                <w:sz w:val="44"/>
                <w:szCs w:val="44"/>
                <w:lang w:val="en-US" w:eastAsia="zh-CN"/>
              </w:rPr>
            </w:pPr>
            <w:r>
              <w:rPr>
                <w:rFonts w:hint="eastAsia" w:ascii="仿宋_GB2312" w:hAnsi="微软雅黑" w:eastAsia="仿宋_GB2312" w:cs="仿宋_GB2312"/>
                <w:spacing w:val="20"/>
                <w:kern w:val="2"/>
                <w:sz w:val="32"/>
                <w:szCs w:val="32"/>
                <w:lang w:val="en-US" w:eastAsia="zh-CN" w:bidi="ar-SA"/>
              </w:rPr>
              <w:t>如不服本决定，可在接到本决定书之日起六十日内向</w:t>
            </w:r>
            <w:r>
              <w:rPr>
                <w:rFonts w:hint="eastAsia" w:ascii="仿宋_GB2312" w:hAnsi="微软雅黑" w:eastAsia="仿宋_GB2312" w:cs="仿宋_GB2312"/>
                <w:spacing w:val="20"/>
                <w:kern w:val="2"/>
                <w:sz w:val="32"/>
                <w:szCs w:val="32"/>
                <w:u w:val="single"/>
                <w:lang w:val="en-US" w:eastAsia="zh-CN" w:bidi="ar-SA"/>
              </w:rPr>
              <w:t xml:space="preserve"> </w:t>
            </w:r>
            <w:r>
              <w:rPr>
                <w:rFonts w:hint="eastAsia" w:ascii="仿宋_GB2312" w:hAnsi="微软雅黑" w:eastAsia="仿宋_GB2312" w:cs="仿宋_GB2312"/>
                <w:color w:val="FF0000"/>
                <w:spacing w:val="20"/>
                <w:kern w:val="2"/>
                <w:sz w:val="32"/>
                <w:szCs w:val="32"/>
                <w:u w:val="single"/>
                <w:lang w:val="en-US" w:eastAsia="zh-CN" w:bidi="ar-SA"/>
              </w:rPr>
              <w:t>国家工商行政管理总局</w:t>
            </w:r>
            <w:r>
              <w:rPr>
                <w:rFonts w:hint="eastAsia" w:ascii="仿宋_GB2312" w:hAnsi="微软雅黑" w:eastAsia="仿宋_GB2312" w:cs="仿宋_GB2312"/>
                <w:spacing w:val="20"/>
                <w:kern w:val="2"/>
                <w:sz w:val="32"/>
                <w:szCs w:val="32"/>
                <w:u w:val="single"/>
                <w:lang w:val="en-US" w:eastAsia="zh-CN" w:bidi="ar-SA"/>
              </w:rPr>
              <w:t xml:space="preserve"> </w:t>
            </w:r>
            <w:r>
              <w:rPr>
                <w:rFonts w:hint="eastAsia" w:ascii="仿宋_GB2312" w:hAnsi="微软雅黑" w:eastAsia="仿宋_GB2312" w:cs="仿宋_GB2312"/>
                <w:spacing w:val="20"/>
                <w:kern w:val="2"/>
                <w:sz w:val="32"/>
                <w:szCs w:val="32"/>
                <w:lang w:val="en-US" w:eastAsia="zh-CN" w:bidi="ar-SA"/>
              </w:rPr>
              <w:t>或者</w:t>
            </w:r>
            <w:r>
              <w:rPr>
                <w:rFonts w:hint="eastAsia" w:ascii="仿宋_GB2312" w:hAnsi="微软雅黑" w:eastAsia="仿宋_GB2312" w:cs="仿宋_GB2312"/>
                <w:spacing w:val="20"/>
                <w:kern w:val="2"/>
                <w:sz w:val="32"/>
                <w:szCs w:val="32"/>
                <w:u w:val="single"/>
                <w:lang w:val="en-US" w:eastAsia="zh-CN" w:bidi="ar-SA"/>
              </w:rPr>
              <w:t xml:space="preserve"> </w:t>
            </w:r>
            <w:r>
              <w:rPr>
                <w:rFonts w:hint="eastAsia" w:ascii="仿宋_GB2312" w:hAnsi="微软雅黑" w:eastAsia="仿宋_GB2312" w:cs="仿宋_GB2312"/>
                <w:color w:val="FF0000"/>
                <w:spacing w:val="20"/>
                <w:kern w:val="2"/>
                <w:sz w:val="32"/>
                <w:szCs w:val="32"/>
                <w:u w:val="single"/>
                <w:lang w:val="en-US" w:eastAsia="zh-CN" w:bidi="ar-SA"/>
              </w:rPr>
              <w:t>浙江省</w:t>
            </w:r>
            <w:r>
              <w:rPr>
                <w:rFonts w:hint="eastAsia" w:ascii="仿宋_GB2312" w:hAnsi="微软雅黑" w:eastAsia="仿宋_GB2312" w:cs="仿宋_GB2312"/>
                <w:spacing w:val="20"/>
                <w:kern w:val="2"/>
                <w:sz w:val="32"/>
                <w:szCs w:val="32"/>
                <w:u w:val="single"/>
                <w:lang w:val="en-US" w:eastAsia="zh-CN" w:bidi="ar-SA"/>
              </w:rPr>
              <w:t xml:space="preserve"> </w:t>
            </w:r>
            <w:r>
              <w:rPr>
                <w:rFonts w:hint="eastAsia" w:ascii="仿宋_GB2312" w:hAnsi="微软雅黑" w:eastAsia="仿宋_GB2312" w:cs="仿宋_GB2312"/>
                <w:spacing w:val="20"/>
                <w:kern w:val="2"/>
                <w:sz w:val="32"/>
                <w:szCs w:val="32"/>
                <w:lang w:val="en-US" w:eastAsia="zh-CN" w:bidi="ar-SA"/>
              </w:rPr>
              <w:t>人民政府申请行政复议；或者六个月内向</w:t>
            </w:r>
            <w:r>
              <w:rPr>
                <w:rFonts w:hint="eastAsia" w:ascii="仿宋_GB2312" w:hAnsi="微软雅黑" w:eastAsia="仿宋_GB2312" w:cs="仿宋_GB2312"/>
                <w:spacing w:val="20"/>
                <w:kern w:val="2"/>
                <w:sz w:val="32"/>
                <w:szCs w:val="32"/>
                <w:u w:val="single"/>
                <w:lang w:val="en-US" w:eastAsia="zh-CN" w:bidi="ar-SA"/>
              </w:rPr>
              <w:t xml:space="preserve"> </w:t>
            </w:r>
            <w:r>
              <w:rPr>
                <w:rFonts w:hint="eastAsia" w:ascii="仿宋_GB2312" w:hAnsi="微软雅黑" w:eastAsia="仿宋_GB2312" w:cs="仿宋_GB2312"/>
                <w:color w:val="FF0000"/>
                <w:spacing w:val="20"/>
                <w:kern w:val="2"/>
                <w:sz w:val="32"/>
                <w:szCs w:val="32"/>
                <w:u w:val="single"/>
                <w:lang w:val="en-US" w:eastAsia="zh-CN" w:bidi="ar-SA"/>
              </w:rPr>
              <w:t>杭州市西湖区</w:t>
            </w:r>
            <w:r>
              <w:rPr>
                <w:rFonts w:hint="eastAsia" w:ascii="仿宋_GB2312" w:hAnsi="微软雅黑" w:eastAsia="仿宋_GB2312" w:cs="仿宋_GB2312"/>
                <w:spacing w:val="20"/>
                <w:kern w:val="2"/>
                <w:sz w:val="32"/>
                <w:szCs w:val="32"/>
                <w:u w:val="single"/>
                <w:lang w:val="en-US" w:eastAsia="zh-CN" w:bidi="ar-SA"/>
              </w:rPr>
              <w:t xml:space="preserve"> </w:t>
            </w:r>
            <w:r>
              <w:rPr>
                <w:rFonts w:hint="eastAsia" w:ascii="仿宋_GB2312" w:hAnsi="微软雅黑" w:eastAsia="仿宋_GB2312" w:cs="仿宋_GB2312"/>
                <w:spacing w:val="20"/>
                <w:kern w:val="2"/>
                <w:sz w:val="32"/>
                <w:szCs w:val="32"/>
                <w:lang w:val="en-US" w:eastAsia="zh-CN" w:bidi="ar-SA"/>
              </w:rPr>
              <w:t>人民法院提起行政诉讼。</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浙江省工商行政管理局</w:t>
            </w:r>
            <w:r>
              <w:rPr>
                <w:rFonts w:hint="default" w:ascii="仿宋_GB2312" w:hAnsi="微软雅黑" w:eastAsia="仿宋_GB2312" w:cs="仿宋_GB2312"/>
                <w:color w:val="auto"/>
                <w:sz w:val="32"/>
                <w:szCs w:val="32"/>
              </w:rPr>
              <w:t>（公章）</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rPr>
                <w:rFonts w:hint="eastAsia" w:ascii="仿宋_GB2312" w:hAnsi="微软雅黑" w:eastAsia="仿宋_GB2312" w:cs="仿宋_GB2312"/>
                <w:color w:val="FF0000"/>
                <w:sz w:val="32"/>
                <w:szCs w:val="32"/>
                <w:lang w:val="en-US" w:eastAsia="zh-CN"/>
              </w:rPr>
            </w:pPr>
            <w:r>
              <w:rPr>
                <w:rFonts w:hint="eastAsia" w:ascii="仿宋_GB2312" w:hAnsi="微软雅黑" w:eastAsia="仿宋_GB2312" w:cs="仿宋_GB2312"/>
                <w:color w:val="FF0000"/>
                <w:sz w:val="32"/>
                <w:szCs w:val="32"/>
                <w:lang w:val="en-US" w:eastAsia="zh-CN"/>
              </w:rPr>
              <w:t xml:space="preserve">                             </w:t>
            </w:r>
            <w:r>
              <w:rPr>
                <w:rFonts w:hint="default" w:ascii="仿宋_GB2312" w:hAnsi="微软雅黑" w:eastAsia="仿宋_GB2312" w:cs="仿宋_GB2312"/>
                <w:color w:val="FF0000"/>
                <w:sz w:val="32"/>
                <w:szCs w:val="32"/>
              </w:rPr>
              <w:t>2016</w:t>
            </w:r>
            <w:r>
              <w:rPr>
                <w:rFonts w:hint="eastAsia" w:ascii="仿宋_GB2312" w:hAnsi="微软雅黑" w:eastAsia="仿宋_GB2312" w:cs="仿宋_GB2312"/>
                <w:color w:val="FF0000"/>
                <w:sz w:val="32"/>
                <w:szCs w:val="32"/>
                <w:lang w:val="en-US" w:eastAsia="zh-CN"/>
              </w:rPr>
              <w:t>年</w:t>
            </w:r>
            <w:r>
              <w:rPr>
                <w:rFonts w:hint="default" w:ascii="仿宋_GB2312" w:hAnsi="微软雅黑" w:eastAsia="仿宋_GB2312" w:cs="仿宋_GB2312"/>
                <w:color w:val="FF0000"/>
                <w:sz w:val="32"/>
                <w:szCs w:val="32"/>
              </w:rPr>
              <w:t>07</w:t>
            </w:r>
            <w:r>
              <w:rPr>
                <w:rFonts w:hint="eastAsia" w:ascii="仿宋_GB2312" w:hAnsi="微软雅黑" w:eastAsia="仿宋_GB2312" w:cs="仿宋_GB2312"/>
                <w:color w:val="FF0000"/>
                <w:sz w:val="32"/>
                <w:szCs w:val="32"/>
                <w:lang w:val="en-US" w:eastAsia="zh-CN"/>
              </w:rPr>
              <w:t>月</w:t>
            </w:r>
            <w:r>
              <w:rPr>
                <w:rFonts w:hint="default" w:ascii="仿宋_GB2312" w:hAnsi="微软雅黑" w:eastAsia="仿宋_GB2312" w:cs="仿宋_GB2312"/>
                <w:color w:val="FF0000"/>
                <w:sz w:val="32"/>
                <w:szCs w:val="32"/>
              </w:rPr>
              <w:t>08</w:t>
            </w:r>
            <w:r>
              <w:rPr>
                <w:rFonts w:hint="eastAsia" w:ascii="仿宋_GB2312" w:hAnsi="微软雅黑" w:eastAsia="仿宋_GB2312" w:cs="仿宋_GB2312"/>
                <w:color w:val="FF0000"/>
                <w:sz w:val="32"/>
                <w:szCs w:val="32"/>
                <w:lang w:val="en-US" w:eastAsia="zh-CN"/>
              </w:rPr>
              <w:t>日</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rPr>
                <w:rFonts w:hint="eastAsia" w:ascii="仿宋_GB2312" w:hAnsi="微软雅黑" w:eastAsia="仿宋_GB2312" w:cs="仿宋_GB2312"/>
                <w:color w:val="FF0000"/>
                <w:sz w:val="32"/>
                <w:szCs w:val="32"/>
                <w:lang w:val="en-US" w:eastAsia="zh-CN"/>
              </w:rPr>
            </w:pPr>
          </w:p>
        </w:tc>
      </w:tr>
    </w:tbl>
    <w:p>
      <w:pPr>
        <w:pStyle w:val="3"/>
        <w:ind w:left="0" w:leftChars="0" w:firstLine="0" w:firstLineChars="0"/>
        <w:rPr>
          <w:rFonts w:hint="eastAsia"/>
          <w:lang w:val="en-US" w:eastAsia="zh-CN"/>
        </w:rPr>
      </w:pPr>
    </w:p>
    <w:p>
      <w:pPr>
        <w:pStyle w:val="6"/>
        <w:rPr>
          <w:rFonts w:hint="eastAsia"/>
          <w:lang w:val="en-US" w:eastAsia="zh-CN"/>
        </w:rPr>
      </w:pPr>
      <w:r>
        <w:rPr>
          <w:rFonts w:hint="eastAsia" w:ascii="宋体" w:hAnsi="宋体" w:eastAsia="宋体" w:cs="宋体"/>
          <w:sz w:val="21"/>
          <w:szCs w:val="21"/>
          <w:lang w:val="en-US" w:eastAsia="zh-CN"/>
        </w:rPr>
        <w:t>列入情形-未依法公示</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台州市市场监督管理局</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列入经营异常名录决定书</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 xml:space="preserve">台市监异入〔2016〕第116号 </w:t>
            </w:r>
          </w:p>
          <w:p>
            <w:pPr>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color w:val="FF0000"/>
                <w:spacing w:val="20"/>
                <w:kern w:val="2"/>
                <w:sz w:val="32"/>
                <w:szCs w:val="32"/>
                <w:u w:val="single"/>
                <w:lang w:val="en-US" w:eastAsia="zh-CN" w:bidi="ar-SA"/>
              </w:rPr>
              <w:t>台州市协能动力机械有限公司(331000000033855)</w:t>
            </w:r>
            <w:r>
              <w:rPr>
                <w:rFonts w:hint="default" w:ascii="仿宋_GB2312" w:hAnsi="微软雅黑" w:eastAsia="仿宋_GB2312" w:cs="仿宋_GB2312"/>
                <w:spacing w:val="20"/>
                <w:kern w:val="2"/>
                <w:sz w:val="32"/>
                <w:szCs w:val="32"/>
                <w:lang w:val="en-US" w:eastAsia="zh-CN" w:bidi="ar-SA"/>
              </w:rPr>
              <w:t xml:space="preserve"> ： </w:t>
            </w:r>
          </w:p>
          <w:p>
            <w:pPr>
              <w:ind w:firstLine="420" w:firstLineChars="20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 xml:space="preserve">因 </w:t>
            </w:r>
            <w:r>
              <w:rPr>
                <w:rFonts w:hint="default" w:ascii="仿宋_GB2312" w:hAnsi="微软雅黑" w:eastAsia="仿宋_GB2312" w:cs="仿宋_GB2312"/>
                <w:color w:val="FF0000"/>
                <w:spacing w:val="20"/>
                <w:kern w:val="2"/>
                <w:sz w:val="32"/>
                <w:szCs w:val="32"/>
                <w:u w:val="single"/>
                <w:lang w:val="en-US" w:eastAsia="zh-CN" w:bidi="ar-SA"/>
              </w:rPr>
              <w:t>未</w:t>
            </w:r>
            <w:r>
              <w:rPr>
                <w:rFonts w:hint="eastAsia" w:ascii="仿宋_GB2312" w:hAnsi="微软雅黑" w:eastAsia="仿宋_GB2312" w:cs="仿宋_GB2312"/>
                <w:color w:val="FF0000"/>
                <w:spacing w:val="20"/>
                <w:kern w:val="2"/>
                <w:sz w:val="32"/>
                <w:szCs w:val="32"/>
                <w:u w:val="single"/>
                <w:lang w:val="en-US" w:eastAsia="zh-CN" w:bidi="ar-SA"/>
              </w:rPr>
              <w:t>按照</w:t>
            </w:r>
            <w:r>
              <w:rPr>
                <w:rFonts w:hint="default" w:ascii="仿宋_GB2312" w:hAnsi="微软雅黑" w:eastAsia="仿宋_GB2312" w:cs="仿宋_GB2312"/>
                <w:color w:val="FF0000"/>
                <w:spacing w:val="20"/>
                <w:kern w:val="2"/>
                <w:sz w:val="32"/>
                <w:szCs w:val="32"/>
                <w:u w:val="single"/>
                <w:lang w:val="en-US" w:eastAsia="zh-CN" w:bidi="ar-SA"/>
              </w:rPr>
              <w:t xml:space="preserve">工商行政管理部门责令的期限公示有关企业信息 </w:t>
            </w:r>
            <w:r>
              <w:rPr>
                <w:rFonts w:hint="default" w:ascii="仿宋_GB2312" w:hAnsi="微软雅黑" w:eastAsia="仿宋_GB2312" w:cs="仿宋_GB2312"/>
                <w:spacing w:val="20"/>
                <w:kern w:val="2"/>
                <w:sz w:val="32"/>
                <w:szCs w:val="32"/>
                <w:lang w:val="en-US" w:eastAsia="zh-CN" w:bidi="ar-SA"/>
              </w:rPr>
              <w:t>，违反了《企业信息公示暂行条例》和《</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经营异常名录管理暂行办法》</w:t>
            </w:r>
            <w:r>
              <w:rPr>
                <w:rFonts w:hint="eastAsia" w:ascii="仿宋_GB2312" w:hAnsi="微软雅黑" w:eastAsia="仿宋_GB2312" w:cs="仿宋_GB2312"/>
                <w:spacing w:val="20"/>
                <w:kern w:val="2"/>
                <w:sz w:val="32"/>
                <w:szCs w:val="32"/>
                <w:lang w:val="en-US" w:eastAsia="zh-CN" w:bidi="ar-SA"/>
              </w:rPr>
              <w:t>的相关</w:t>
            </w:r>
            <w:r>
              <w:rPr>
                <w:rFonts w:hint="default" w:ascii="仿宋_GB2312" w:hAnsi="微软雅黑" w:eastAsia="仿宋_GB2312" w:cs="仿宋_GB2312"/>
                <w:spacing w:val="20"/>
                <w:kern w:val="2"/>
                <w:sz w:val="32"/>
                <w:szCs w:val="32"/>
                <w:lang w:val="en-US" w:eastAsia="zh-CN" w:bidi="ar-SA"/>
              </w:rPr>
              <w:t>规定</w:t>
            </w:r>
            <w:r>
              <w:rPr>
                <w:rFonts w:hint="eastAsia" w:ascii="仿宋_GB2312" w:hAnsi="微软雅黑" w:eastAsia="仿宋_GB2312" w:cs="仿宋_GB2312"/>
                <w:spacing w:val="20"/>
                <w:kern w:val="2"/>
                <w:sz w:val="32"/>
                <w:szCs w:val="32"/>
                <w:lang w:val="en-US" w:eastAsia="zh-CN" w:bidi="ar-SA"/>
              </w:rPr>
              <w:t>。</w:t>
            </w:r>
            <w:r>
              <w:rPr>
                <w:rFonts w:hint="default" w:ascii="仿宋_GB2312" w:hAnsi="微软雅黑" w:eastAsia="仿宋_GB2312" w:cs="仿宋_GB2312"/>
                <w:spacing w:val="20"/>
                <w:kern w:val="2"/>
                <w:sz w:val="32"/>
                <w:szCs w:val="32"/>
                <w:lang w:val="en-US" w:eastAsia="zh-CN" w:bidi="ar-SA"/>
              </w:rPr>
              <w:t>根据《企业信息公示暂行条例》第十七条第一款和《</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经营异常名录管理暂行办法》第</w:t>
            </w:r>
            <w:r>
              <w:rPr>
                <w:rFonts w:hint="eastAsia" w:ascii="仿宋_GB2312" w:hAnsi="微软雅黑" w:eastAsia="仿宋_GB2312" w:cs="仿宋_GB2312"/>
                <w:color w:val="FF0000"/>
                <w:spacing w:val="20"/>
                <w:kern w:val="2"/>
                <w:sz w:val="32"/>
                <w:szCs w:val="32"/>
                <w:u w:val="single"/>
                <w:lang w:val="en-US" w:eastAsia="zh-CN" w:bidi="ar-SA"/>
              </w:rPr>
              <w:t>四</w:t>
            </w:r>
            <w:r>
              <w:rPr>
                <w:rFonts w:hint="eastAsia" w:ascii="仿宋_GB2312" w:hAnsi="微软雅黑" w:eastAsia="仿宋_GB2312" w:cs="仿宋_GB2312"/>
                <w:spacing w:val="20"/>
                <w:kern w:val="2"/>
                <w:sz w:val="32"/>
                <w:szCs w:val="32"/>
                <w:lang w:val="en-US" w:eastAsia="zh-CN" w:bidi="ar-SA"/>
              </w:rPr>
              <w:t>条、第</w:t>
            </w:r>
            <w:r>
              <w:rPr>
                <w:rFonts w:hint="eastAsia" w:ascii="仿宋_GB2312" w:hAnsi="微软雅黑" w:eastAsia="仿宋_GB2312" w:cs="仿宋_GB2312"/>
                <w:color w:val="FF0000"/>
                <w:spacing w:val="20"/>
                <w:kern w:val="2"/>
                <w:sz w:val="32"/>
                <w:szCs w:val="32"/>
                <w:u w:val="single"/>
                <w:lang w:val="en-US" w:eastAsia="zh-CN" w:bidi="ar-SA"/>
              </w:rPr>
              <w:t>七</w:t>
            </w:r>
            <w:r>
              <w:rPr>
                <w:rFonts w:hint="default" w:ascii="仿宋_GB2312" w:hAnsi="微软雅黑" w:eastAsia="仿宋_GB2312" w:cs="仿宋_GB2312"/>
                <w:spacing w:val="20"/>
                <w:kern w:val="2"/>
                <w:sz w:val="32"/>
                <w:szCs w:val="32"/>
                <w:lang w:val="en-US" w:eastAsia="zh-CN" w:bidi="ar-SA"/>
              </w:rPr>
              <w:t>条</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规定，决定将你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列入经营异常名录</w:t>
            </w:r>
            <w:r>
              <w:rPr>
                <w:rFonts w:hint="eastAsia" w:ascii="仿宋_GB2312" w:hAnsi="微软雅黑" w:eastAsia="仿宋_GB2312" w:cs="仿宋_GB2312"/>
                <w:spacing w:val="20"/>
                <w:kern w:val="2"/>
                <w:sz w:val="32"/>
                <w:szCs w:val="32"/>
                <w:lang w:val="en-US" w:eastAsia="zh-CN" w:bidi="ar-SA"/>
              </w:rPr>
              <w:t>并予以公示</w:t>
            </w:r>
            <w:r>
              <w:rPr>
                <w:rFonts w:hint="default" w:ascii="仿宋_GB2312" w:hAnsi="微软雅黑" w:eastAsia="仿宋_GB2312" w:cs="仿宋_GB2312"/>
                <w:spacing w:val="20"/>
                <w:kern w:val="2"/>
                <w:sz w:val="32"/>
                <w:szCs w:val="32"/>
                <w:lang w:val="en-US" w:eastAsia="zh-CN" w:bidi="ar-SA"/>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rPr>
                <w:rFonts w:hint="default" w:ascii="仿宋_GB2312" w:hAnsi="微软雅黑" w:eastAsia="仿宋_GB2312" w:cs="仿宋_GB2312"/>
                <w:spacing w:val="20"/>
                <w:kern w:val="2"/>
                <w:sz w:val="32"/>
                <w:szCs w:val="32"/>
                <w:lang w:val="en-US" w:eastAsia="zh-CN" w:bidi="ar-SA"/>
              </w:rPr>
            </w:pPr>
            <w:r>
              <w:rPr>
                <w:rFonts w:hint="eastAsia" w:ascii="仿宋_GB2312" w:hAnsi="微软雅黑" w:eastAsia="仿宋_GB2312" w:cs="仿宋_GB2312"/>
                <w:spacing w:val="20"/>
                <w:kern w:val="2"/>
                <w:sz w:val="32"/>
                <w:szCs w:val="32"/>
                <w:lang w:val="en-US" w:eastAsia="zh-CN" w:bidi="ar-SA"/>
              </w:rPr>
              <w:t xml:space="preserve">    </w:t>
            </w: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浙江省工商行政管理局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台州市 </w:t>
            </w:r>
            <w:r>
              <w:rPr>
                <w:rFonts w:hint="default" w:ascii="仿宋_GB2312" w:hAnsi="微软雅黑" w:eastAsia="仿宋_GB2312" w:cs="仿宋_GB2312"/>
                <w:spacing w:val="20"/>
                <w:kern w:val="2"/>
                <w:sz w:val="32"/>
                <w:szCs w:val="32"/>
                <w:lang w:val="en-US" w:eastAsia="zh-CN" w:bidi="ar-SA"/>
              </w:rPr>
              <w:t>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椒江区 </w:t>
            </w:r>
            <w:r>
              <w:rPr>
                <w:rFonts w:hint="default" w:ascii="仿宋_GB2312" w:hAnsi="微软雅黑" w:eastAsia="仿宋_GB2312" w:cs="仿宋_GB2312"/>
                <w:color w:val="auto"/>
                <w:spacing w:val="20"/>
                <w:kern w:val="2"/>
                <w:sz w:val="32"/>
                <w:szCs w:val="32"/>
                <w:u w:val="none"/>
                <w:lang w:val="en-US" w:eastAsia="zh-CN" w:bidi="ar-SA"/>
              </w:rPr>
              <w:t>人</w:t>
            </w:r>
            <w:r>
              <w:rPr>
                <w:rFonts w:hint="default" w:ascii="仿宋_GB2312" w:hAnsi="微软雅黑" w:eastAsia="仿宋_GB2312" w:cs="仿宋_GB2312"/>
                <w:spacing w:val="20"/>
                <w:kern w:val="2"/>
                <w:sz w:val="32"/>
                <w:szCs w:val="32"/>
                <w:lang w:val="en-US" w:eastAsia="zh-CN" w:bidi="ar-SA"/>
              </w:rPr>
              <w:t>民法院提起行政诉讼。</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台州市市场监督管理局</w:t>
            </w:r>
            <w:r>
              <w:rPr>
                <w:rFonts w:hint="default" w:ascii="仿宋_GB2312" w:hAnsi="微软雅黑" w:eastAsia="仿宋_GB2312" w:cs="仿宋_GB2312"/>
                <w:sz w:val="32"/>
                <w:szCs w:val="32"/>
              </w:rPr>
              <w:t>（公章）</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pPr>
            <w:r>
              <w:rPr>
                <w:rFonts w:hint="default" w:ascii="仿宋_GB2312" w:hAnsi="微软雅黑" w:eastAsia="仿宋_GB2312" w:cs="仿宋_GB2312"/>
                <w:color w:val="FF0000"/>
                <w:sz w:val="32"/>
                <w:szCs w:val="32"/>
              </w:rPr>
              <w:t>2016</w:t>
            </w:r>
            <w:r>
              <w:rPr>
                <w:rFonts w:hint="eastAsia" w:ascii="仿宋_GB2312" w:hAnsi="微软雅黑" w:eastAsia="仿宋_GB2312" w:cs="仿宋_GB2312"/>
                <w:color w:val="FF0000"/>
                <w:sz w:val="32"/>
                <w:szCs w:val="32"/>
                <w:lang w:val="en-US" w:eastAsia="zh-CN"/>
              </w:rPr>
              <w:t>年</w:t>
            </w:r>
            <w:r>
              <w:rPr>
                <w:rFonts w:hint="default" w:ascii="仿宋_GB2312" w:hAnsi="微软雅黑" w:eastAsia="仿宋_GB2312" w:cs="仿宋_GB2312"/>
                <w:color w:val="FF0000"/>
                <w:sz w:val="32"/>
                <w:szCs w:val="32"/>
              </w:rPr>
              <w:t>06</w:t>
            </w:r>
            <w:r>
              <w:rPr>
                <w:rFonts w:hint="eastAsia" w:ascii="仿宋_GB2312" w:hAnsi="微软雅黑" w:eastAsia="仿宋_GB2312" w:cs="仿宋_GB2312"/>
                <w:color w:val="FF0000"/>
                <w:sz w:val="32"/>
                <w:szCs w:val="32"/>
                <w:lang w:val="en-US" w:eastAsia="zh-CN"/>
              </w:rPr>
              <w:t>月</w:t>
            </w:r>
            <w:r>
              <w:rPr>
                <w:rFonts w:hint="default" w:ascii="仿宋_GB2312" w:hAnsi="微软雅黑" w:eastAsia="仿宋_GB2312" w:cs="仿宋_GB2312"/>
                <w:color w:val="FF0000"/>
                <w:sz w:val="32"/>
                <w:szCs w:val="32"/>
              </w:rPr>
              <w:t>24</w:t>
            </w:r>
            <w:r>
              <w:rPr>
                <w:rFonts w:hint="eastAsia" w:ascii="仿宋_GB2312" w:hAnsi="微软雅黑" w:eastAsia="仿宋_GB2312" w:cs="仿宋_GB2312"/>
                <w:color w:val="FF0000"/>
                <w:sz w:val="32"/>
                <w:szCs w:val="32"/>
                <w:lang w:val="en-US" w:eastAsia="zh-CN"/>
              </w:rPr>
              <w:t>日</w:t>
            </w:r>
            <w:r>
              <w:rPr>
                <w:rFonts w:hint="default" w:ascii="仿宋_GB2312" w:hAnsi="微软雅黑" w:eastAsia="仿宋_GB2312" w:cs="仿宋_GB2312"/>
                <w:color w:val="FF0000"/>
                <w:sz w:val="32"/>
                <w:szCs w:val="32"/>
              </w:rPr>
              <w:t xml:space="preserve"> </w:t>
            </w:r>
          </w:p>
          <w:p>
            <w:pPr>
              <w:pStyle w:val="3"/>
              <w:ind w:left="0" w:leftChars="0" w:firstLine="0" w:firstLineChars="0"/>
              <w:rPr>
                <w:rFonts w:hint="eastAsia"/>
                <w:vertAlign w:val="baseline"/>
                <w:lang w:val="en-US" w:eastAsia="zh-CN"/>
              </w:rPr>
            </w:pPr>
          </w:p>
        </w:tc>
      </w:tr>
    </w:tbl>
    <w:p>
      <w:pPr>
        <w:pStyle w:val="3"/>
        <w:ind w:left="0" w:leftChars="0" w:firstLine="0" w:firstLineChars="0"/>
        <w:rPr>
          <w:rFonts w:hint="eastAsia"/>
          <w:lang w:val="en-US" w:eastAsia="zh-CN"/>
        </w:rPr>
      </w:pPr>
    </w:p>
    <w:p>
      <w:pPr>
        <w:pStyle w:val="6"/>
        <w:rPr>
          <w:rFonts w:hint="eastAsia"/>
          <w:lang w:val="en-US" w:eastAsia="zh-CN"/>
        </w:rPr>
      </w:pPr>
      <w:r>
        <w:rPr>
          <w:rFonts w:hint="eastAsia" w:ascii="宋体" w:hAnsi="宋体" w:eastAsia="宋体" w:cs="宋体"/>
          <w:sz w:val="21"/>
          <w:szCs w:val="21"/>
          <w:lang w:val="en-US" w:eastAsia="zh-CN"/>
        </w:rPr>
        <w:t>列入情形-公示信息虚假</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浙江省工商行政管理局</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列入经营异常名录决定书</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 xml:space="preserve">浙工商异入〔2016〕第3号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浙江特资资产管理有限公司(9133000009281377XX)</w:t>
            </w:r>
            <w:r>
              <w:rPr>
                <w:rFonts w:hint="eastAsia" w:ascii="微软雅黑" w:hAnsi="微软雅黑" w:eastAsia="微软雅黑" w:cs="微软雅黑"/>
                <w:sz w:val="9"/>
                <w:szCs w:val="9"/>
              </w:rPr>
              <w:t xml:space="preserve"> </w:t>
            </w:r>
            <w:r>
              <w:rPr>
                <w:rFonts w:hint="default" w:ascii="仿宋_GB2312" w:hAnsi="微软雅黑" w:eastAsia="仿宋_GB2312" w:cs="仿宋_GB2312"/>
                <w:sz w:val="32"/>
                <w:szCs w:val="32"/>
              </w:rPr>
              <w:t>：</w:t>
            </w:r>
            <w:r>
              <w:rPr>
                <w:rFonts w:hint="eastAsia" w:ascii="微软雅黑" w:hAnsi="微软雅黑" w:eastAsia="微软雅黑" w:cs="微软雅黑"/>
                <w:sz w:val="9"/>
                <w:szCs w:val="9"/>
              </w:rPr>
              <w:t xml:space="preserve"> </w:t>
            </w:r>
          </w:p>
          <w:p>
            <w:pPr>
              <w:ind w:firstLine="420" w:firstLineChars="20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因</w:t>
            </w:r>
            <w:r>
              <w:rPr>
                <w:rFonts w:hint="default" w:ascii="仿宋_GB2312" w:hAnsi="微软雅黑" w:eastAsia="仿宋_GB2312" w:cs="仿宋_GB2312"/>
                <w:color w:val="FF0000"/>
                <w:spacing w:val="20"/>
                <w:kern w:val="2"/>
                <w:sz w:val="32"/>
                <w:szCs w:val="32"/>
                <w:u w:val="single"/>
                <w:lang w:val="en-US" w:eastAsia="zh-CN" w:bidi="ar-SA"/>
              </w:rPr>
              <w:t xml:space="preserve"> 公示企业信息隐瞒真实情况、弄虚作假 </w:t>
            </w:r>
            <w:r>
              <w:rPr>
                <w:rFonts w:hint="default" w:ascii="仿宋_GB2312" w:hAnsi="微软雅黑" w:eastAsia="仿宋_GB2312" w:cs="仿宋_GB2312"/>
                <w:spacing w:val="20"/>
                <w:kern w:val="2"/>
                <w:sz w:val="32"/>
                <w:szCs w:val="32"/>
                <w:lang w:val="en-US" w:eastAsia="zh-CN" w:bidi="ar-SA"/>
              </w:rPr>
              <w:t>，违反了《企业信息公示暂行条例》和《</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经营异常名录管理暂行办法》</w:t>
            </w:r>
            <w:r>
              <w:rPr>
                <w:rFonts w:hint="eastAsia" w:ascii="仿宋_GB2312" w:hAnsi="微软雅黑" w:eastAsia="仿宋_GB2312" w:cs="仿宋_GB2312"/>
                <w:spacing w:val="20"/>
                <w:kern w:val="2"/>
                <w:sz w:val="32"/>
                <w:szCs w:val="32"/>
                <w:lang w:val="en-US" w:eastAsia="zh-CN" w:bidi="ar-SA"/>
              </w:rPr>
              <w:t>的相关规定</w:t>
            </w:r>
            <w:r>
              <w:rPr>
                <w:rFonts w:hint="default" w:ascii="仿宋_GB2312" w:hAnsi="微软雅黑" w:eastAsia="仿宋_GB2312" w:cs="仿宋_GB2312"/>
                <w:spacing w:val="20"/>
                <w:kern w:val="2"/>
                <w:sz w:val="32"/>
                <w:szCs w:val="32"/>
                <w:lang w:val="en-US" w:eastAsia="zh-CN" w:bidi="ar-SA"/>
              </w:rPr>
              <w:t>规定。根据《企业信息公示暂行条例》第十七条第一款和《</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经营异常名录管理暂行办法》第</w:t>
            </w:r>
            <w:r>
              <w:rPr>
                <w:rFonts w:hint="eastAsia" w:ascii="仿宋_GB2312" w:hAnsi="微软雅黑" w:eastAsia="仿宋_GB2312" w:cs="仿宋_GB2312"/>
                <w:color w:val="FF0000"/>
                <w:spacing w:val="20"/>
                <w:kern w:val="2"/>
                <w:sz w:val="32"/>
                <w:szCs w:val="32"/>
                <w:u w:val="single"/>
                <w:lang w:val="en-US" w:eastAsia="zh-CN" w:bidi="ar-SA"/>
              </w:rPr>
              <w:t>四</w:t>
            </w:r>
            <w:r>
              <w:rPr>
                <w:rFonts w:hint="eastAsia" w:ascii="仿宋_GB2312" w:hAnsi="微软雅黑" w:eastAsia="仿宋_GB2312" w:cs="仿宋_GB2312"/>
                <w:spacing w:val="20"/>
                <w:kern w:val="2"/>
                <w:sz w:val="32"/>
                <w:szCs w:val="32"/>
                <w:lang w:val="en-US" w:eastAsia="zh-CN" w:bidi="ar-SA"/>
              </w:rPr>
              <w:t>条、第</w:t>
            </w:r>
            <w:r>
              <w:rPr>
                <w:rFonts w:hint="eastAsia" w:ascii="仿宋_GB2312" w:hAnsi="微软雅黑" w:eastAsia="仿宋_GB2312" w:cs="仿宋_GB2312"/>
                <w:color w:val="FF0000"/>
                <w:spacing w:val="20"/>
                <w:kern w:val="2"/>
                <w:sz w:val="32"/>
                <w:szCs w:val="32"/>
                <w:u w:val="single"/>
                <w:lang w:val="en-US" w:eastAsia="zh-CN" w:bidi="ar-SA"/>
              </w:rPr>
              <w:t>八</w:t>
            </w:r>
            <w:r>
              <w:rPr>
                <w:rFonts w:hint="eastAsia" w:ascii="仿宋_GB2312" w:hAnsi="微软雅黑" w:eastAsia="仿宋_GB2312" w:cs="仿宋_GB2312"/>
                <w:spacing w:val="20"/>
                <w:kern w:val="2"/>
                <w:sz w:val="32"/>
                <w:szCs w:val="32"/>
                <w:lang w:val="en-US" w:eastAsia="zh-CN" w:bidi="ar-SA"/>
              </w:rPr>
              <w:t>条之</w:t>
            </w:r>
            <w:r>
              <w:rPr>
                <w:rFonts w:hint="default" w:ascii="仿宋_GB2312" w:hAnsi="微软雅黑" w:eastAsia="仿宋_GB2312" w:cs="仿宋_GB2312"/>
                <w:spacing w:val="20"/>
                <w:kern w:val="2"/>
                <w:sz w:val="32"/>
                <w:szCs w:val="32"/>
                <w:lang w:val="en-US" w:eastAsia="zh-CN" w:bidi="ar-SA"/>
              </w:rPr>
              <w:t>规定，决定将你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列入经营异常名录</w:t>
            </w:r>
            <w:r>
              <w:rPr>
                <w:rFonts w:hint="eastAsia" w:ascii="仿宋_GB2312" w:hAnsi="微软雅黑" w:eastAsia="仿宋_GB2312" w:cs="仿宋_GB2312"/>
                <w:spacing w:val="20"/>
                <w:kern w:val="2"/>
                <w:sz w:val="32"/>
                <w:szCs w:val="32"/>
                <w:lang w:val="en-US" w:eastAsia="zh-CN" w:bidi="ar-SA"/>
              </w:rPr>
              <w:t>并予以公示</w:t>
            </w:r>
            <w:r>
              <w:rPr>
                <w:rFonts w:hint="default" w:ascii="仿宋_GB2312" w:hAnsi="微软雅黑" w:eastAsia="仿宋_GB2312" w:cs="仿宋_GB2312"/>
                <w:spacing w:val="20"/>
                <w:kern w:val="2"/>
                <w:sz w:val="32"/>
                <w:szCs w:val="32"/>
                <w:lang w:val="en-US" w:eastAsia="zh-CN" w:bidi="ar-SA"/>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国家工商行政管理总局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浙江省 </w:t>
            </w:r>
            <w:r>
              <w:rPr>
                <w:rFonts w:hint="default" w:ascii="仿宋_GB2312" w:hAnsi="微软雅黑" w:eastAsia="仿宋_GB2312" w:cs="仿宋_GB2312"/>
                <w:spacing w:val="20"/>
                <w:kern w:val="2"/>
                <w:sz w:val="32"/>
                <w:szCs w:val="32"/>
                <w:lang w:val="en-US" w:eastAsia="zh-CN" w:bidi="ar-SA"/>
              </w:rPr>
              <w:t>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杭州市西湖区 </w:t>
            </w:r>
            <w:r>
              <w:rPr>
                <w:rFonts w:hint="default" w:ascii="仿宋_GB2312" w:hAnsi="微软雅黑" w:eastAsia="仿宋_GB2312" w:cs="仿宋_GB2312"/>
                <w:spacing w:val="20"/>
                <w:kern w:val="2"/>
                <w:sz w:val="32"/>
                <w:szCs w:val="32"/>
                <w:lang w:val="en-US" w:eastAsia="zh-CN" w:bidi="ar-SA"/>
              </w:rPr>
              <w:t>人民法院提起行政诉讼。</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pPr>
            <w:r>
              <w:rPr>
                <w:rFonts w:hint="default" w:ascii="仿宋_GB2312" w:hAnsi="微软雅黑" w:eastAsia="仿宋_GB2312" w:cs="仿宋_GB2312"/>
                <w:sz w:val="32"/>
                <w:szCs w:val="32"/>
              </w:rPr>
              <w:t>你单位如不服本决定，可在接到本决定书之日起六十日内向</w:t>
            </w:r>
            <w:r>
              <w:rPr>
                <w:rFonts w:hint="eastAsia" w:ascii="微软雅黑" w:hAnsi="微软雅黑" w:eastAsia="微软雅黑" w:cs="微软雅黑"/>
                <w:sz w:val="9"/>
                <w:szCs w:val="9"/>
              </w:rPr>
              <w:t xml:space="preserve"> </w:t>
            </w:r>
            <w:r>
              <w:rPr>
                <w:rFonts w:hint="default" w:ascii="仿宋_GB2312" w:hAnsi="微软雅黑" w:eastAsia="仿宋_GB2312" w:cs="仿宋_GB2312"/>
                <w:color w:val="FF0000"/>
                <w:sz w:val="32"/>
                <w:szCs w:val="32"/>
                <w:u w:val="single"/>
              </w:rPr>
              <w:t>国家工商行政管理总局</w:t>
            </w:r>
            <w:r>
              <w:rPr>
                <w:rFonts w:hint="default" w:ascii="仿宋_GB2312" w:hAnsi="微软雅黑" w:eastAsia="仿宋_GB2312" w:cs="仿宋_GB2312"/>
                <w:sz w:val="32"/>
                <w:szCs w:val="32"/>
              </w:rPr>
              <w:t>或者</w:t>
            </w:r>
            <w:r>
              <w:rPr>
                <w:rFonts w:hint="eastAsia" w:ascii="微软雅黑" w:hAnsi="微软雅黑" w:eastAsia="微软雅黑" w:cs="微软雅黑"/>
                <w:sz w:val="9"/>
                <w:szCs w:val="9"/>
              </w:rPr>
              <w:t xml:space="preserve"> </w:t>
            </w:r>
            <w:r>
              <w:rPr>
                <w:rFonts w:hint="default" w:ascii="仿宋_GB2312" w:hAnsi="微软雅黑" w:eastAsia="仿宋_GB2312" w:cs="仿宋_GB2312"/>
                <w:color w:val="FF0000"/>
                <w:sz w:val="32"/>
                <w:szCs w:val="32"/>
                <w:u w:val="single"/>
              </w:rPr>
              <w:t>浙江省</w:t>
            </w:r>
            <w:r>
              <w:rPr>
                <w:rFonts w:hint="eastAsia" w:ascii="微软雅黑" w:hAnsi="微软雅黑" w:eastAsia="微软雅黑" w:cs="微软雅黑"/>
                <w:sz w:val="9"/>
                <w:szCs w:val="9"/>
              </w:rPr>
              <w:t xml:space="preserve"> </w:t>
            </w:r>
            <w:r>
              <w:rPr>
                <w:rFonts w:hint="default" w:ascii="仿宋_GB2312" w:hAnsi="微软雅黑" w:eastAsia="仿宋_GB2312" w:cs="仿宋_GB2312"/>
                <w:sz w:val="32"/>
                <w:szCs w:val="32"/>
              </w:rPr>
              <w:t>人民政府申请行政复议；或者六个月内向</w:t>
            </w:r>
            <w:r>
              <w:rPr>
                <w:rFonts w:hint="eastAsia" w:ascii="微软雅黑" w:hAnsi="微软雅黑" w:eastAsia="微软雅黑" w:cs="微软雅黑"/>
                <w:sz w:val="9"/>
                <w:szCs w:val="9"/>
              </w:rPr>
              <w:t xml:space="preserve"> </w:t>
            </w:r>
            <w:r>
              <w:rPr>
                <w:rFonts w:hint="default" w:ascii="仿宋_GB2312" w:hAnsi="微软雅黑" w:eastAsia="仿宋_GB2312" w:cs="仿宋_GB2312"/>
                <w:color w:val="FF0000"/>
                <w:sz w:val="32"/>
                <w:szCs w:val="32"/>
                <w:u w:val="single"/>
              </w:rPr>
              <w:t>杭州市西湖区</w:t>
            </w:r>
            <w:r>
              <w:rPr>
                <w:rFonts w:hint="eastAsia" w:ascii="微软雅黑" w:hAnsi="微软雅黑" w:eastAsia="微软雅黑" w:cs="微软雅黑"/>
                <w:sz w:val="9"/>
                <w:szCs w:val="9"/>
              </w:rPr>
              <w:t xml:space="preserve"> </w:t>
            </w:r>
            <w:r>
              <w:rPr>
                <w:rFonts w:hint="default" w:ascii="仿宋_GB2312" w:hAnsi="微软雅黑" w:eastAsia="仿宋_GB2312" w:cs="仿宋_GB2312"/>
                <w:sz w:val="32"/>
                <w:szCs w:val="32"/>
              </w:rPr>
              <w:t xml:space="preserve">人民法院提起行政诉讼。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浙江省工商行政管理局</w:t>
            </w:r>
            <w:r>
              <w:rPr>
                <w:rFonts w:hint="default" w:ascii="仿宋_GB2312" w:hAnsi="微软雅黑" w:eastAsia="仿宋_GB2312" w:cs="仿宋_GB2312"/>
                <w:sz w:val="32"/>
                <w:szCs w:val="32"/>
              </w:rPr>
              <w:t>（公章）</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rPr>
                <w:rFonts w:hint="eastAsia" w:ascii="仿宋_GB2312" w:hAnsi="微软雅黑" w:eastAsia="仿宋_GB2312" w:cs="仿宋_GB2312"/>
                <w:color w:val="FF0000"/>
                <w:sz w:val="32"/>
                <w:szCs w:val="32"/>
                <w:lang w:val="en-US" w:eastAsia="zh-CN"/>
              </w:rPr>
            </w:pPr>
            <w:r>
              <w:rPr>
                <w:rFonts w:hint="default" w:ascii="仿宋_GB2312" w:hAnsi="微软雅黑" w:eastAsia="仿宋_GB2312" w:cs="仿宋_GB2312"/>
                <w:color w:val="FF0000"/>
                <w:sz w:val="32"/>
                <w:szCs w:val="32"/>
              </w:rPr>
              <w:t>2016</w:t>
            </w:r>
            <w:r>
              <w:rPr>
                <w:rFonts w:hint="eastAsia" w:ascii="仿宋_GB2312" w:hAnsi="微软雅黑" w:eastAsia="仿宋_GB2312" w:cs="仿宋_GB2312"/>
                <w:color w:val="FF0000"/>
                <w:sz w:val="32"/>
                <w:szCs w:val="32"/>
                <w:lang w:val="en-US" w:eastAsia="zh-CN"/>
              </w:rPr>
              <w:t>年</w:t>
            </w:r>
            <w:r>
              <w:rPr>
                <w:rFonts w:hint="default" w:ascii="仿宋_GB2312" w:hAnsi="微软雅黑" w:eastAsia="仿宋_GB2312" w:cs="仿宋_GB2312"/>
                <w:color w:val="FF0000"/>
                <w:sz w:val="32"/>
                <w:szCs w:val="32"/>
              </w:rPr>
              <w:t>11</w:t>
            </w:r>
            <w:r>
              <w:rPr>
                <w:rFonts w:hint="eastAsia" w:ascii="仿宋_GB2312" w:hAnsi="微软雅黑" w:eastAsia="仿宋_GB2312" w:cs="仿宋_GB2312"/>
                <w:color w:val="FF0000"/>
                <w:sz w:val="32"/>
                <w:szCs w:val="32"/>
                <w:lang w:val="en-US" w:eastAsia="zh-CN"/>
              </w:rPr>
              <w:t>月</w:t>
            </w:r>
            <w:r>
              <w:rPr>
                <w:rFonts w:hint="default" w:ascii="仿宋_GB2312" w:hAnsi="微软雅黑" w:eastAsia="仿宋_GB2312" w:cs="仿宋_GB2312"/>
                <w:color w:val="FF0000"/>
                <w:sz w:val="32"/>
                <w:szCs w:val="32"/>
              </w:rPr>
              <w:t>04</w:t>
            </w:r>
            <w:r>
              <w:rPr>
                <w:rFonts w:hint="eastAsia" w:ascii="仿宋_GB2312" w:hAnsi="微软雅黑" w:eastAsia="仿宋_GB2312" w:cs="仿宋_GB2312"/>
                <w:color w:val="FF0000"/>
                <w:sz w:val="32"/>
                <w:szCs w:val="32"/>
                <w:lang w:val="en-US" w:eastAsia="zh-CN"/>
              </w:rPr>
              <w:t>日</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rPr>
                <w:rFonts w:hint="eastAsia"/>
                <w:vertAlign w:val="baseline"/>
                <w:lang w:val="en-US" w:eastAsia="zh-CN"/>
              </w:rPr>
            </w:pPr>
            <w:r>
              <w:rPr>
                <w:rFonts w:hint="default" w:ascii="仿宋_GB2312" w:hAnsi="微软雅黑" w:eastAsia="仿宋_GB2312" w:cs="仿宋_GB2312"/>
                <w:color w:val="FF0000"/>
                <w:sz w:val="32"/>
                <w:szCs w:val="32"/>
              </w:rPr>
              <w:t xml:space="preserve"> </w:t>
            </w:r>
          </w:p>
        </w:tc>
      </w:tr>
    </w:tbl>
    <w:p>
      <w:pPr>
        <w:pStyle w:val="3"/>
        <w:ind w:left="0" w:leftChars="0" w:firstLine="0" w:firstLineChars="0"/>
        <w:rPr>
          <w:rFonts w:hint="eastAsia"/>
          <w:lang w:val="en-US" w:eastAsia="zh-CN"/>
        </w:rPr>
      </w:pPr>
    </w:p>
    <w:p>
      <w:pPr>
        <w:pStyle w:val="6"/>
        <w:rPr>
          <w:rFonts w:hint="eastAsia"/>
          <w:lang w:val="en-US" w:eastAsia="zh-CN"/>
        </w:rPr>
      </w:pPr>
      <w:r>
        <w:rPr>
          <w:rFonts w:hint="eastAsia" w:ascii="宋体" w:hAnsi="宋体" w:eastAsia="宋体" w:cs="宋体"/>
          <w:sz w:val="21"/>
          <w:szCs w:val="21"/>
          <w:lang w:val="en-US" w:eastAsia="zh-CN"/>
        </w:rPr>
        <w:t>列入情形-查无下落</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浙江省工商行政管理局</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列入经营异常名录决定书</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 xml:space="preserve">浙工商异入〔2015〕第184号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浙江怡可能源有限公司(330000000063296)</w:t>
            </w:r>
            <w:r>
              <w:rPr>
                <w:rFonts w:hint="eastAsia" w:ascii="微软雅黑" w:hAnsi="微软雅黑" w:eastAsia="微软雅黑" w:cs="微软雅黑"/>
                <w:sz w:val="9"/>
                <w:szCs w:val="9"/>
              </w:rPr>
              <w:t xml:space="preserve"> </w:t>
            </w:r>
            <w:r>
              <w:rPr>
                <w:rFonts w:hint="default" w:ascii="仿宋_GB2312" w:hAnsi="微软雅黑" w:eastAsia="仿宋_GB2312" w:cs="仿宋_GB2312"/>
                <w:sz w:val="32"/>
                <w:szCs w:val="32"/>
              </w:rPr>
              <w:t>：</w:t>
            </w:r>
            <w:r>
              <w:rPr>
                <w:rFonts w:hint="eastAsia" w:ascii="微软雅黑" w:hAnsi="微软雅黑" w:eastAsia="微软雅黑" w:cs="微软雅黑"/>
                <w:sz w:val="9"/>
                <w:szCs w:val="9"/>
              </w:rPr>
              <w:t xml:space="preserve"> </w:t>
            </w:r>
          </w:p>
          <w:p>
            <w:pPr>
              <w:ind w:firstLine="420" w:firstLineChars="20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因</w:t>
            </w:r>
            <w:r>
              <w:rPr>
                <w:rFonts w:hint="eastAsia" w:ascii="仿宋_GB2312" w:hAnsi="微软雅黑" w:eastAsia="仿宋_GB2312" w:cs="仿宋_GB2312"/>
                <w:color w:val="FF0000"/>
                <w:spacing w:val="20"/>
                <w:kern w:val="2"/>
                <w:sz w:val="32"/>
                <w:szCs w:val="32"/>
                <w:u w:val="single"/>
                <w:lang w:val="en-US" w:eastAsia="zh-CN" w:bidi="ar-SA"/>
              </w:rPr>
              <w:t xml:space="preserve"> </w:t>
            </w:r>
            <w:r>
              <w:rPr>
                <w:rFonts w:hint="default" w:ascii="仿宋_GB2312" w:hAnsi="微软雅黑" w:eastAsia="仿宋_GB2312" w:cs="仿宋_GB2312"/>
                <w:color w:val="FF0000"/>
                <w:spacing w:val="20"/>
                <w:kern w:val="2"/>
                <w:sz w:val="32"/>
                <w:szCs w:val="32"/>
                <w:u w:val="single"/>
                <w:lang w:val="en-US" w:eastAsia="zh-CN" w:bidi="ar-SA"/>
              </w:rPr>
              <w:t xml:space="preserve">通过登记的住所或者经营场所无法联系 </w:t>
            </w:r>
            <w:r>
              <w:rPr>
                <w:rFonts w:hint="default" w:ascii="仿宋_GB2312" w:hAnsi="微软雅黑" w:eastAsia="仿宋_GB2312" w:cs="仿宋_GB2312"/>
                <w:spacing w:val="20"/>
                <w:kern w:val="2"/>
                <w:sz w:val="32"/>
                <w:szCs w:val="32"/>
                <w:lang w:val="en-US" w:eastAsia="zh-CN" w:bidi="ar-SA"/>
              </w:rPr>
              <w:t>，违反了《企业信息公示暂行条例》和《经营异常名录管理暂行办法》的相关规定。根据《</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经营异常名录管理暂行办法》第</w:t>
            </w:r>
            <w:r>
              <w:rPr>
                <w:rFonts w:hint="eastAsia" w:ascii="仿宋_GB2312" w:hAnsi="微软雅黑" w:eastAsia="仿宋_GB2312" w:cs="仿宋_GB2312"/>
                <w:color w:val="FF0000"/>
                <w:spacing w:val="20"/>
                <w:kern w:val="2"/>
                <w:sz w:val="32"/>
                <w:szCs w:val="32"/>
                <w:u w:val="single"/>
                <w:lang w:val="en-US" w:eastAsia="zh-CN" w:bidi="ar-SA"/>
              </w:rPr>
              <w:t>四</w:t>
            </w:r>
            <w:r>
              <w:rPr>
                <w:rFonts w:hint="eastAsia" w:ascii="仿宋_GB2312" w:hAnsi="微软雅黑" w:eastAsia="仿宋_GB2312" w:cs="仿宋_GB2312"/>
                <w:spacing w:val="20"/>
                <w:kern w:val="2"/>
                <w:sz w:val="32"/>
                <w:szCs w:val="32"/>
                <w:lang w:val="en-US" w:eastAsia="zh-CN" w:bidi="ar-SA"/>
              </w:rPr>
              <w:t>条、第</w:t>
            </w:r>
            <w:r>
              <w:rPr>
                <w:rFonts w:hint="eastAsia" w:ascii="仿宋_GB2312" w:hAnsi="微软雅黑" w:eastAsia="仿宋_GB2312" w:cs="仿宋_GB2312"/>
                <w:color w:val="FF0000"/>
                <w:spacing w:val="20"/>
                <w:kern w:val="2"/>
                <w:sz w:val="32"/>
                <w:szCs w:val="32"/>
                <w:u w:val="single"/>
                <w:lang w:val="en-US" w:eastAsia="zh-CN" w:bidi="ar-SA"/>
              </w:rPr>
              <w:t>九</w:t>
            </w:r>
            <w:r>
              <w:rPr>
                <w:rFonts w:hint="eastAsia" w:ascii="仿宋_GB2312" w:hAnsi="微软雅黑" w:eastAsia="仿宋_GB2312" w:cs="仿宋_GB2312"/>
                <w:spacing w:val="20"/>
                <w:kern w:val="2"/>
                <w:sz w:val="32"/>
                <w:szCs w:val="32"/>
                <w:lang w:val="en-US" w:eastAsia="zh-CN" w:bidi="ar-SA"/>
              </w:rPr>
              <w:t>条之</w:t>
            </w:r>
            <w:r>
              <w:rPr>
                <w:rFonts w:hint="default" w:ascii="仿宋_GB2312" w:hAnsi="微软雅黑" w:eastAsia="仿宋_GB2312" w:cs="仿宋_GB2312"/>
                <w:spacing w:val="20"/>
                <w:kern w:val="2"/>
                <w:sz w:val="32"/>
                <w:szCs w:val="32"/>
                <w:lang w:val="en-US" w:eastAsia="zh-CN" w:bidi="ar-SA"/>
              </w:rPr>
              <w:t>规定，决定将你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列入经营异常名录</w:t>
            </w:r>
            <w:r>
              <w:rPr>
                <w:rFonts w:hint="eastAsia" w:ascii="仿宋_GB2312" w:hAnsi="微软雅黑" w:eastAsia="仿宋_GB2312" w:cs="仿宋_GB2312"/>
                <w:spacing w:val="20"/>
                <w:kern w:val="2"/>
                <w:sz w:val="32"/>
                <w:szCs w:val="32"/>
                <w:lang w:val="en-US" w:eastAsia="zh-CN" w:bidi="ar-SA"/>
              </w:rPr>
              <w:t>并予以公示</w:t>
            </w:r>
            <w:r>
              <w:rPr>
                <w:rFonts w:hint="default" w:ascii="仿宋_GB2312" w:hAnsi="微软雅黑" w:eastAsia="仿宋_GB2312" w:cs="仿宋_GB2312"/>
                <w:spacing w:val="20"/>
                <w:kern w:val="2"/>
                <w:sz w:val="32"/>
                <w:szCs w:val="32"/>
                <w:lang w:val="en-US" w:eastAsia="zh-CN" w:bidi="ar-SA"/>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国家工商行政管理总局 </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浙江省 </w:t>
            </w:r>
            <w:r>
              <w:rPr>
                <w:rFonts w:hint="default" w:ascii="仿宋_GB2312" w:hAnsi="微软雅黑" w:eastAsia="仿宋_GB2312" w:cs="仿宋_GB2312"/>
                <w:spacing w:val="20"/>
                <w:kern w:val="2"/>
                <w:sz w:val="32"/>
                <w:szCs w:val="32"/>
                <w:lang w:val="en-US" w:eastAsia="zh-CN" w:bidi="ar-SA"/>
              </w:rPr>
              <w:t>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杭州市西湖区 </w:t>
            </w:r>
            <w:r>
              <w:rPr>
                <w:rFonts w:hint="default" w:ascii="仿宋_GB2312" w:hAnsi="微软雅黑" w:eastAsia="仿宋_GB2312" w:cs="仿宋_GB2312"/>
                <w:spacing w:val="20"/>
                <w:kern w:val="2"/>
                <w:sz w:val="32"/>
                <w:szCs w:val="32"/>
                <w:lang w:val="en-US" w:eastAsia="zh-CN" w:bidi="ar-SA"/>
              </w:rPr>
              <w:t>人民法院提起行政诉讼。</w:t>
            </w:r>
            <w:r>
              <w:rPr>
                <w:rFonts w:hint="default" w:ascii="仿宋_GB2312" w:hAnsi="微软雅黑" w:eastAsia="仿宋_GB2312" w:cs="仿宋_GB2312"/>
                <w:sz w:val="32"/>
                <w:szCs w:val="32"/>
              </w:rP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浙江省工商行政管理局</w:t>
            </w:r>
            <w:r>
              <w:rPr>
                <w:rFonts w:hint="default" w:ascii="仿宋_GB2312" w:hAnsi="微软雅黑" w:eastAsia="仿宋_GB2312" w:cs="仿宋_GB2312"/>
                <w:sz w:val="32"/>
                <w:szCs w:val="32"/>
              </w:rPr>
              <w:t>（公章）</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rPr>
                <w:rFonts w:hint="eastAsia" w:ascii="仿宋_GB2312" w:hAnsi="微软雅黑" w:eastAsia="仿宋_GB2312" w:cs="仿宋_GB2312"/>
                <w:color w:val="FF0000"/>
                <w:sz w:val="32"/>
                <w:szCs w:val="32"/>
                <w:lang w:val="en-US" w:eastAsia="zh-CN"/>
              </w:rPr>
            </w:pPr>
            <w:r>
              <w:rPr>
                <w:rFonts w:hint="default" w:ascii="仿宋_GB2312" w:hAnsi="微软雅黑" w:eastAsia="仿宋_GB2312" w:cs="仿宋_GB2312"/>
                <w:color w:val="FF0000"/>
                <w:sz w:val="32"/>
                <w:szCs w:val="32"/>
              </w:rPr>
              <w:t>2015</w:t>
            </w:r>
            <w:r>
              <w:rPr>
                <w:rFonts w:hint="eastAsia" w:ascii="仿宋_GB2312" w:hAnsi="微软雅黑" w:eastAsia="仿宋_GB2312" w:cs="仿宋_GB2312"/>
                <w:color w:val="FF0000"/>
                <w:sz w:val="32"/>
                <w:szCs w:val="32"/>
                <w:lang w:val="en-US" w:eastAsia="zh-CN"/>
              </w:rPr>
              <w:t>年</w:t>
            </w:r>
            <w:r>
              <w:rPr>
                <w:rFonts w:hint="default" w:ascii="仿宋_GB2312" w:hAnsi="微软雅黑" w:eastAsia="仿宋_GB2312" w:cs="仿宋_GB2312"/>
                <w:color w:val="FF0000"/>
                <w:sz w:val="32"/>
                <w:szCs w:val="32"/>
              </w:rPr>
              <w:t>10</w:t>
            </w:r>
            <w:r>
              <w:rPr>
                <w:rFonts w:hint="eastAsia" w:ascii="仿宋_GB2312" w:hAnsi="微软雅黑" w:eastAsia="仿宋_GB2312" w:cs="仿宋_GB2312"/>
                <w:color w:val="FF0000"/>
                <w:sz w:val="32"/>
                <w:szCs w:val="32"/>
                <w:lang w:val="en-US" w:eastAsia="zh-CN"/>
              </w:rPr>
              <w:t>月</w:t>
            </w:r>
            <w:r>
              <w:rPr>
                <w:rFonts w:hint="default" w:ascii="仿宋_GB2312" w:hAnsi="微软雅黑" w:eastAsia="仿宋_GB2312" w:cs="仿宋_GB2312"/>
                <w:color w:val="FF0000"/>
                <w:sz w:val="32"/>
                <w:szCs w:val="32"/>
              </w:rPr>
              <w:t>16</w:t>
            </w:r>
            <w:r>
              <w:rPr>
                <w:rFonts w:hint="eastAsia" w:ascii="仿宋_GB2312" w:hAnsi="微软雅黑" w:eastAsia="仿宋_GB2312" w:cs="仿宋_GB2312"/>
                <w:color w:val="FF0000"/>
                <w:sz w:val="32"/>
                <w:szCs w:val="32"/>
                <w:lang w:val="en-US" w:eastAsia="zh-CN"/>
              </w:rPr>
              <w:t>日</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rPr>
                <w:rFonts w:hint="eastAsia" w:ascii="仿宋_GB2312" w:hAnsi="微软雅黑" w:eastAsia="仿宋_GB2312" w:cs="仿宋_GB2312"/>
                <w:color w:val="FF0000"/>
                <w:sz w:val="32"/>
                <w:szCs w:val="32"/>
                <w:lang w:val="en-US" w:eastAsia="zh-CN"/>
              </w:rPr>
            </w:pPr>
          </w:p>
        </w:tc>
      </w:tr>
    </w:tbl>
    <w:p>
      <w:pPr>
        <w:pStyle w:val="6"/>
        <w:rPr>
          <w:rFonts w:hint="eastAsia"/>
          <w:highlight w:val="yellow"/>
          <w:lang w:val="en-US" w:eastAsia="zh-CN"/>
        </w:rPr>
      </w:pPr>
      <w:r>
        <w:rPr>
          <w:rFonts w:hint="eastAsia" w:ascii="宋体" w:hAnsi="宋体" w:eastAsia="宋体" w:cs="宋体"/>
          <w:sz w:val="21"/>
          <w:szCs w:val="21"/>
          <w:highlight w:val="yellow"/>
          <w:lang w:val="en-US" w:eastAsia="zh-CN"/>
        </w:rPr>
        <w:t>列入情形-批量列入</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浙江省工商行政管理局</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列入经营异常名录决定书</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浙工商异入〔201</w:t>
            </w:r>
            <w:r>
              <w:rPr>
                <w:rFonts w:hint="eastAsia" w:ascii="仿宋_GB2312" w:hAnsi="微软雅黑" w:eastAsia="仿宋_GB2312" w:cs="仿宋_GB2312"/>
                <w:color w:val="FF0000"/>
                <w:sz w:val="32"/>
                <w:szCs w:val="32"/>
                <w:lang w:val="en-US" w:eastAsia="zh-CN"/>
              </w:rPr>
              <w:t>7</w:t>
            </w:r>
            <w:r>
              <w:rPr>
                <w:rFonts w:ascii="仿宋_GB2312" w:hAnsi="微软雅黑" w:eastAsia="仿宋_GB2312" w:cs="仿宋_GB2312"/>
                <w:color w:val="FF0000"/>
                <w:sz w:val="32"/>
                <w:szCs w:val="32"/>
              </w:rPr>
              <w:t>〕第</w:t>
            </w:r>
            <w:r>
              <w:rPr>
                <w:rFonts w:hint="eastAsia" w:ascii="仿宋_GB2312" w:hAnsi="微软雅黑" w:eastAsia="仿宋_GB2312" w:cs="仿宋_GB2312"/>
                <w:color w:val="FF0000"/>
                <w:sz w:val="32"/>
                <w:szCs w:val="32"/>
                <w:lang w:val="en-US" w:eastAsia="zh-CN"/>
              </w:rPr>
              <w:t>2</w:t>
            </w:r>
            <w:r>
              <w:rPr>
                <w:rFonts w:ascii="仿宋_GB2312" w:hAnsi="微软雅黑" w:eastAsia="仿宋_GB2312" w:cs="仿宋_GB2312"/>
                <w:color w:val="FF0000"/>
                <w:sz w:val="32"/>
                <w:szCs w:val="32"/>
              </w:rPr>
              <w:t>号</w:t>
            </w:r>
            <w:r>
              <w:rPr>
                <w:rFonts w:ascii="仿宋_GB2312" w:hAnsi="微软雅黑" w:eastAsia="仿宋_GB2312" w:cs="仿宋_GB2312"/>
                <w:sz w:val="32"/>
                <w:szCs w:val="32"/>
              </w:rPr>
              <w:t xml:space="preserve"> </w:t>
            </w:r>
          </w:p>
          <w:p>
            <w:pPr>
              <w:jc w:val="left"/>
            </w:pPr>
            <w:r>
              <w:rPr>
                <w:rFonts w:hint="default" w:ascii="仿宋_GB2312" w:hAnsi="微软雅黑" w:eastAsia="仿宋_GB2312" w:cs="仿宋_GB2312"/>
                <w:color w:val="FF0000"/>
                <w:spacing w:val="20"/>
                <w:kern w:val="2"/>
                <w:sz w:val="32"/>
                <w:szCs w:val="32"/>
                <w:u w:val="single"/>
                <w:lang w:val="en-US" w:eastAsia="zh-CN" w:bidi="ar-SA"/>
              </w:rPr>
              <w:t>浙江田田实业投资有限公司（330000000020077）等共234家企业</w:t>
            </w:r>
            <w:r>
              <w:rPr>
                <w:rFonts w:hint="eastAsia" w:ascii="仿宋_GB2312" w:hAnsi="微软雅黑" w:eastAsia="仿宋_GB2312" w:cs="仿宋_GB2312"/>
                <w:spacing w:val="20"/>
                <w:kern w:val="2"/>
                <w:sz w:val="32"/>
                <w:szCs w:val="32"/>
                <w:lang w:val="en-US" w:eastAsia="zh-CN" w:bidi="ar-SA"/>
              </w:rPr>
              <w:t>：</w:t>
            </w:r>
            <w:r>
              <w:t xml:space="preserve"> </w:t>
            </w:r>
          </w:p>
          <w:p>
            <w:pPr>
              <w:ind w:firstLine="420" w:firstLineChars="200"/>
              <w:rPr>
                <w:rFonts w:hint="eastAsia"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经查，上述企业为</w:t>
            </w:r>
            <w:r>
              <w:rPr>
                <w:rFonts w:hint="default" w:ascii="仿宋_GB2312" w:hAnsi="微软雅黑" w:eastAsia="仿宋_GB2312" w:cs="仿宋_GB2312"/>
                <w:color w:val="FF0000"/>
                <w:spacing w:val="20"/>
                <w:kern w:val="2"/>
                <w:sz w:val="32"/>
                <w:szCs w:val="32"/>
                <w:lang w:val="en-US" w:eastAsia="zh-CN" w:bidi="ar-SA"/>
              </w:rPr>
              <w:t xml:space="preserve"> 2016 </w:t>
            </w:r>
            <w:r>
              <w:rPr>
                <w:rFonts w:hint="default" w:ascii="仿宋_GB2312" w:hAnsi="微软雅黑" w:eastAsia="仿宋_GB2312" w:cs="仿宋_GB2312"/>
                <w:spacing w:val="20"/>
                <w:kern w:val="2"/>
                <w:sz w:val="32"/>
                <w:szCs w:val="32"/>
                <w:lang w:val="en-US" w:eastAsia="zh-CN" w:bidi="ar-SA"/>
              </w:rPr>
              <w:t>年12月31日前成立，应当在每年6月30日前通过企业信用信息公示系统向工商部门报送上一年度年度报告。但截止</w:t>
            </w:r>
            <w:r>
              <w:rPr>
                <w:rFonts w:hint="default" w:ascii="仿宋_GB2312" w:hAnsi="微软雅黑" w:eastAsia="仿宋_GB2312" w:cs="仿宋_GB2312"/>
                <w:color w:val="FF0000"/>
                <w:spacing w:val="20"/>
                <w:kern w:val="2"/>
                <w:sz w:val="32"/>
                <w:szCs w:val="32"/>
                <w:lang w:val="en-US" w:eastAsia="zh-CN" w:bidi="ar-SA"/>
              </w:rPr>
              <w:t xml:space="preserve"> 2017</w:t>
            </w:r>
            <w:r>
              <w:rPr>
                <w:rFonts w:hint="default" w:ascii="仿宋_GB2312" w:hAnsi="微软雅黑" w:eastAsia="仿宋_GB2312" w:cs="仿宋_GB2312"/>
                <w:spacing w:val="20"/>
                <w:kern w:val="2"/>
                <w:sz w:val="32"/>
                <w:szCs w:val="32"/>
                <w:lang w:val="en-US" w:eastAsia="zh-CN" w:bidi="ar-SA"/>
              </w:rPr>
              <w:t>年6月30日， 上述企业未按规定报送公示</w:t>
            </w:r>
            <w:r>
              <w:rPr>
                <w:rFonts w:hint="default" w:ascii="仿宋_GB2312" w:hAnsi="微软雅黑" w:eastAsia="仿宋_GB2312" w:cs="仿宋_GB2312"/>
                <w:color w:val="FF0000"/>
                <w:spacing w:val="20"/>
                <w:kern w:val="2"/>
                <w:sz w:val="32"/>
                <w:szCs w:val="32"/>
                <w:lang w:val="en-US" w:eastAsia="zh-CN" w:bidi="ar-SA"/>
              </w:rPr>
              <w:t>2016</w:t>
            </w:r>
            <w:r>
              <w:rPr>
                <w:rFonts w:hint="default" w:ascii="仿宋_GB2312" w:hAnsi="微软雅黑" w:eastAsia="仿宋_GB2312" w:cs="仿宋_GB2312"/>
                <w:spacing w:val="20"/>
                <w:kern w:val="2"/>
                <w:sz w:val="32"/>
                <w:szCs w:val="32"/>
                <w:lang w:val="en-US" w:eastAsia="zh-CN" w:bidi="ar-SA"/>
              </w:rPr>
              <w:t>年度报告</w:t>
            </w:r>
            <w:r>
              <w:rPr>
                <w:rFonts w:hint="eastAsia" w:ascii="仿宋_GB2312" w:hAnsi="微软雅黑" w:eastAsia="仿宋_GB2312" w:cs="仿宋_GB2312"/>
                <w:spacing w:val="20"/>
                <w:kern w:val="2"/>
                <w:sz w:val="32"/>
                <w:szCs w:val="32"/>
                <w:lang w:val="en-US" w:eastAsia="zh-CN" w:bidi="ar-SA"/>
              </w:rPr>
              <w:t>，违反了《企业信息公示暂行条例》和《企业经营异常名录管理暂行办法》的相关规定。根据《企业信息公示暂行条例》第十七条第一款和《企业经营异常名录管理暂行办法》第四条、第六条之规定，决定将上述企业列入经营异常名录并予以公示。</w:t>
            </w:r>
          </w:p>
          <w:p>
            <w:pPr>
              <w:ind w:firstLine="420" w:firstLineChars="200"/>
              <w:jc w:val="left"/>
              <w:rPr>
                <w:rFonts w:hint="eastAsia"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上述企业如不服本决定，可在接到本决定书之日起六十日内向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国家工商行政管理总局 </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strike w:val="0"/>
                <w:dstrike w:val="0"/>
                <w:color w:val="FF0000"/>
                <w:spacing w:val="20"/>
                <w:kern w:val="2"/>
                <w:sz w:val="32"/>
                <w:szCs w:val="32"/>
                <w:u w:val="single"/>
                <w:lang w:val="en-US" w:eastAsia="zh-CN" w:bidi="ar-SA"/>
              </w:rPr>
              <w:t xml:space="preserve"> 浙江省 </w:t>
            </w:r>
            <w:r>
              <w:rPr>
                <w:rFonts w:hint="default" w:ascii="仿宋_GB2312" w:hAnsi="微软雅黑" w:eastAsia="仿宋_GB2312" w:cs="仿宋_GB2312"/>
                <w:spacing w:val="20"/>
                <w:kern w:val="2"/>
                <w:sz w:val="32"/>
                <w:szCs w:val="32"/>
                <w:lang w:val="en-US" w:eastAsia="zh-CN" w:bidi="ar-SA"/>
              </w:rPr>
              <w:t>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杭州市西湖区 </w:t>
            </w:r>
            <w:r>
              <w:rPr>
                <w:rFonts w:hint="default" w:ascii="仿宋_GB2312" w:hAnsi="微软雅黑" w:eastAsia="仿宋_GB2312" w:cs="仿宋_GB2312"/>
                <w:spacing w:val="20"/>
                <w:kern w:val="2"/>
                <w:sz w:val="32"/>
                <w:szCs w:val="32"/>
                <w:lang w:val="en-US" w:eastAsia="zh-CN" w:bidi="ar-SA"/>
              </w:rPr>
              <w:t xml:space="preserve">人民法院提起行政诉讼。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rPr>
                <w:color w:val="FF0000"/>
              </w:rPr>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浙江省工商行政管理局（公章）</w:t>
            </w:r>
            <w:r>
              <w:rPr>
                <w:rFonts w:hint="eastAsia" w:ascii="微软雅黑" w:hAnsi="微软雅黑" w:eastAsia="微软雅黑" w:cs="微软雅黑"/>
                <w:color w:val="FF0000"/>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pPr>
            <w:r>
              <w:rPr>
                <w:rFonts w:hint="default" w:ascii="仿宋_GB2312" w:hAnsi="微软雅黑" w:eastAsia="仿宋_GB2312" w:cs="仿宋_GB2312"/>
                <w:color w:val="FF0000"/>
                <w:sz w:val="32"/>
                <w:szCs w:val="32"/>
              </w:rPr>
              <w:t>201</w:t>
            </w:r>
            <w:r>
              <w:rPr>
                <w:rFonts w:hint="eastAsia" w:ascii="仿宋_GB2312" w:hAnsi="微软雅黑" w:eastAsia="仿宋_GB2312" w:cs="仿宋_GB2312"/>
                <w:color w:val="FF0000"/>
                <w:sz w:val="32"/>
                <w:szCs w:val="32"/>
                <w:lang w:val="en-US" w:eastAsia="zh-CN"/>
              </w:rPr>
              <w:t>7年</w:t>
            </w:r>
            <w:r>
              <w:rPr>
                <w:rFonts w:hint="default" w:ascii="仿宋_GB2312" w:hAnsi="微软雅黑" w:eastAsia="仿宋_GB2312" w:cs="仿宋_GB2312"/>
                <w:color w:val="FF0000"/>
                <w:sz w:val="32"/>
                <w:szCs w:val="32"/>
              </w:rPr>
              <w:t>07</w:t>
            </w:r>
            <w:r>
              <w:rPr>
                <w:rFonts w:hint="eastAsia" w:ascii="仿宋_GB2312" w:hAnsi="微软雅黑" w:eastAsia="仿宋_GB2312" w:cs="仿宋_GB2312"/>
                <w:color w:val="FF0000"/>
                <w:sz w:val="32"/>
                <w:szCs w:val="32"/>
                <w:lang w:val="en-US" w:eastAsia="zh-CN"/>
              </w:rPr>
              <w:t>月</w:t>
            </w:r>
            <w:r>
              <w:rPr>
                <w:rFonts w:hint="default" w:ascii="仿宋_GB2312" w:hAnsi="微软雅黑" w:eastAsia="仿宋_GB2312" w:cs="仿宋_GB2312"/>
                <w:color w:val="FF0000"/>
                <w:sz w:val="32"/>
                <w:szCs w:val="32"/>
              </w:rPr>
              <w:t>08</w:t>
            </w:r>
            <w:r>
              <w:rPr>
                <w:rFonts w:hint="eastAsia" w:ascii="仿宋_GB2312" w:hAnsi="微软雅黑" w:eastAsia="仿宋_GB2312" w:cs="仿宋_GB2312"/>
                <w:color w:val="FF0000"/>
                <w:sz w:val="32"/>
                <w:szCs w:val="32"/>
                <w:lang w:val="en-US" w:eastAsia="zh-CN"/>
              </w:rPr>
              <w:t>日</w:t>
            </w:r>
            <w:r>
              <w:rPr>
                <w:rFonts w:hint="default" w:ascii="仿宋_GB2312" w:hAnsi="微软雅黑" w:eastAsia="仿宋_GB2312" w:cs="仿宋_GB2312"/>
                <w:sz w:val="32"/>
                <w:szCs w:val="32"/>
              </w:rPr>
              <w:t xml:space="preserve"> </w:t>
            </w:r>
          </w:p>
          <w:p>
            <w:pPr>
              <w:pStyle w:val="3"/>
              <w:numPr>
                <w:ilvl w:val="0"/>
                <w:numId w:val="0"/>
              </w:numPr>
              <w:rPr>
                <w:rFonts w:hint="eastAsia" w:eastAsia="宋体"/>
                <w:vertAlign w:val="baseline"/>
                <w:lang w:val="en-US" w:eastAsia="zh-CN"/>
              </w:rPr>
            </w:pPr>
          </w:p>
          <w:p>
            <w:pPr>
              <w:pStyle w:val="3"/>
              <w:numPr>
                <w:ilvl w:val="0"/>
                <w:numId w:val="0"/>
              </w:numPr>
              <w:rPr>
                <w:rFonts w:hint="eastAsia" w:eastAsia="宋体"/>
                <w:vertAlign w:val="baseline"/>
                <w:lang w:val="en-US" w:eastAsia="zh-CN"/>
              </w:rPr>
            </w:pPr>
            <w:r>
              <w:rPr>
                <w:rFonts w:hint="eastAsia" w:eastAsia="宋体"/>
                <w:vertAlign w:val="baseline"/>
                <w:lang w:val="en-US" w:eastAsia="zh-CN"/>
              </w:rPr>
              <w:t>附：企业名单</w:t>
            </w:r>
          </w:p>
          <w:tbl>
            <w:tblPr>
              <w:tblStyle w:val="1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0"/>
              <w:gridCol w:w="1943"/>
              <w:gridCol w:w="1965"/>
              <w:gridCol w:w="3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60" w:type="dxa"/>
                </w:tcPr>
                <w:p>
                  <w:pPr>
                    <w:pStyle w:val="3"/>
                    <w:numPr>
                      <w:ilvl w:val="0"/>
                      <w:numId w:val="0"/>
                    </w:numPr>
                    <w:jc w:val="center"/>
                    <w:rPr>
                      <w:rFonts w:hint="eastAsia" w:eastAsia="宋体"/>
                      <w:vertAlign w:val="baseline"/>
                      <w:lang w:val="en-US" w:eastAsia="zh-CN"/>
                    </w:rPr>
                  </w:pPr>
                  <w:r>
                    <w:rPr>
                      <w:rFonts w:hint="eastAsia" w:eastAsia="宋体"/>
                      <w:vertAlign w:val="baseline"/>
                      <w:lang w:val="en-US" w:eastAsia="zh-CN"/>
                    </w:rPr>
                    <w:t>序号</w:t>
                  </w:r>
                </w:p>
              </w:tc>
              <w:tc>
                <w:tcPr>
                  <w:tcW w:w="1943" w:type="dxa"/>
                </w:tcPr>
                <w:p>
                  <w:pPr>
                    <w:pStyle w:val="3"/>
                    <w:numPr>
                      <w:ilvl w:val="0"/>
                      <w:numId w:val="0"/>
                    </w:numPr>
                    <w:jc w:val="center"/>
                    <w:rPr>
                      <w:rFonts w:hint="eastAsia" w:eastAsia="宋体"/>
                      <w:vertAlign w:val="baseline"/>
                      <w:lang w:val="en-US" w:eastAsia="zh-CN"/>
                    </w:rPr>
                  </w:pPr>
                  <w:r>
                    <w:rPr>
                      <w:rFonts w:hint="eastAsia" w:eastAsia="宋体"/>
                      <w:vertAlign w:val="baseline"/>
                      <w:lang w:val="en-US" w:eastAsia="zh-CN"/>
                    </w:rPr>
                    <w:t>列入决定书文号</w:t>
                  </w:r>
                </w:p>
              </w:tc>
              <w:tc>
                <w:tcPr>
                  <w:tcW w:w="1965" w:type="dxa"/>
                </w:tcPr>
                <w:p>
                  <w:pPr>
                    <w:pStyle w:val="3"/>
                    <w:numPr>
                      <w:ilvl w:val="0"/>
                      <w:numId w:val="0"/>
                    </w:numPr>
                    <w:jc w:val="center"/>
                    <w:rPr>
                      <w:rFonts w:hint="eastAsia" w:eastAsia="宋体"/>
                      <w:vertAlign w:val="baseline"/>
                      <w:lang w:val="en-US" w:eastAsia="zh-CN"/>
                    </w:rPr>
                  </w:pPr>
                  <w:r>
                    <w:rPr>
                      <w:rFonts w:hint="eastAsia" w:eastAsia="宋体"/>
                      <w:vertAlign w:val="baseline"/>
                      <w:lang w:val="en-US" w:eastAsia="zh-CN"/>
                    </w:rPr>
                    <w:t>统一社会信用代码</w:t>
                  </w:r>
                </w:p>
              </w:tc>
              <w:tc>
                <w:tcPr>
                  <w:tcW w:w="3738" w:type="dxa"/>
                </w:tcPr>
                <w:p>
                  <w:pPr>
                    <w:pStyle w:val="3"/>
                    <w:numPr>
                      <w:ilvl w:val="0"/>
                      <w:numId w:val="0"/>
                    </w:numPr>
                    <w:jc w:val="center"/>
                    <w:rPr>
                      <w:rFonts w:hint="eastAsia" w:eastAsia="宋体"/>
                      <w:vertAlign w:val="baseline"/>
                      <w:lang w:val="en-US" w:eastAsia="zh-CN"/>
                    </w:rPr>
                  </w:pPr>
                  <w:r>
                    <w:rPr>
                      <w:rFonts w:hint="eastAsia" w:eastAsia="宋体"/>
                      <w:vertAlign w:val="baseline"/>
                      <w:lang w:val="en-US" w:eastAsia="zh-CN"/>
                    </w:rPr>
                    <w:t>企业名称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2" w:hRule="atLeast"/>
              </w:trPr>
              <w:tc>
                <w:tcPr>
                  <w:tcW w:w="660" w:type="dxa"/>
                </w:tcPr>
                <w:p>
                  <w:pPr>
                    <w:pStyle w:val="3"/>
                    <w:numPr>
                      <w:ilvl w:val="0"/>
                      <w:numId w:val="0"/>
                    </w:numPr>
                    <w:jc w:val="center"/>
                    <w:rPr>
                      <w:rFonts w:hint="eastAsia" w:eastAsia="宋体"/>
                      <w:color w:val="FF0000"/>
                      <w:vertAlign w:val="baseline"/>
                      <w:lang w:val="en-US" w:eastAsia="zh-CN"/>
                    </w:rPr>
                  </w:pPr>
                  <w:r>
                    <w:rPr>
                      <w:rFonts w:hint="eastAsia" w:eastAsia="宋体"/>
                      <w:color w:val="FF0000"/>
                      <w:vertAlign w:val="baseline"/>
                      <w:lang w:val="en-US" w:eastAsia="zh-CN"/>
                    </w:rPr>
                    <w:t>1</w:t>
                  </w:r>
                </w:p>
              </w:tc>
              <w:tc>
                <w:tcPr>
                  <w:tcW w:w="1943" w:type="dxa"/>
                </w:tcPr>
                <w:p>
                  <w:pPr>
                    <w:pStyle w:val="3"/>
                    <w:numPr>
                      <w:ilvl w:val="0"/>
                      <w:numId w:val="0"/>
                    </w:numPr>
                    <w:jc w:val="center"/>
                    <w:rPr>
                      <w:rFonts w:hint="eastAsia" w:eastAsia="宋体"/>
                      <w:color w:val="FF0000"/>
                      <w:vertAlign w:val="baseline"/>
                      <w:lang w:val="en-US" w:eastAsia="zh-CN"/>
                    </w:rPr>
                  </w:pPr>
                  <w:r>
                    <w:rPr>
                      <w:rFonts w:hint="eastAsia" w:eastAsia="宋体"/>
                      <w:color w:val="FF0000"/>
                      <w:vertAlign w:val="baseline"/>
                      <w:lang w:val="en-US" w:eastAsia="zh-CN"/>
                    </w:rPr>
                    <w:t>浙工商异入〔2017〕第2号-1</w:t>
                  </w:r>
                </w:p>
              </w:tc>
              <w:tc>
                <w:tcPr>
                  <w:tcW w:w="1965" w:type="dxa"/>
                </w:tcPr>
                <w:p>
                  <w:pPr>
                    <w:pStyle w:val="3"/>
                    <w:numPr>
                      <w:ilvl w:val="0"/>
                      <w:numId w:val="0"/>
                    </w:numPr>
                    <w:jc w:val="center"/>
                    <w:rPr>
                      <w:rFonts w:hint="eastAsia" w:eastAsia="宋体"/>
                      <w:vertAlign w:val="baseline"/>
                      <w:lang w:val="en-US" w:eastAsia="zh-CN"/>
                    </w:rPr>
                  </w:pPr>
                </w:p>
              </w:tc>
              <w:tc>
                <w:tcPr>
                  <w:tcW w:w="3738" w:type="dxa"/>
                </w:tcPr>
                <w:p>
                  <w:pPr>
                    <w:pStyle w:val="3"/>
                    <w:numPr>
                      <w:ilvl w:val="0"/>
                      <w:numId w:val="0"/>
                    </w:numPr>
                    <w:jc w:val="center"/>
                    <w:rPr>
                      <w:rFonts w:hint="eastAsia" w:eastAsia="宋体"/>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60" w:type="dxa"/>
                </w:tcPr>
                <w:p>
                  <w:pPr>
                    <w:pStyle w:val="3"/>
                    <w:numPr>
                      <w:ilvl w:val="0"/>
                      <w:numId w:val="0"/>
                    </w:numPr>
                    <w:jc w:val="center"/>
                    <w:rPr>
                      <w:rFonts w:hint="eastAsia" w:eastAsia="宋体"/>
                      <w:color w:val="FF0000"/>
                      <w:vertAlign w:val="baseline"/>
                      <w:lang w:val="en-US" w:eastAsia="zh-CN"/>
                    </w:rPr>
                  </w:pPr>
                  <w:r>
                    <w:rPr>
                      <w:rFonts w:hint="eastAsia" w:eastAsia="宋体"/>
                      <w:color w:val="FF0000"/>
                      <w:vertAlign w:val="baseline"/>
                      <w:lang w:val="en-US" w:eastAsia="zh-CN"/>
                    </w:rPr>
                    <w:t>2</w:t>
                  </w:r>
                </w:p>
              </w:tc>
              <w:tc>
                <w:tcPr>
                  <w:tcW w:w="1943" w:type="dxa"/>
                </w:tcPr>
                <w:p>
                  <w:pPr>
                    <w:pStyle w:val="3"/>
                    <w:numPr>
                      <w:ilvl w:val="0"/>
                      <w:numId w:val="0"/>
                    </w:numPr>
                    <w:jc w:val="center"/>
                    <w:rPr>
                      <w:rFonts w:hint="eastAsia" w:eastAsia="宋体"/>
                      <w:color w:val="FF0000"/>
                      <w:vertAlign w:val="baseline"/>
                      <w:lang w:val="en-US" w:eastAsia="zh-CN"/>
                    </w:rPr>
                  </w:pPr>
                  <w:r>
                    <w:rPr>
                      <w:rFonts w:hint="eastAsia" w:eastAsia="宋体"/>
                      <w:color w:val="FF0000"/>
                      <w:vertAlign w:val="baseline"/>
                      <w:lang w:val="en-US" w:eastAsia="zh-CN"/>
                    </w:rPr>
                    <w:t>浙工商异入〔2017〕第2号-2</w:t>
                  </w:r>
                </w:p>
              </w:tc>
              <w:tc>
                <w:tcPr>
                  <w:tcW w:w="1965" w:type="dxa"/>
                </w:tcPr>
                <w:p>
                  <w:pPr>
                    <w:pStyle w:val="3"/>
                    <w:numPr>
                      <w:ilvl w:val="0"/>
                      <w:numId w:val="0"/>
                    </w:numPr>
                    <w:rPr>
                      <w:rFonts w:hint="eastAsia" w:eastAsia="宋体"/>
                      <w:vertAlign w:val="baseline"/>
                      <w:lang w:val="en-US" w:eastAsia="zh-CN"/>
                    </w:rPr>
                  </w:pPr>
                </w:p>
              </w:tc>
              <w:tc>
                <w:tcPr>
                  <w:tcW w:w="3738" w:type="dxa"/>
                </w:tcPr>
                <w:p>
                  <w:pPr>
                    <w:pStyle w:val="3"/>
                    <w:numPr>
                      <w:ilvl w:val="0"/>
                      <w:numId w:val="0"/>
                    </w:numPr>
                    <w:rPr>
                      <w:rFonts w:hint="eastAsia" w:eastAsia="宋体"/>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60" w:type="dxa"/>
                </w:tcPr>
                <w:p>
                  <w:pPr>
                    <w:pStyle w:val="3"/>
                    <w:numPr>
                      <w:ilvl w:val="0"/>
                      <w:numId w:val="0"/>
                    </w:numPr>
                    <w:rPr>
                      <w:rFonts w:hint="eastAsia" w:eastAsia="宋体"/>
                      <w:color w:val="FF0000"/>
                      <w:vertAlign w:val="baseline"/>
                      <w:lang w:val="en-US" w:eastAsia="zh-CN"/>
                    </w:rPr>
                  </w:pPr>
                </w:p>
              </w:tc>
              <w:tc>
                <w:tcPr>
                  <w:tcW w:w="1943" w:type="dxa"/>
                </w:tcPr>
                <w:p>
                  <w:pPr>
                    <w:pStyle w:val="3"/>
                    <w:numPr>
                      <w:ilvl w:val="0"/>
                      <w:numId w:val="0"/>
                    </w:numPr>
                    <w:rPr>
                      <w:rFonts w:hint="eastAsia" w:eastAsia="宋体"/>
                      <w:color w:val="FF0000"/>
                      <w:vertAlign w:val="baseline"/>
                      <w:lang w:val="en-US" w:eastAsia="zh-CN"/>
                    </w:rPr>
                  </w:pPr>
                  <w:r>
                    <w:rPr>
                      <w:rFonts w:hint="eastAsia" w:eastAsia="宋体"/>
                      <w:color w:val="FF0000"/>
                      <w:vertAlign w:val="baseline"/>
                      <w:lang w:val="en-US" w:eastAsia="zh-CN"/>
                    </w:rPr>
                    <w:t>……</w:t>
                  </w:r>
                </w:p>
              </w:tc>
              <w:tc>
                <w:tcPr>
                  <w:tcW w:w="1965" w:type="dxa"/>
                </w:tcPr>
                <w:p>
                  <w:pPr>
                    <w:pStyle w:val="3"/>
                    <w:numPr>
                      <w:ilvl w:val="0"/>
                      <w:numId w:val="0"/>
                    </w:numPr>
                    <w:rPr>
                      <w:rFonts w:hint="eastAsia" w:eastAsia="宋体"/>
                      <w:vertAlign w:val="baseline"/>
                      <w:lang w:val="en-US" w:eastAsia="zh-CN"/>
                    </w:rPr>
                  </w:pPr>
                </w:p>
              </w:tc>
              <w:tc>
                <w:tcPr>
                  <w:tcW w:w="3738" w:type="dxa"/>
                </w:tcPr>
                <w:p>
                  <w:pPr>
                    <w:pStyle w:val="3"/>
                    <w:numPr>
                      <w:ilvl w:val="0"/>
                      <w:numId w:val="0"/>
                    </w:numPr>
                    <w:rPr>
                      <w:rFonts w:hint="eastAsia" w:eastAsia="宋体"/>
                      <w:vertAlign w:val="baseline"/>
                      <w:lang w:val="en-US" w:eastAsia="zh-CN"/>
                    </w:rPr>
                  </w:pPr>
                </w:p>
              </w:tc>
            </w:tr>
          </w:tbl>
          <w:p>
            <w:pPr>
              <w:pStyle w:val="3"/>
              <w:rPr>
                <w:rFonts w:hint="eastAsia"/>
                <w:vertAlign w:val="baseline"/>
                <w:lang w:val="en-US" w:eastAsia="zh-CN"/>
              </w:rPr>
            </w:pPr>
          </w:p>
        </w:tc>
      </w:tr>
    </w:tbl>
    <w:p>
      <w:pPr>
        <w:pStyle w:val="3"/>
        <w:ind w:left="0" w:leftChars="0" w:firstLine="0" w:firstLineChars="0"/>
        <w:rPr>
          <w:rFonts w:hint="eastAsia"/>
          <w:lang w:val="en-US" w:eastAsia="zh-CN"/>
        </w:rPr>
      </w:pPr>
    </w:p>
    <w:p>
      <w:pPr>
        <w:pStyle w:val="3"/>
        <w:ind w:left="0" w:leftChars="0" w:firstLine="0" w:firstLineChars="0"/>
        <w:rPr>
          <w:rFonts w:hint="eastAsia"/>
          <w:lang w:val="en-US" w:eastAsia="zh-CN"/>
        </w:rPr>
      </w:pPr>
    </w:p>
    <w:p>
      <w:pPr>
        <w:pStyle w:val="6"/>
        <w:rPr>
          <w:rFonts w:hint="eastAsia"/>
          <w:lang w:val="en-US" w:eastAsia="zh-CN"/>
        </w:rPr>
      </w:pPr>
      <w:r>
        <w:rPr>
          <w:rFonts w:hint="eastAsia" w:ascii="宋体" w:hAnsi="宋体" w:eastAsia="宋体" w:cs="宋体"/>
          <w:sz w:val="21"/>
          <w:szCs w:val="21"/>
          <w:lang w:val="en-US" w:eastAsia="zh-CN"/>
        </w:rPr>
        <w:t>移出情形-已补报年度报告</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桐庐县市场监督管理局</w:t>
            </w:r>
            <w:r>
              <w:rPr>
                <w:rFonts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移出经营异常名录决定书</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杭桐市监异出〔2016〕第589号</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杭州能明机械制造有限公司(330122000076968)</w:t>
            </w:r>
            <w:r>
              <w:rPr>
                <w:rFonts w:hint="eastAsia" w:ascii="微软雅黑" w:hAnsi="微软雅黑" w:eastAsia="微软雅黑" w:cs="微软雅黑"/>
                <w:sz w:val="10"/>
                <w:szCs w:val="10"/>
              </w:rPr>
              <w:t xml:space="preserve"> </w:t>
            </w:r>
            <w:r>
              <w:rPr>
                <w:rFonts w:hint="default" w:ascii="仿宋_GB2312" w:hAnsi="微软雅黑" w:eastAsia="仿宋_GB2312" w:cs="仿宋_GB2312"/>
                <w:sz w:val="32"/>
                <w:szCs w:val="32"/>
              </w:rPr>
              <w:t>：</w:t>
            </w:r>
            <w:r>
              <w:rPr>
                <w:rFonts w:hint="eastAsia" w:ascii="微软雅黑" w:hAnsi="微软雅黑" w:eastAsia="微软雅黑" w:cs="微软雅黑"/>
                <w:sz w:val="10"/>
                <w:szCs w:val="10"/>
              </w:rPr>
              <w:t xml:space="preserve"> </w:t>
            </w:r>
          </w:p>
          <w:p>
            <w:pPr>
              <w:ind w:firstLine="420" w:firstLineChars="20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color w:val="FF0000"/>
                <w:spacing w:val="20"/>
                <w:kern w:val="2"/>
                <w:sz w:val="32"/>
                <w:szCs w:val="32"/>
                <w:u w:val="single"/>
                <w:lang w:val="en-US" w:eastAsia="zh-CN" w:bidi="ar-SA"/>
              </w:rPr>
              <w:t>列入经营异常名录3年内且已补报未报</w:t>
            </w:r>
            <w:r>
              <w:rPr>
                <w:rFonts w:hint="eastAsia" w:ascii="仿宋_GB2312" w:hAnsi="微软雅黑" w:eastAsia="仿宋_GB2312" w:cs="仿宋_GB2312"/>
                <w:color w:val="FF0000"/>
                <w:spacing w:val="20"/>
                <w:kern w:val="2"/>
                <w:sz w:val="32"/>
                <w:szCs w:val="32"/>
                <w:u w:val="single"/>
                <w:lang w:val="en-US" w:eastAsia="zh-CN" w:bidi="ar-SA"/>
              </w:rPr>
              <w:t>年度（2014年度）</w:t>
            </w:r>
            <w:r>
              <w:rPr>
                <w:rFonts w:hint="default" w:ascii="仿宋_GB2312" w:hAnsi="微软雅黑" w:eastAsia="仿宋_GB2312" w:cs="仿宋_GB2312"/>
                <w:color w:val="FF0000"/>
                <w:spacing w:val="20"/>
                <w:kern w:val="2"/>
                <w:sz w:val="32"/>
                <w:szCs w:val="32"/>
                <w:u w:val="single"/>
                <w:lang w:val="en-US" w:eastAsia="zh-CN" w:bidi="ar-SA"/>
              </w:rPr>
              <w:t xml:space="preserve">的年度报告并公示 </w:t>
            </w:r>
            <w:r>
              <w:rPr>
                <w:rFonts w:hint="default" w:ascii="仿宋_GB2312" w:hAnsi="微软雅黑" w:eastAsia="仿宋_GB2312" w:cs="仿宋_GB2312"/>
                <w:spacing w:val="20"/>
                <w:kern w:val="2"/>
                <w:sz w:val="32"/>
                <w:szCs w:val="32"/>
                <w:lang w:val="en-US" w:eastAsia="zh-CN" w:bidi="ar-SA"/>
              </w:rPr>
              <w:t>。根据《企业信息公示暂行条例》第十七条第二款和《</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经营异常名录管理暂行办法》第</w:t>
            </w:r>
            <w:r>
              <w:rPr>
                <w:rFonts w:hint="default" w:ascii="仿宋_GB2312" w:hAnsi="微软雅黑" w:eastAsia="仿宋_GB2312" w:cs="仿宋_GB2312"/>
                <w:color w:val="FF0000"/>
                <w:spacing w:val="20"/>
                <w:kern w:val="2"/>
                <w:sz w:val="32"/>
                <w:szCs w:val="32"/>
                <w:u w:val="single"/>
                <w:lang w:val="en-US" w:eastAsia="zh-CN" w:bidi="ar-SA"/>
              </w:rPr>
              <w:t xml:space="preserve"> 十一 </w:t>
            </w:r>
            <w:r>
              <w:rPr>
                <w:rFonts w:hint="default" w:ascii="仿宋_GB2312" w:hAnsi="微软雅黑" w:eastAsia="仿宋_GB2312" w:cs="仿宋_GB2312"/>
                <w:spacing w:val="20"/>
                <w:kern w:val="2"/>
                <w:sz w:val="32"/>
                <w:szCs w:val="32"/>
                <w:lang w:val="en-US" w:eastAsia="zh-CN" w:bidi="ar-SA"/>
              </w:rPr>
              <w:t>条</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规定，决定将你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 xml:space="preserve">移出经营异常名录。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rPr>
                <w:rFonts w:hint="default" w:ascii="仿宋_GB2312" w:hAnsi="微软雅黑" w:eastAsia="仿宋_GB2312" w:cs="仿宋_GB2312"/>
                <w:spacing w:val="20"/>
                <w:sz w:val="32"/>
                <w:szCs w:val="32"/>
              </w:rPr>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杭州市市场监督管理局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桐庐县 </w:t>
            </w:r>
            <w:r>
              <w:rPr>
                <w:rFonts w:hint="default" w:ascii="仿宋_GB2312" w:hAnsi="微软雅黑" w:eastAsia="仿宋_GB2312" w:cs="仿宋_GB2312"/>
                <w:spacing w:val="20"/>
                <w:kern w:val="2"/>
                <w:sz w:val="32"/>
                <w:szCs w:val="32"/>
                <w:lang w:val="en-US" w:eastAsia="zh-CN" w:bidi="ar-SA"/>
              </w:rPr>
              <w:t>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桐庐县 </w:t>
            </w:r>
            <w:r>
              <w:rPr>
                <w:rFonts w:hint="default" w:ascii="仿宋_GB2312" w:hAnsi="微软雅黑" w:eastAsia="仿宋_GB2312" w:cs="仿宋_GB2312"/>
                <w:spacing w:val="20"/>
                <w:kern w:val="2"/>
                <w:sz w:val="32"/>
                <w:szCs w:val="32"/>
                <w:lang w:val="en-US" w:eastAsia="zh-CN" w:bidi="ar-SA"/>
              </w:rPr>
              <w:t>人民法院提起行政诉讼</w:t>
            </w:r>
            <w: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right="0"/>
            </w:pPr>
            <w:r>
              <w:rPr>
                <w:rFonts w:hint="eastAsia" w:ascii="微软雅黑" w:hAnsi="微软雅黑" w:eastAsia="微软雅黑" w:cs="微软雅黑"/>
                <w:sz w:val="10"/>
                <w:szCs w:val="10"/>
              </w:rPr>
              <w:t xml:space="preserve"> </w:t>
            </w:r>
            <w:r>
              <w:rPr>
                <w:rFonts w:hint="default" w:ascii="仿宋_GB2312" w:hAnsi="微软雅黑" w:eastAsia="仿宋_GB2312" w:cs="仿宋_GB2312"/>
                <w:sz w:val="32"/>
                <w:szCs w:val="32"/>
              </w:rPr>
              <w:t xml:space="preserve"> </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桐庐县市场监督管理局</w:t>
            </w:r>
            <w:r>
              <w:rPr>
                <w:rFonts w:hint="default" w:ascii="仿宋_GB2312" w:hAnsi="微软雅黑" w:eastAsia="仿宋_GB2312" w:cs="仿宋_GB2312"/>
                <w:sz w:val="32"/>
                <w:szCs w:val="32"/>
              </w:rPr>
              <w:t>（公章）</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rPr>
                <w:rFonts w:hint="eastAsia" w:ascii="微软雅黑" w:hAnsi="微软雅黑" w:eastAsia="微软雅黑" w:cs="微软雅黑"/>
                <w:sz w:val="10"/>
                <w:szCs w:val="10"/>
              </w:rPr>
            </w:pPr>
            <w:r>
              <w:rPr>
                <w:rFonts w:hint="default" w:ascii="仿宋_GB2312" w:hAnsi="微软雅黑" w:eastAsia="仿宋_GB2312" w:cs="仿宋_GB2312"/>
                <w:color w:val="FF0000"/>
                <w:sz w:val="32"/>
                <w:szCs w:val="32"/>
              </w:rPr>
              <w:t>2016年12月20日</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rPr>
                <w:rFonts w:hint="eastAsia" w:ascii="微软雅黑" w:hAnsi="微软雅黑" w:eastAsia="微软雅黑" w:cs="微软雅黑"/>
                <w:sz w:val="10"/>
                <w:szCs w:val="10"/>
                <w:lang w:val="en-US" w:eastAsia="zh-CN"/>
              </w:rPr>
            </w:pPr>
          </w:p>
        </w:tc>
      </w:tr>
    </w:tbl>
    <w:p>
      <w:pPr>
        <w:pStyle w:val="6"/>
        <w:rPr>
          <w:rFonts w:hint="eastAsia"/>
          <w:lang w:val="en-US" w:eastAsia="zh-CN"/>
        </w:rPr>
      </w:pPr>
      <w:r>
        <w:rPr>
          <w:rFonts w:hint="eastAsia" w:ascii="宋体" w:hAnsi="宋体" w:eastAsia="宋体" w:cs="宋体"/>
          <w:sz w:val="21"/>
          <w:szCs w:val="21"/>
          <w:lang w:val="en-US" w:eastAsia="zh-CN"/>
        </w:rPr>
        <w:t>移出情形-已履行公示义务</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三门县市场监督管理局</w:t>
            </w:r>
            <w:r>
              <w:rPr>
                <w:rFonts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移出经营异常名录决定书</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台三市监异出〔2016〕第98号</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三门浩成拉链厂(331022000026894)</w:t>
            </w:r>
            <w:r>
              <w:rPr>
                <w:rFonts w:hint="eastAsia" w:ascii="微软雅黑" w:hAnsi="微软雅黑" w:eastAsia="微软雅黑" w:cs="微软雅黑"/>
                <w:sz w:val="10"/>
                <w:szCs w:val="10"/>
              </w:rPr>
              <w:t xml:space="preserve"> </w:t>
            </w:r>
            <w:r>
              <w:rPr>
                <w:rFonts w:hint="default" w:ascii="仿宋_GB2312" w:hAnsi="微软雅黑" w:eastAsia="仿宋_GB2312" w:cs="仿宋_GB2312"/>
                <w:sz w:val="32"/>
                <w:szCs w:val="32"/>
              </w:rPr>
              <w:t>：</w:t>
            </w:r>
            <w:r>
              <w:rPr>
                <w:rFonts w:hint="eastAsia" w:ascii="微软雅黑" w:hAnsi="微软雅黑" w:eastAsia="微软雅黑" w:cs="微软雅黑"/>
                <w:sz w:val="10"/>
                <w:szCs w:val="10"/>
              </w:rPr>
              <w:t xml:space="preserve"> </w:t>
            </w:r>
          </w:p>
          <w:p>
            <w:pPr>
              <w:ind w:firstLine="420" w:firstLineChars="20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color w:val="FF0000"/>
                <w:spacing w:val="20"/>
                <w:kern w:val="2"/>
                <w:sz w:val="32"/>
                <w:szCs w:val="32"/>
                <w:u w:val="single"/>
                <w:lang w:val="en-US" w:eastAsia="zh-CN" w:bidi="ar-SA"/>
              </w:rPr>
              <w:t xml:space="preserve"> 列入经营异常名录3年内且已履行公示义务 </w:t>
            </w:r>
            <w:r>
              <w:rPr>
                <w:rFonts w:hint="eastAsia" w:ascii="仿宋_GB2312" w:hAnsi="微软雅黑" w:eastAsia="仿宋_GB2312" w:cs="仿宋_GB2312"/>
                <w:spacing w:val="20"/>
                <w:kern w:val="2"/>
                <w:sz w:val="32"/>
                <w:szCs w:val="32"/>
                <w:lang w:val="en-US" w:eastAsia="zh-CN" w:bidi="ar-SA"/>
              </w:rPr>
              <w:t>。</w:t>
            </w:r>
            <w:r>
              <w:rPr>
                <w:rFonts w:hint="default" w:ascii="仿宋_GB2312" w:hAnsi="微软雅黑" w:eastAsia="仿宋_GB2312" w:cs="仿宋_GB2312"/>
                <w:spacing w:val="20"/>
                <w:kern w:val="2"/>
                <w:sz w:val="32"/>
                <w:szCs w:val="32"/>
                <w:lang w:val="en-US" w:eastAsia="zh-CN" w:bidi="ar-SA"/>
              </w:rPr>
              <w:t>根据《企业信息公示暂行条例》第十七条第</w:t>
            </w:r>
            <w:r>
              <w:rPr>
                <w:rFonts w:hint="default" w:ascii="仿宋_GB2312" w:hAnsi="微软雅黑" w:eastAsia="仿宋_GB2312" w:cs="仿宋_GB2312"/>
                <w:color w:val="auto"/>
                <w:spacing w:val="20"/>
                <w:kern w:val="2"/>
                <w:sz w:val="32"/>
                <w:szCs w:val="32"/>
                <w:u w:val="none"/>
                <w:lang w:val="en-US" w:eastAsia="zh-CN" w:bidi="ar-SA"/>
              </w:rPr>
              <w:t>二</w:t>
            </w:r>
            <w:r>
              <w:rPr>
                <w:rFonts w:hint="default" w:ascii="仿宋_GB2312" w:hAnsi="微软雅黑" w:eastAsia="仿宋_GB2312" w:cs="仿宋_GB2312"/>
                <w:spacing w:val="20"/>
                <w:kern w:val="2"/>
                <w:sz w:val="32"/>
                <w:szCs w:val="32"/>
                <w:lang w:val="en-US" w:eastAsia="zh-CN" w:bidi="ar-SA"/>
              </w:rPr>
              <w:t>款和《</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经营异常名录管理暂行办法》第</w:t>
            </w:r>
            <w:r>
              <w:rPr>
                <w:rFonts w:hint="default" w:ascii="仿宋_GB2312" w:hAnsi="微软雅黑" w:eastAsia="仿宋_GB2312" w:cs="仿宋_GB2312"/>
                <w:color w:val="FF0000"/>
                <w:spacing w:val="20"/>
                <w:kern w:val="2"/>
                <w:sz w:val="32"/>
                <w:szCs w:val="32"/>
                <w:u w:val="single"/>
                <w:lang w:val="en-US" w:eastAsia="zh-CN" w:bidi="ar-SA"/>
              </w:rPr>
              <w:t xml:space="preserve"> 十二</w:t>
            </w:r>
            <w:r>
              <w:rPr>
                <w:rFonts w:hint="default" w:ascii="仿宋_GB2312" w:hAnsi="微软雅黑" w:eastAsia="仿宋_GB2312" w:cs="仿宋_GB2312"/>
                <w:spacing w:val="20"/>
                <w:kern w:val="2"/>
                <w:sz w:val="32"/>
                <w:szCs w:val="32"/>
                <w:lang w:val="en-US" w:eastAsia="zh-CN" w:bidi="ar-SA"/>
              </w:rPr>
              <w:t xml:space="preserve"> 条</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规定，决定将你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 xml:space="preserve">移出经营异常名录。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台州市市场监督管理局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三门县</w:t>
            </w:r>
            <w:r>
              <w:rPr>
                <w:rFonts w:hint="default" w:ascii="仿宋_GB2312" w:hAnsi="微软雅黑" w:eastAsia="仿宋_GB2312" w:cs="仿宋_GB2312"/>
                <w:spacing w:val="20"/>
                <w:kern w:val="2"/>
                <w:sz w:val="32"/>
                <w:szCs w:val="32"/>
                <w:lang w:val="en-US" w:eastAsia="zh-CN" w:bidi="ar-SA"/>
              </w:rPr>
              <w:t>人民政府 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三门县 </w:t>
            </w:r>
            <w:r>
              <w:rPr>
                <w:rFonts w:hint="default" w:ascii="仿宋_GB2312" w:hAnsi="微软雅黑" w:eastAsia="仿宋_GB2312" w:cs="仿宋_GB2312"/>
                <w:spacing w:val="20"/>
                <w:kern w:val="2"/>
                <w:sz w:val="32"/>
                <w:szCs w:val="32"/>
                <w:lang w:val="en-US" w:eastAsia="zh-CN" w:bidi="ar-SA"/>
              </w:rPr>
              <w:t>人民法院提起行政诉讼。</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三门县市场监督管理局</w:t>
            </w:r>
            <w:r>
              <w:rPr>
                <w:rFonts w:hint="default" w:ascii="仿宋_GB2312" w:hAnsi="微软雅黑" w:eastAsia="仿宋_GB2312" w:cs="仿宋_GB2312"/>
                <w:sz w:val="32"/>
                <w:szCs w:val="32"/>
              </w:rPr>
              <w:t>（公章）</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rPr>
                <w:rFonts w:hint="default" w:ascii="仿宋_GB2312" w:hAnsi="微软雅黑" w:eastAsia="仿宋_GB2312" w:cs="仿宋_GB2312"/>
                <w:color w:val="FF0000"/>
                <w:sz w:val="32"/>
                <w:szCs w:val="32"/>
              </w:rPr>
            </w:pPr>
            <w:r>
              <w:rPr>
                <w:rFonts w:hint="default" w:ascii="仿宋_GB2312" w:hAnsi="微软雅黑" w:eastAsia="仿宋_GB2312" w:cs="仿宋_GB2312"/>
                <w:color w:val="FF0000"/>
                <w:sz w:val="32"/>
                <w:szCs w:val="32"/>
              </w:rPr>
              <w:t>2016年06月29日</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rPr>
                <w:rFonts w:hint="eastAsia" w:ascii="仿宋_GB2312" w:hAnsi="微软雅黑" w:eastAsia="仿宋_GB2312" w:cs="仿宋_GB2312"/>
                <w:color w:val="FF0000"/>
                <w:sz w:val="32"/>
                <w:szCs w:val="32"/>
                <w:lang w:val="en-US" w:eastAsia="zh-CN"/>
              </w:rPr>
            </w:pPr>
          </w:p>
        </w:tc>
      </w:tr>
    </w:tbl>
    <w:p>
      <w:pPr>
        <w:pStyle w:val="6"/>
        <w:rPr>
          <w:rFonts w:hint="eastAsia"/>
          <w:lang w:val="en-US" w:eastAsia="zh-CN"/>
        </w:rPr>
      </w:pPr>
      <w:r>
        <w:rPr>
          <w:rFonts w:hint="eastAsia" w:ascii="宋体" w:hAnsi="宋体" w:eastAsia="宋体" w:cs="宋体"/>
          <w:sz w:val="21"/>
          <w:szCs w:val="21"/>
          <w:lang w:val="en-US" w:eastAsia="zh-CN"/>
        </w:rPr>
        <w:t>移出情形-已更正公示信息</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玉环县市场监督管理局</w:t>
            </w:r>
            <w:r>
              <w:rPr>
                <w:rFonts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移出经营异常名录决定书</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台玉市监异出〔2016〕第499号</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玉环巨兴广告有限公司(331021000086743)</w:t>
            </w:r>
            <w:r>
              <w:rPr>
                <w:rFonts w:hint="eastAsia" w:ascii="微软雅黑" w:hAnsi="微软雅黑" w:eastAsia="微软雅黑" w:cs="微软雅黑"/>
                <w:sz w:val="10"/>
                <w:szCs w:val="10"/>
              </w:rPr>
              <w:t xml:space="preserve"> </w:t>
            </w:r>
            <w:r>
              <w:rPr>
                <w:rFonts w:hint="default" w:ascii="仿宋_GB2312" w:hAnsi="微软雅黑" w:eastAsia="仿宋_GB2312" w:cs="仿宋_GB2312"/>
                <w:sz w:val="32"/>
                <w:szCs w:val="32"/>
              </w:rPr>
              <w:t>：</w:t>
            </w:r>
            <w:r>
              <w:rPr>
                <w:rFonts w:hint="eastAsia" w:ascii="微软雅黑" w:hAnsi="微软雅黑" w:eastAsia="微软雅黑" w:cs="微软雅黑"/>
                <w:sz w:val="10"/>
                <w:szCs w:val="10"/>
              </w:rPr>
              <w:t xml:space="preserve"> </w:t>
            </w:r>
          </w:p>
          <w:p>
            <w:pPr>
              <w:ind w:firstLine="420" w:firstLineChars="20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color w:val="FF0000"/>
                <w:spacing w:val="20"/>
                <w:kern w:val="2"/>
                <w:sz w:val="32"/>
                <w:szCs w:val="32"/>
                <w:u w:val="single"/>
                <w:lang w:val="en-US" w:eastAsia="zh-CN" w:bidi="ar-SA"/>
              </w:rPr>
              <w:t xml:space="preserve"> 列入经营异常名录3年内且已更正其公示的信息 </w:t>
            </w:r>
            <w:r>
              <w:rPr>
                <w:rFonts w:hint="default" w:ascii="仿宋_GB2312" w:hAnsi="微软雅黑" w:eastAsia="仿宋_GB2312" w:cs="仿宋_GB2312"/>
                <w:spacing w:val="20"/>
                <w:kern w:val="2"/>
                <w:sz w:val="32"/>
                <w:szCs w:val="32"/>
                <w:lang w:val="en-US" w:eastAsia="zh-CN" w:bidi="ar-SA"/>
              </w:rPr>
              <w:t>。根据《企业信息公示暂行条例》第十七条第二款和《</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 xml:space="preserve">经营异常名录管理暂行办法》第 </w:t>
            </w:r>
            <w:r>
              <w:rPr>
                <w:rFonts w:hint="default" w:ascii="仿宋_GB2312" w:hAnsi="微软雅黑" w:eastAsia="仿宋_GB2312" w:cs="仿宋_GB2312"/>
                <w:color w:val="FF0000"/>
                <w:spacing w:val="20"/>
                <w:kern w:val="2"/>
                <w:sz w:val="32"/>
                <w:szCs w:val="32"/>
                <w:u w:val="single"/>
                <w:lang w:val="en-US" w:eastAsia="zh-CN" w:bidi="ar-SA"/>
              </w:rPr>
              <w:t xml:space="preserve">十三 </w:t>
            </w:r>
            <w:r>
              <w:rPr>
                <w:rFonts w:hint="default" w:ascii="仿宋_GB2312" w:hAnsi="微软雅黑" w:eastAsia="仿宋_GB2312" w:cs="仿宋_GB2312"/>
                <w:spacing w:val="20"/>
                <w:kern w:val="2"/>
                <w:sz w:val="32"/>
                <w:szCs w:val="32"/>
                <w:lang w:val="en-US" w:eastAsia="zh-CN" w:bidi="ar-SA"/>
              </w:rPr>
              <w:t>条</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规定，决定将你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 xml:space="preserve">移出经营异常名录。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台州市市场监督管理局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玉环县</w:t>
            </w:r>
            <w:r>
              <w:rPr>
                <w:rFonts w:hint="default" w:ascii="仿宋_GB2312" w:hAnsi="微软雅黑" w:eastAsia="仿宋_GB2312" w:cs="仿宋_GB2312"/>
                <w:spacing w:val="20"/>
                <w:kern w:val="2"/>
                <w:sz w:val="32"/>
                <w:szCs w:val="32"/>
                <w:lang w:val="en-US" w:eastAsia="zh-CN" w:bidi="ar-SA"/>
              </w:rPr>
              <w:t>人民政府 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玉环县 </w:t>
            </w:r>
            <w:r>
              <w:rPr>
                <w:rFonts w:hint="default" w:ascii="仿宋_GB2312" w:hAnsi="微软雅黑" w:eastAsia="仿宋_GB2312" w:cs="仿宋_GB2312"/>
                <w:spacing w:val="20"/>
                <w:kern w:val="2"/>
                <w:sz w:val="32"/>
                <w:szCs w:val="32"/>
                <w:lang w:val="en-US" w:eastAsia="zh-CN" w:bidi="ar-SA"/>
              </w:rPr>
              <w:t>人民法院提起行政诉讼。</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玉环县市场监督管理局</w:t>
            </w:r>
            <w:r>
              <w:rPr>
                <w:rFonts w:hint="default" w:ascii="仿宋_GB2312" w:hAnsi="微软雅黑" w:eastAsia="仿宋_GB2312" w:cs="仿宋_GB2312"/>
                <w:sz w:val="32"/>
                <w:szCs w:val="32"/>
              </w:rPr>
              <w:t>（公章）</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pPr>
            <w:r>
              <w:rPr>
                <w:rFonts w:hint="default" w:ascii="仿宋_GB2312" w:hAnsi="微软雅黑" w:eastAsia="仿宋_GB2312" w:cs="仿宋_GB2312"/>
                <w:color w:val="FF0000"/>
                <w:sz w:val="32"/>
                <w:szCs w:val="32"/>
              </w:rPr>
              <w:t>2016年06月30日</w:t>
            </w:r>
            <w:r>
              <w:rPr>
                <w:rFonts w:hint="eastAsia" w:ascii="微软雅黑" w:hAnsi="微软雅黑" w:eastAsia="微软雅黑" w:cs="微软雅黑"/>
                <w:sz w:val="10"/>
                <w:szCs w:val="10"/>
              </w:rPr>
              <w:t xml:space="preserve"> </w:t>
            </w:r>
          </w:p>
          <w:p>
            <w:pPr>
              <w:pStyle w:val="3"/>
              <w:ind w:left="0" w:leftChars="0" w:firstLine="0" w:firstLineChars="0"/>
              <w:rPr>
                <w:rFonts w:hint="eastAsia"/>
                <w:vertAlign w:val="baseline"/>
                <w:lang w:val="en-US" w:eastAsia="zh-CN"/>
              </w:rPr>
            </w:pPr>
          </w:p>
        </w:tc>
      </w:tr>
    </w:tbl>
    <w:p>
      <w:pPr>
        <w:pStyle w:val="3"/>
        <w:ind w:left="0" w:leftChars="0" w:firstLine="0" w:firstLineChars="0"/>
        <w:rPr>
          <w:rFonts w:hint="eastAsia"/>
          <w:lang w:val="en-US" w:eastAsia="zh-CN"/>
        </w:rPr>
      </w:pPr>
    </w:p>
    <w:p>
      <w:pPr>
        <w:pStyle w:val="6"/>
        <w:rPr>
          <w:rFonts w:hint="eastAsia"/>
          <w:lang w:val="en-US" w:eastAsia="zh-CN"/>
        </w:rPr>
      </w:pPr>
      <w:r>
        <w:rPr>
          <w:rFonts w:hint="eastAsia" w:ascii="宋体" w:hAnsi="宋体" w:eastAsia="宋体" w:cs="宋体"/>
          <w:sz w:val="21"/>
          <w:szCs w:val="21"/>
          <w:lang w:val="en-US" w:eastAsia="zh-CN"/>
        </w:rPr>
        <w:t>移出情形-已变更登记住所</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丽水市市场监督管理局</w:t>
            </w:r>
            <w:r>
              <w:rPr>
                <w:rFonts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移出经营异常名录决定书</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丽莲市监异出〔2016〕第29号</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丽水市汇达传动机械有限公司(331100000041341)</w:t>
            </w:r>
            <w:r>
              <w:rPr>
                <w:rFonts w:hint="eastAsia" w:ascii="微软雅黑" w:hAnsi="微软雅黑" w:eastAsia="微软雅黑" w:cs="微软雅黑"/>
                <w:sz w:val="10"/>
                <w:szCs w:val="10"/>
              </w:rPr>
              <w:t xml:space="preserve"> </w:t>
            </w:r>
            <w:r>
              <w:rPr>
                <w:rFonts w:hint="default" w:ascii="仿宋_GB2312" w:hAnsi="微软雅黑" w:eastAsia="仿宋_GB2312" w:cs="仿宋_GB2312"/>
                <w:sz w:val="32"/>
                <w:szCs w:val="32"/>
              </w:rPr>
              <w:t>：</w:t>
            </w:r>
            <w:r>
              <w:rPr>
                <w:rFonts w:hint="eastAsia" w:ascii="微软雅黑" w:hAnsi="微软雅黑" w:eastAsia="微软雅黑" w:cs="微软雅黑"/>
                <w:sz w:val="10"/>
                <w:szCs w:val="10"/>
              </w:rPr>
              <w:t xml:space="preserve"> </w:t>
            </w:r>
          </w:p>
          <w:p>
            <w:pPr>
              <w:ind w:firstLine="420" w:firstLineChars="200"/>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color w:val="FF0000"/>
                <w:spacing w:val="20"/>
                <w:kern w:val="2"/>
                <w:sz w:val="32"/>
                <w:szCs w:val="32"/>
                <w:u w:val="single"/>
                <w:lang w:val="en-US" w:eastAsia="zh-CN" w:bidi="ar-SA"/>
              </w:rPr>
              <w:t xml:space="preserve">列入经营异常名录3年内且已依法办理住所或者经营场所变更登记 </w:t>
            </w:r>
            <w:r>
              <w:rPr>
                <w:rFonts w:hint="default" w:ascii="仿宋_GB2312" w:hAnsi="微软雅黑" w:eastAsia="仿宋_GB2312" w:cs="仿宋_GB2312"/>
                <w:spacing w:val="20"/>
                <w:kern w:val="2"/>
                <w:sz w:val="32"/>
                <w:szCs w:val="32"/>
                <w:lang w:val="en-US" w:eastAsia="zh-CN" w:bidi="ar-SA"/>
              </w:rPr>
              <w:t>。根据《</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经营异常名录管理暂行办法》第</w:t>
            </w:r>
            <w:r>
              <w:rPr>
                <w:rFonts w:hint="default" w:ascii="仿宋_GB2312" w:hAnsi="微软雅黑" w:eastAsia="仿宋_GB2312" w:cs="仿宋_GB2312"/>
                <w:color w:val="FF0000"/>
                <w:spacing w:val="20"/>
                <w:kern w:val="2"/>
                <w:sz w:val="32"/>
                <w:szCs w:val="32"/>
                <w:u w:val="single"/>
                <w:lang w:val="en-US" w:eastAsia="zh-CN" w:bidi="ar-SA"/>
              </w:rPr>
              <w:t xml:space="preserve"> 十四 </w:t>
            </w:r>
            <w:r>
              <w:rPr>
                <w:rFonts w:hint="default" w:ascii="仿宋_GB2312" w:hAnsi="微软雅黑" w:eastAsia="仿宋_GB2312" w:cs="仿宋_GB2312"/>
                <w:spacing w:val="20"/>
                <w:kern w:val="2"/>
                <w:sz w:val="32"/>
                <w:szCs w:val="32"/>
                <w:lang w:val="en-US" w:eastAsia="zh-CN" w:bidi="ar-SA"/>
              </w:rPr>
              <w:t>条</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规定，决定将你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 xml:space="preserve">移出经营异常名录。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浙江省工商行政管理局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丽水市</w:t>
            </w:r>
            <w:r>
              <w:rPr>
                <w:rFonts w:hint="default" w:ascii="仿宋_GB2312" w:hAnsi="微软雅黑" w:eastAsia="仿宋_GB2312" w:cs="仿宋_GB2312"/>
                <w:spacing w:val="20"/>
                <w:kern w:val="2"/>
                <w:sz w:val="32"/>
                <w:szCs w:val="32"/>
                <w:lang w:val="en-US" w:eastAsia="zh-CN" w:bidi="ar-SA"/>
              </w:rPr>
              <w:t>人民政府 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丽水市 </w:t>
            </w:r>
            <w:r>
              <w:rPr>
                <w:rFonts w:hint="default" w:ascii="仿宋_GB2312" w:hAnsi="微软雅黑" w:eastAsia="仿宋_GB2312" w:cs="仿宋_GB2312"/>
                <w:spacing w:val="20"/>
                <w:kern w:val="2"/>
                <w:sz w:val="32"/>
                <w:szCs w:val="32"/>
                <w:lang w:val="en-US" w:eastAsia="zh-CN" w:bidi="ar-SA"/>
              </w:rPr>
              <w:t>人民法院提起行政诉讼。</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丽水市市场监督管理局</w:t>
            </w:r>
            <w:r>
              <w:rPr>
                <w:rFonts w:hint="default" w:ascii="仿宋_GB2312" w:hAnsi="微软雅黑" w:eastAsia="仿宋_GB2312" w:cs="仿宋_GB2312"/>
                <w:sz w:val="32"/>
                <w:szCs w:val="32"/>
              </w:rPr>
              <w:t>（公章）</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pPr>
            <w:r>
              <w:rPr>
                <w:rFonts w:hint="default" w:ascii="仿宋_GB2312" w:hAnsi="微软雅黑" w:eastAsia="仿宋_GB2312" w:cs="仿宋_GB2312"/>
                <w:color w:val="FF0000"/>
                <w:sz w:val="32"/>
                <w:szCs w:val="32"/>
              </w:rPr>
              <w:t>2016年04月27日</w:t>
            </w:r>
            <w:r>
              <w:rPr>
                <w:rFonts w:hint="eastAsia" w:ascii="微软雅黑" w:hAnsi="微软雅黑" w:eastAsia="微软雅黑" w:cs="微软雅黑"/>
                <w:sz w:val="10"/>
                <w:szCs w:val="10"/>
              </w:rPr>
              <w:t xml:space="preserve"> </w:t>
            </w:r>
          </w:p>
          <w:p>
            <w:pPr>
              <w:pStyle w:val="3"/>
              <w:ind w:left="0" w:leftChars="0" w:firstLine="0" w:firstLineChars="0"/>
              <w:rPr>
                <w:rFonts w:hint="eastAsia"/>
                <w:vertAlign w:val="baseline"/>
                <w:lang w:val="en-US" w:eastAsia="zh-CN"/>
              </w:rPr>
            </w:pPr>
          </w:p>
        </w:tc>
      </w:tr>
    </w:tbl>
    <w:p>
      <w:pPr>
        <w:pStyle w:val="3"/>
        <w:ind w:left="0" w:leftChars="0" w:firstLine="0" w:firstLineChars="0"/>
        <w:rPr>
          <w:rFonts w:hint="eastAsia"/>
          <w:lang w:val="en-US" w:eastAsia="zh-CN"/>
        </w:rPr>
      </w:pPr>
    </w:p>
    <w:p>
      <w:pPr>
        <w:pStyle w:val="6"/>
        <w:rPr>
          <w:rFonts w:hint="eastAsia"/>
          <w:lang w:val="en-US" w:eastAsia="zh-CN"/>
        </w:rPr>
      </w:pPr>
      <w:r>
        <w:rPr>
          <w:rFonts w:hint="eastAsia" w:ascii="宋体" w:hAnsi="宋体" w:eastAsia="宋体" w:cs="宋体"/>
          <w:sz w:val="21"/>
          <w:szCs w:val="21"/>
          <w:lang w:val="en-US" w:eastAsia="zh-CN"/>
        </w:rPr>
        <w:t>移出情形-已重新取得联系</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缙云县市场监督管理局</w:t>
            </w:r>
            <w:r>
              <w:rPr>
                <w:rFonts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移出经营异常名录决定书</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丽缙市监异出〔2016〕第106号</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缙云县东升服装厂(331122000007855)</w:t>
            </w:r>
            <w:r>
              <w:rPr>
                <w:rFonts w:hint="eastAsia" w:ascii="微软雅黑" w:hAnsi="微软雅黑" w:eastAsia="微软雅黑" w:cs="微软雅黑"/>
                <w:sz w:val="10"/>
                <w:szCs w:val="10"/>
              </w:rPr>
              <w:t xml:space="preserve"> </w:t>
            </w:r>
            <w:r>
              <w:rPr>
                <w:rFonts w:hint="default" w:ascii="仿宋_GB2312" w:hAnsi="微软雅黑" w:eastAsia="仿宋_GB2312" w:cs="仿宋_GB2312"/>
                <w:sz w:val="32"/>
                <w:szCs w:val="32"/>
              </w:rPr>
              <w:t>：</w:t>
            </w:r>
            <w:r>
              <w:rPr>
                <w:rFonts w:hint="eastAsia" w:ascii="微软雅黑" w:hAnsi="微软雅黑" w:eastAsia="微软雅黑" w:cs="微软雅黑"/>
                <w:sz w:val="10"/>
                <w:szCs w:val="10"/>
              </w:rPr>
              <w:t xml:space="preserve"> </w:t>
            </w:r>
          </w:p>
          <w:p>
            <w:pPr>
              <w:ind w:firstLine="420" w:firstLineChars="200"/>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color w:val="FF0000"/>
                <w:spacing w:val="20"/>
                <w:kern w:val="2"/>
                <w:sz w:val="32"/>
                <w:szCs w:val="32"/>
                <w:u w:val="single"/>
                <w:lang w:val="en-US" w:eastAsia="zh-CN" w:bidi="ar-SA"/>
              </w:rPr>
              <w:t xml:space="preserve">列入经营异常名录3年内且通过登记的住所或者经营场所可以重新取得联系 </w:t>
            </w:r>
            <w:r>
              <w:rPr>
                <w:rFonts w:hint="default" w:ascii="仿宋_GB2312" w:hAnsi="微软雅黑" w:eastAsia="仿宋_GB2312" w:cs="仿宋_GB2312"/>
                <w:spacing w:val="20"/>
                <w:kern w:val="2"/>
                <w:sz w:val="32"/>
                <w:szCs w:val="32"/>
                <w:lang w:val="en-US" w:eastAsia="zh-CN" w:bidi="ar-SA"/>
              </w:rPr>
              <w:t>。根据《</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经营异常名录管理暂行办法》第</w:t>
            </w:r>
            <w:r>
              <w:rPr>
                <w:rFonts w:hint="default" w:ascii="仿宋_GB2312" w:hAnsi="微软雅黑" w:eastAsia="仿宋_GB2312" w:cs="仿宋_GB2312"/>
                <w:color w:val="FF0000"/>
                <w:spacing w:val="20"/>
                <w:kern w:val="2"/>
                <w:sz w:val="32"/>
                <w:szCs w:val="32"/>
                <w:u w:val="single"/>
                <w:lang w:val="en-US" w:eastAsia="zh-CN" w:bidi="ar-SA"/>
              </w:rPr>
              <w:t xml:space="preserve"> 十四 </w:t>
            </w:r>
            <w:r>
              <w:rPr>
                <w:rFonts w:hint="default" w:ascii="仿宋_GB2312" w:hAnsi="微软雅黑" w:eastAsia="仿宋_GB2312" w:cs="仿宋_GB2312"/>
                <w:spacing w:val="20"/>
                <w:kern w:val="2"/>
                <w:sz w:val="32"/>
                <w:szCs w:val="32"/>
                <w:lang w:val="en-US" w:eastAsia="zh-CN" w:bidi="ar-SA"/>
              </w:rPr>
              <w:t>条</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规定，决定将你</w:t>
            </w:r>
            <w:r>
              <w:rPr>
                <w:rFonts w:hint="eastAsia" w:ascii="仿宋_GB2312" w:hAnsi="微软雅黑" w:eastAsia="仿宋_GB2312" w:cs="仿宋_GB2312"/>
                <w:spacing w:val="20"/>
                <w:kern w:val="2"/>
                <w:sz w:val="32"/>
                <w:szCs w:val="32"/>
                <w:lang w:val="en-US" w:eastAsia="zh-CN" w:bidi="ar-SA"/>
              </w:rPr>
              <w:t>企业</w:t>
            </w:r>
            <w:r>
              <w:rPr>
                <w:rFonts w:hint="default" w:ascii="仿宋_GB2312" w:hAnsi="微软雅黑" w:eastAsia="仿宋_GB2312" w:cs="仿宋_GB2312"/>
                <w:spacing w:val="20"/>
                <w:kern w:val="2"/>
                <w:sz w:val="32"/>
                <w:szCs w:val="32"/>
                <w:lang w:val="en-US" w:eastAsia="zh-CN" w:bidi="ar-SA"/>
              </w:rPr>
              <w:t xml:space="preserve">移出经营异常名录。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rPr>
                <w:rFonts w:hint="default" w:ascii="仿宋_GB2312" w:hAnsi="微软雅黑" w:eastAsia="仿宋_GB2312" w:cs="仿宋_GB2312"/>
                <w:spacing w:val="20"/>
                <w:sz w:val="32"/>
                <w:szCs w:val="32"/>
              </w:rPr>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丽水市市场监督管理局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缙云县</w:t>
            </w:r>
            <w:r>
              <w:rPr>
                <w:rFonts w:hint="default" w:ascii="仿宋_GB2312" w:hAnsi="微软雅黑" w:eastAsia="仿宋_GB2312" w:cs="仿宋_GB2312"/>
                <w:spacing w:val="20"/>
                <w:kern w:val="2"/>
                <w:sz w:val="32"/>
                <w:szCs w:val="32"/>
                <w:lang w:val="en-US" w:eastAsia="zh-CN" w:bidi="ar-SA"/>
              </w:rPr>
              <w:t>人民政府 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缙云县 </w:t>
            </w:r>
            <w:r>
              <w:rPr>
                <w:rFonts w:hint="default" w:ascii="仿宋_GB2312" w:hAnsi="微软雅黑" w:eastAsia="仿宋_GB2312" w:cs="仿宋_GB2312"/>
                <w:spacing w:val="20"/>
                <w:kern w:val="2"/>
                <w:sz w:val="32"/>
                <w:szCs w:val="32"/>
                <w:lang w:val="en-US" w:eastAsia="zh-CN" w:bidi="ar-SA"/>
              </w:rPr>
              <w:t>人民法院提起行政诉讼。</w:t>
            </w:r>
            <w: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缙云县市场监督管理局</w:t>
            </w:r>
            <w:r>
              <w:rPr>
                <w:rFonts w:hint="default" w:ascii="仿宋_GB2312" w:hAnsi="微软雅黑" w:eastAsia="仿宋_GB2312" w:cs="仿宋_GB2312"/>
                <w:sz w:val="32"/>
                <w:szCs w:val="32"/>
              </w:rPr>
              <w:t>（公章）</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pPr>
            <w:r>
              <w:rPr>
                <w:rFonts w:hint="default" w:ascii="仿宋_GB2312" w:hAnsi="微软雅黑" w:eastAsia="仿宋_GB2312" w:cs="仿宋_GB2312"/>
                <w:color w:val="FF0000"/>
                <w:sz w:val="32"/>
                <w:szCs w:val="32"/>
              </w:rPr>
              <w:t>2016年07月08日</w:t>
            </w:r>
            <w:r>
              <w:rPr>
                <w:rFonts w:hint="eastAsia" w:ascii="微软雅黑" w:hAnsi="微软雅黑" w:eastAsia="微软雅黑" w:cs="微软雅黑"/>
                <w:sz w:val="10"/>
                <w:szCs w:val="10"/>
              </w:rPr>
              <w:t xml:space="preserve"> </w:t>
            </w:r>
          </w:p>
          <w:p>
            <w:pPr>
              <w:pStyle w:val="3"/>
              <w:ind w:left="0" w:leftChars="0" w:firstLine="0" w:firstLineChars="0"/>
              <w:rPr>
                <w:rFonts w:hint="eastAsia"/>
                <w:vertAlign w:val="baseline"/>
                <w:lang w:val="en-US" w:eastAsia="zh-CN"/>
              </w:rPr>
            </w:pPr>
          </w:p>
        </w:tc>
      </w:tr>
    </w:tbl>
    <w:p>
      <w:pPr>
        <w:pStyle w:val="3"/>
        <w:ind w:left="0" w:leftChars="0" w:firstLine="0" w:firstLineChars="0"/>
        <w:rPr>
          <w:rFonts w:hint="eastAsia"/>
          <w:lang w:val="en-US" w:eastAsia="zh-CN"/>
        </w:rPr>
      </w:pPr>
    </w:p>
    <w:p>
      <w:pPr>
        <w:pStyle w:val="6"/>
        <w:rPr>
          <w:rFonts w:hint="eastAsia"/>
          <w:highlight w:val="yellow"/>
          <w:lang w:val="en-US" w:eastAsia="zh-CN"/>
        </w:rPr>
      </w:pPr>
      <w:r>
        <w:rPr>
          <w:rFonts w:hint="eastAsia" w:ascii="宋体" w:hAnsi="宋体" w:eastAsia="宋体" w:cs="宋体"/>
          <w:sz w:val="21"/>
          <w:szCs w:val="21"/>
          <w:highlight w:val="yellow"/>
          <w:lang w:val="en-US" w:eastAsia="zh-CN"/>
        </w:rPr>
        <w:t>更正移出情形</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rPr>
                <w:highlight w:val="none"/>
              </w:rPr>
            </w:pPr>
            <w:r>
              <w:rPr>
                <w:rFonts w:hint="eastAsia" w:ascii="宋体" w:hAnsi="宋体" w:eastAsia="宋体" w:cs="宋体"/>
                <w:b/>
                <w:color w:val="FF0000"/>
                <w:sz w:val="44"/>
                <w:szCs w:val="44"/>
                <w:highlight w:val="none"/>
              </w:rPr>
              <w:t>玉环县市场监督管理局</w:t>
            </w:r>
            <w:r>
              <w:rPr>
                <w:rFonts w:ascii="微软雅黑" w:hAnsi="微软雅黑" w:eastAsia="微软雅黑" w:cs="微软雅黑"/>
                <w:sz w:val="10"/>
                <w:szCs w:val="10"/>
                <w:highlight w:val="none"/>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rPr>
                <w:highlight w:val="none"/>
              </w:rPr>
            </w:pPr>
            <w:r>
              <w:rPr>
                <w:rFonts w:hint="eastAsia" w:ascii="宋体" w:hAnsi="宋体" w:eastAsia="宋体" w:cs="宋体"/>
                <w:b/>
                <w:sz w:val="44"/>
                <w:szCs w:val="44"/>
                <w:highlight w:val="none"/>
              </w:rPr>
              <w:t>移出经营异常名录决定书</w:t>
            </w:r>
            <w:r>
              <w:rPr>
                <w:rFonts w:hint="eastAsia" w:ascii="微软雅黑" w:hAnsi="微软雅黑" w:eastAsia="微软雅黑" w:cs="微软雅黑"/>
                <w:sz w:val="10"/>
                <w:szCs w:val="10"/>
                <w:highlight w:val="none"/>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rPr>
                <w:highlight w:val="none"/>
              </w:rPr>
            </w:pPr>
            <w:r>
              <w:rPr>
                <w:rFonts w:ascii="仿宋_GB2312" w:hAnsi="微软雅黑" w:eastAsia="仿宋_GB2312" w:cs="仿宋_GB2312"/>
                <w:color w:val="FF0000"/>
                <w:sz w:val="32"/>
                <w:szCs w:val="32"/>
                <w:highlight w:val="none"/>
              </w:rPr>
              <w:t>台玉市监异</w:t>
            </w:r>
            <w:r>
              <w:rPr>
                <w:rFonts w:hint="eastAsia" w:ascii="仿宋_GB2312" w:hAnsi="微软雅黑" w:eastAsia="仿宋_GB2312" w:cs="仿宋_GB2312"/>
                <w:color w:val="FF0000"/>
                <w:sz w:val="32"/>
                <w:szCs w:val="32"/>
                <w:highlight w:val="none"/>
                <w:lang w:val="en-US" w:eastAsia="zh-CN"/>
              </w:rPr>
              <w:t>更</w:t>
            </w:r>
            <w:r>
              <w:rPr>
                <w:rFonts w:ascii="仿宋_GB2312" w:hAnsi="微软雅黑" w:eastAsia="仿宋_GB2312" w:cs="仿宋_GB2312"/>
                <w:color w:val="FF0000"/>
                <w:sz w:val="32"/>
                <w:szCs w:val="32"/>
                <w:highlight w:val="none"/>
              </w:rPr>
              <w:t>〔201</w:t>
            </w:r>
            <w:r>
              <w:rPr>
                <w:rFonts w:hint="eastAsia" w:ascii="仿宋_GB2312" w:hAnsi="微软雅黑" w:eastAsia="仿宋_GB2312" w:cs="仿宋_GB2312"/>
                <w:color w:val="FF0000"/>
                <w:sz w:val="32"/>
                <w:szCs w:val="32"/>
                <w:highlight w:val="none"/>
                <w:lang w:val="en-US" w:eastAsia="zh-CN"/>
              </w:rPr>
              <w:t>7</w:t>
            </w:r>
            <w:r>
              <w:rPr>
                <w:rFonts w:ascii="仿宋_GB2312" w:hAnsi="微软雅黑" w:eastAsia="仿宋_GB2312" w:cs="仿宋_GB2312"/>
                <w:color w:val="FF0000"/>
                <w:sz w:val="32"/>
                <w:szCs w:val="32"/>
                <w:highlight w:val="none"/>
              </w:rPr>
              <w:t>〕第</w:t>
            </w:r>
            <w:r>
              <w:rPr>
                <w:rFonts w:hint="eastAsia" w:ascii="仿宋_GB2312" w:hAnsi="微软雅黑" w:eastAsia="仿宋_GB2312" w:cs="仿宋_GB2312"/>
                <w:color w:val="FF0000"/>
                <w:sz w:val="32"/>
                <w:szCs w:val="32"/>
                <w:highlight w:val="none"/>
                <w:lang w:val="en-US" w:eastAsia="zh-CN"/>
              </w:rPr>
              <w:t>1</w:t>
            </w:r>
            <w:r>
              <w:rPr>
                <w:rFonts w:ascii="仿宋_GB2312" w:hAnsi="微软雅黑" w:eastAsia="仿宋_GB2312" w:cs="仿宋_GB2312"/>
                <w:color w:val="FF0000"/>
                <w:sz w:val="32"/>
                <w:szCs w:val="32"/>
                <w:highlight w:val="none"/>
              </w:rPr>
              <w:t>号</w:t>
            </w:r>
            <w:r>
              <w:rPr>
                <w:rFonts w:hint="eastAsia" w:ascii="微软雅黑" w:hAnsi="微软雅黑" w:eastAsia="微软雅黑" w:cs="微软雅黑"/>
                <w:sz w:val="10"/>
                <w:szCs w:val="10"/>
                <w:highlight w:val="none"/>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rPr>
                <w:highlight w:val="none"/>
              </w:rPr>
            </w:pPr>
            <w:r>
              <w:rPr>
                <w:rFonts w:hint="default" w:ascii="仿宋_GB2312" w:hAnsi="微软雅黑" w:eastAsia="仿宋_GB2312" w:cs="仿宋_GB2312"/>
                <w:color w:val="FF0000"/>
                <w:sz w:val="32"/>
                <w:szCs w:val="32"/>
                <w:highlight w:val="none"/>
                <w:u w:val="single"/>
              </w:rPr>
              <w:t>玉环巨兴广告有限公司(331021000086743)</w:t>
            </w:r>
            <w:r>
              <w:rPr>
                <w:rFonts w:hint="eastAsia" w:ascii="微软雅黑" w:hAnsi="微软雅黑" w:eastAsia="微软雅黑" w:cs="微软雅黑"/>
                <w:sz w:val="10"/>
                <w:szCs w:val="10"/>
                <w:highlight w:val="none"/>
              </w:rPr>
              <w:t xml:space="preserve"> </w:t>
            </w:r>
            <w:r>
              <w:rPr>
                <w:rFonts w:hint="default" w:ascii="仿宋_GB2312" w:hAnsi="微软雅黑" w:eastAsia="仿宋_GB2312" w:cs="仿宋_GB2312"/>
                <w:sz w:val="32"/>
                <w:szCs w:val="32"/>
                <w:highlight w:val="none"/>
              </w:rPr>
              <w:t>：</w:t>
            </w:r>
            <w:r>
              <w:rPr>
                <w:rFonts w:hint="eastAsia" w:ascii="微软雅黑" w:hAnsi="微软雅黑" w:eastAsia="微软雅黑" w:cs="微软雅黑"/>
                <w:sz w:val="10"/>
                <w:szCs w:val="10"/>
                <w:highlight w:val="none"/>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rPr>
                <w:rFonts w:hint="default" w:ascii="仿宋_GB2312" w:hAnsi="微软雅黑" w:eastAsia="仿宋_GB2312" w:cs="仿宋_GB2312"/>
                <w:spacing w:val="20"/>
                <w:sz w:val="32"/>
                <w:szCs w:val="32"/>
                <w:highlight w:val="none"/>
                <w:lang w:val="en-US" w:eastAsia="zh-CN"/>
              </w:rPr>
            </w:pPr>
            <w:r>
              <w:rPr>
                <w:rFonts w:hint="eastAsia" w:ascii="仿宋_GB2312" w:hAnsi="微软雅黑" w:eastAsia="仿宋_GB2312" w:cs="仿宋_GB2312"/>
                <w:spacing w:val="20"/>
                <w:sz w:val="32"/>
                <w:szCs w:val="32"/>
                <w:highlight w:val="none"/>
                <w:lang w:val="en-US" w:eastAsia="zh-CN"/>
              </w:rPr>
              <w:t>经查，你企业于</w:t>
            </w:r>
            <w:r>
              <w:rPr>
                <w:rFonts w:hint="eastAsia" w:ascii="仿宋_GB2312" w:hAnsi="微软雅黑" w:eastAsia="仿宋_GB2312" w:cs="仿宋_GB2312"/>
                <w:color w:val="FF0000"/>
                <w:spacing w:val="20"/>
                <w:sz w:val="32"/>
                <w:szCs w:val="32"/>
                <w:highlight w:val="none"/>
                <w:u w:val="none"/>
                <w:lang w:val="en-US" w:eastAsia="zh-CN"/>
              </w:rPr>
              <w:t>2016年06月30日</w:t>
            </w:r>
            <w:r>
              <w:rPr>
                <w:rFonts w:hint="eastAsia" w:ascii="仿宋_GB2312" w:hAnsi="微软雅黑" w:eastAsia="仿宋_GB2312" w:cs="仿宋_GB2312"/>
                <w:spacing w:val="20"/>
                <w:sz w:val="32"/>
                <w:szCs w:val="32"/>
                <w:highlight w:val="none"/>
                <w:lang w:val="en-US" w:eastAsia="zh-CN"/>
              </w:rPr>
              <w:t>因</w:t>
            </w:r>
            <w:r>
              <w:rPr>
                <w:rFonts w:hint="eastAsia" w:ascii="仿宋_GB2312" w:hAnsi="微软雅黑" w:eastAsia="仿宋_GB2312" w:cs="仿宋_GB2312"/>
                <w:color w:val="FF0000"/>
                <w:spacing w:val="20"/>
                <w:sz w:val="32"/>
                <w:szCs w:val="32"/>
                <w:highlight w:val="none"/>
                <w:u w:val="single"/>
                <w:lang w:val="en-US" w:eastAsia="zh-CN"/>
              </w:rPr>
              <w:t xml:space="preserve"> XXXXXXXX</w:t>
            </w:r>
            <w:r>
              <w:rPr>
                <w:rFonts w:hint="eastAsia" w:ascii="仿宋_GB2312" w:hAnsi="微软雅黑" w:eastAsia="仿宋_GB2312" w:cs="仿宋_GB2312"/>
                <w:spacing w:val="20"/>
                <w:sz w:val="32"/>
                <w:szCs w:val="32"/>
                <w:highlight w:val="none"/>
                <w:lang w:val="en-US" w:eastAsia="zh-CN"/>
              </w:rPr>
              <w:t xml:space="preserve"> 被列入经营异常名录的情形有误。根据《企业经营异常名录管理暂行办法》第</w:t>
            </w:r>
            <w:r>
              <w:rPr>
                <w:rFonts w:hint="eastAsia" w:ascii="仿宋_GB2312" w:hAnsi="微软雅黑" w:eastAsia="仿宋_GB2312" w:cs="仿宋_GB2312"/>
                <w:color w:val="FF0000"/>
                <w:spacing w:val="20"/>
                <w:sz w:val="32"/>
                <w:szCs w:val="32"/>
                <w:highlight w:val="none"/>
                <w:u w:val="single"/>
                <w:lang w:val="en-US" w:eastAsia="zh-CN"/>
              </w:rPr>
              <w:t>十六</w:t>
            </w:r>
            <w:r>
              <w:rPr>
                <w:rFonts w:hint="eastAsia" w:ascii="仿宋_GB2312" w:hAnsi="微软雅黑" w:eastAsia="仿宋_GB2312" w:cs="仿宋_GB2312"/>
                <w:spacing w:val="20"/>
                <w:sz w:val="32"/>
                <w:szCs w:val="32"/>
                <w:highlight w:val="none"/>
                <w:lang w:val="en-US" w:eastAsia="zh-CN"/>
              </w:rPr>
              <w:t>条之规定，应予更正。决定撤销</w:t>
            </w:r>
            <w:r>
              <w:rPr>
                <w:rFonts w:hint="eastAsia" w:ascii="仿宋_GB2312" w:hAnsi="微软雅黑" w:eastAsia="仿宋_GB2312" w:cs="仿宋_GB2312"/>
                <w:color w:val="FF0000"/>
                <w:spacing w:val="20"/>
                <w:sz w:val="32"/>
                <w:szCs w:val="32"/>
                <w:highlight w:val="none"/>
                <w:u w:val="none"/>
                <w:lang w:val="en-US" w:eastAsia="zh-CN"/>
              </w:rPr>
              <w:t>2016年6月30日</w:t>
            </w:r>
            <w:r>
              <w:rPr>
                <w:rFonts w:hint="eastAsia" w:ascii="仿宋_GB2312" w:hAnsi="微软雅黑" w:eastAsia="仿宋_GB2312" w:cs="仿宋_GB2312"/>
                <w:color w:val="000000" w:themeColor="text1"/>
                <w:spacing w:val="20"/>
                <w:kern w:val="2"/>
                <w:sz w:val="32"/>
                <w:szCs w:val="32"/>
                <w:highlight w:val="none"/>
                <w:lang w:val="en-US" w:eastAsia="zh-CN" w:bidi="ar-SA"/>
                <w14:textFill>
                  <w14:solidFill>
                    <w14:schemeClr w14:val="tx1"/>
                  </w14:solidFill>
                </w14:textFill>
              </w:rPr>
              <w:t>由</w:t>
            </w:r>
            <w:r>
              <w:rPr>
                <w:rFonts w:hint="eastAsia" w:ascii="仿宋_GB2312" w:hAnsi="微软雅黑" w:eastAsia="仿宋_GB2312" w:cs="仿宋_GB2312"/>
                <w:color w:val="FF0000"/>
                <w:spacing w:val="20"/>
                <w:kern w:val="2"/>
                <w:sz w:val="32"/>
                <w:szCs w:val="32"/>
                <w:highlight w:val="none"/>
                <w:u w:val="none"/>
                <w:lang w:val="en-US" w:eastAsia="zh-CN" w:bidi="ar-SA"/>
              </w:rPr>
              <w:t>XXXXXXX</w:t>
            </w:r>
            <w:r>
              <w:rPr>
                <w:rFonts w:hint="eastAsia" w:ascii="仿宋_GB2312" w:hAnsi="微软雅黑" w:eastAsia="仿宋_GB2312" w:cs="仿宋_GB2312"/>
                <w:spacing w:val="20"/>
                <w:sz w:val="32"/>
                <w:szCs w:val="32"/>
                <w:highlight w:val="none"/>
                <w:lang w:val="en-US" w:eastAsia="zh-CN"/>
              </w:rPr>
              <w:t>作出的《列入经营异常名录决定书》（</w:t>
            </w:r>
            <w:r>
              <w:rPr>
                <w:rFonts w:hint="eastAsia" w:ascii="仿宋_GB2312" w:hAnsi="微软雅黑" w:eastAsia="仿宋_GB2312" w:cs="仿宋_GB2312"/>
                <w:color w:val="FF0000"/>
                <w:spacing w:val="20"/>
                <w:sz w:val="32"/>
                <w:szCs w:val="32"/>
                <w:highlight w:val="none"/>
                <w:u w:val="none"/>
                <w:lang w:val="en-US" w:eastAsia="zh-CN"/>
              </w:rPr>
              <w:t>台玉市监异入〔2016〕第3号</w:t>
            </w:r>
            <w:r>
              <w:rPr>
                <w:rFonts w:hint="eastAsia" w:ascii="仿宋_GB2312" w:hAnsi="微软雅黑" w:eastAsia="仿宋_GB2312" w:cs="仿宋_GB2312"/>
                <w:spacing w:val="20"/>
                <w:sz w:val="32"/>
                <w:szCs w:val="32"/>
                <w:highlight w:val="none"/>
                <w:lang w:val="en-US" w:eastAsia="zh-CN"/>
              </w:rPr>
              <w:t>）。</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rPr>
                <w:highlight w:val="none"/>
              </w:rPr>
            </w:pPr>
            <w:r>
              <w:rPr>
                <w:rFonts w:hint="default" w:ascii="仿宋_GB2312" w:hAnsi="微软雅黑" w:eastAsia="仿宋_GB2312" w:cs="仿宋_GB2312"/>
                <w:sz w:val="32"/>
                <w:szCs w:val="32"/>
                <w:highlight w:val="none"/>
              </w:rPr>
              <w:t xml:space="preserve"> </w:t>
            </w:r>
            <w:r>
              <w:rPr>
                <w:rFonts w:hint="eastAsia" w:ascii="微软雅黑" w:hAnsi="微软雅黑" w:eastAsia="微软雅黑" w:cs="微软雅黑"/>
                <w:sz w:val="10"/>
                <w:szCs w:val="10"/>
                <w:highlight w:val="none"/>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rPr>
                <w:highlight w:val="none"/>
              </w:rPr>
            </w:pPr>
            <w:r>
              <w:rPr>
                <w:rFonts w:hint="default" w:ascii="仿宋_GB2312" w:hAnsi="微软雅黑" w:eastAsia="仿宋_GB2312" w:cs="仿宋_GB2312"/>
                <w:sz w:val="32"/>
                <w:szCs w:val="32"/>
                <w:highlight w:val="none"/>
              </w:rPr>
              <w:t xml:space="preserve"> </w:t>
            </w:r>
            <w:r>
              <w:rPr>
                <w:rFonts w:hint="default" w:ascii="仿宋_GB2312" w:hAnsi="微软雅黑" w:eastAsia="仿宋_GB2312" w:cs="仿宋_GB2312"/>
                <w:color w:val="FF0000"/>
                <w:sz w:val="32"/>
                <w:szCs w:val="32"/>
                <w:highlight w:val="none"/>
              </w:rPr>
              <w:t>玉环县市场监督管理局</w:t>
            </w:r>
            <w:r>
              <w:rPr>
                <w:rFonts w:hint="default" w:ascii="仿宋_GB2312" w:hAnsi="微软雅黑" w:eastAsia="仿宋_GB2312" w:cs="仿宋_GB2312"/>
                <w:sz w:val="32"/>
                <w:szCs w:val="32"/>
                <w:highlight w:val="none"/>
              </w:rPr>
              <w:t>（公章）</w:t>
            </w:r>
            <w:r>
              <w:rPr>
                <w:rFonts w:hint="eastAsia" w:ascii="微软雅黑" w:hAnsi="微软雅黑" w:eastAsia="微软雅黑" w:cs="微软雅黑"/>
                <w:sz w:val="10"/>
                <w:szCs w:val="10"/>
                <w:highlight w:val="none"/>
              </w:rPr>
              <w:t xml:space="preserve"> </w:t>
            </w:r>
          </w:p>
          <w:p>
            <w:pPr>
              <w:pStyle w:val="3"/>
              <w:ind w:left="0" w:leftChars="0" w:firstLine="0" w:firstLineChars="0"/>
              <w:jc w:val="right"/>
              <w:rPr>
                <w:rFonts w:hint="default" w:ascii="仿宋_GB2312" w:hAnsi="微软雅黑" w:eastAsia="仿宋_GB2312" w:cs="仿宋_GB2312"/>
                <w:color w:val="FF0000"/>
                <w:sz w:val="32"/>
                <w:szCs w:val="32"/>
                <w:highlight w:val="none"/>
              </w:rPr>
            </w:pPr>
            <w:r>
              <w:rPr>
                <w:rFonts w:hint="default" w:ascii="仿宋_GB2312" w:hAnsi="微软雅黑" w:eastAsia="仿宋_GB2312" w:cs="仿宋_GB2312"/>
                <w:color w:val="FF0000"/>
                <w:sz w:val="32"/>
                <w:szCs w:val="32"/>
                <w:highlight w:val="none"/>
              </w:rPr>
              <w:t>201</w:t>
            </w:r>
            <w:r>
              <w:rPr>
                <w:rFonts w:hint="eastAsia" w:ascii="仿宋_GB2312" w:hAnsi="微软雅黑" w:eastAsia="仿宋_GB2312" w:cs="仿宋_GB2312"/>
                <w:color w:val="FF0000"/>
                <w:sz w:val="32"/>
                <w:szCs w:val="32"/>
                <w:highlight w:val="none"/>
                <w:lang w:val="en-US" w:eastAsia="zh-CN"/>
              </w:rPr>
              <w:t>7</w:t>
            </w:r>
            <w:r>
              <w:rPr>
                <w:rFonts w:hint="default" w:ascii="仿宋_GB2312" w:hAnsi="微软雅黑" w:eastAsia="仿宋_GB2312" w:cs="仿宋_GB2312"/>
                <w:color w:val="FF0000"/>
                <w:sz w:val="32"/>
                <w:szCs w:val="32"/>
                <w:highlight w:val="none"/>
              </w:rPr>
              <w:t>年0</w:t>
            </w:r>
            <w:r>
              <w:rPr>
                <w:rFonts w:hint="eastAsia" w:ascii="仿宋_GB2312" w:hAnsi="微软雅黑" w:eastAsia="仿宋_GB2312" w:cs="仿宋_GB2312"/>
                <w:color w:val="FF0000"/>
                <w:sz w:val="32"/>
                <w:szCs w:val="32"/>
                <w:highlight w:val="none"/>
                <w:lang w:val="en-US" w:eastAsia="zh-CN"/>
              </w:rPr>
              <w:t>3</w:t>
            </w:r>
            <w:r>
              <w:rPr>
                <w:rFonts w:hint="default" w:ascii="仿宋_GB2312" w:hAnsi="微软雅黑" w:eastAsia="仿宋_GB2312" w:cs="仿宋_GB2312"/>
                <w:color w:val="FF0000"/>
                <w:sz w:val="32"/>
                <w:szCs w:val="32"/>
                <w:highlight w:val="none"/>
              </w:rPr>
              <w:t>月</w:t>
            </w:r>
            <w:r>
              <w:rPr>
                <w:rFonts w:hint="eastAsia" w:ascii="仿宋_GB2312" w:hAnsi="微软雅黑" w:eastAsia="仿宋_GB2312" w:cs="仿宋_GB2312"/>
                <w:color w:val="FF0000"/>
                <w:sz w:val="32"/>
                <w:szCs w:val="32"/>
                <w:highlight w:val="none"/>
                <w:lang w:val="en-US" w:eastAsia="zh-CN"/>
              </w:rPr>
              <w:t>23</w:t>
            </w:r>
            <w:r>
              <w:rPr>
                <w:rFonts w:hint="default" w:ascii="仿宋_GB2312" w:hAnsi="微软雅黑" w:eastAsia="仿宋_GB2312" w:cs="仿宋_GB2312"/>
                <w:color w:val="FF0000"/>
                <w:sz w:val="32"/>
                <w:szCs w:val="32"/>
                <w:highlight w:val="none"/>
              </w:rPr>
              <w:t>日</w:t>
            </w:r>
          </w:p>
          <w:p>
            <w:pPr>
              <w:pStyle w:val="3"/>
              <w:ind w:left="0" w:leftChars="0" w:firstLine="0" w:firstLineChars="0"/>
              <w:jc w:val="right"/>
              <w:rPr>
                <w:rFonts w:hint="eastAsia" w:ascii="仿宋_GB2312" w:hAnsi="微软雅黑" w:eastAsia="仿宋_GB2312" w:cs="仿宋_GB2312"/>
                <w:color w:val="FF0000"/>
                <w:sz w:val="32"/>
                <w:szCs w:val="32"/>
                <w:highlight w:val="none"/>
                <w:lang w:val="en-US" w:eastAsia="zh-CN"/>
              </w:rPr>
            </w:pPr>
          </w:p>
        </w:tc>
      </w:tr>
    </w:tbl>
    <w:p>
      <w:pPr>
        <w:pStyle w:val="3"/>
        <w:ind w:left="0" w:leftChars="0" w:firstLine="0" w:firstLineChars="0"/>
        <w:rPr>
          <w:rFonts w:hint="eastAsia"/>
          <w:lang w:val="en-US" w:eastAsia="zh-CN"/>
        </w:rPr>
      </w:pPr>
    </w:p>
    <w:p>
      <w:pPr>
        <w:pStyle w:val="5"/>
      </w:pPr>
      <w:r>
        <w:rPr>
          <w:rFonts w:hint="eastAsia"/>
          <w:lang w:val="en-US" w:eastAsia="zh-CN"/>
        </w:rPr>
        <w:t>农专社</w:t>
      </w:r>
    </w:p>
    <w:p>
      <w:pPr>
        <w:pStyle w:val="6"/>
        <w:rPr>
          <w:rFonts w:hint="eastAsia"/>
          <w:lang w:val="en-US" w:eastAsia="zh-CN"/>
        </w:rPr>
      </w:pPr>
      <w:r>
        <w:rPr>
          <w:rFonts w:hint="eastAsia" w:ascii="宋体" w:hAnsi="宋体" w:eastAsia="宋体" w:cs="宋体"/>
          <w:sz w:val="21"/>
          <w:szCs w:val="21"/>
          <w:lang w:val="en-US" w:eastAsia="zh-CN"/>
        </w:rPr>
        <w:t>列入情形-未按时年报</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三门县市场监督管理局</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列入经营异常名录决定书</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台三市监异入〔2016〕第343号</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三门县小满畜禽专业合作社</w:t>
            </w:r>
            <w:r>
              <w:rPr>
                <w:rFonts w:hint="eastAsia" w:ascii="仿宋_GB2312" w:hAnsi="微软雅黑" w:eastAsia="仿宋_GB2312" w:cs="仿宋_GB2312"/>
                <w:color w:val="FF0000"/>
                <w:sz w:val="32"/>
                <w:szCs w:val="32"/>
                <w:u w:val="single"/>
                <w:lang w:eastAsia="zh-CN"/>
              </w:rPr>
              <w:t>（</w:t>
            </w:r>
            <w:r>
              <w:rPr>
                <w:rFonts w:hint="eastAsia" w:ascii="仿宋_GB2312" w:hAnsi="微软雅黑" w:eastAsia="仿宋_GB2312" w:cs="仿宋_GB2312"/>
                <w:color w:val="FF0000"/>
                <w:sz w:val="32"/>
                <w:szCs w:val="32"/>
                <w:u w:val="single"/>
              </w:rPr>
              <w:t>331022NA001053X</w:t>
            </w:r>
            <w:r>
              <w:rPr>
                <w:rFonts w:hint="eastAsia" w:ascii="仿宋_GB2312" w:hAnsi="微软雅黑" w:eastAsia="仿宋_GB2312" w:cs="仿宋_GB2312"/>
                <w:color w:val="FF0000"/>
                <w:sz w:val="32"/>
                <w:szCs w:val="32"/>
                <w:u w:val="single"/>
                <w:lang w:eastAsia="zh-CN"/>
              </w:rPr>
              <w:t>）</w:t>
            </w:r>
            <w:r>
              <w:rPr>
                <w:rFonts w:hint="eastAsia" w:ascii="仿宋_GB2312" w:hAnsi="微软雅黑" w:eastAsia="仿宋_GB2312" w:cs="仿宋_GB2312"/>
                <w:color w:val="auto"/>
                <w:sz w:val="32"/>
                <w:szCs w:val="32"/>
                <w:u w:val="none"/>
                <w:lang w:eastAsia="zh-CN"/>
              </w:rPr>
              <w:t>：</w:t>
            </w:r>
          </w:p>
          <w:p>
            <w:pPr>
              <w:ind w:firstLine="525" w:firstLineChars="25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w:t>
            </w:r>
            <w:r>
              <w:rPr>
                <w:rFonts w:hint="eastAsia" w:ascii="仿宋_GB2312" w:hAnsi="微软雅黑" w:eastAsia="仿宋_GB2312" w:cs="仿宋_GB2312"/>
                <w:spacing w:val="20"/>
                <w:kern w:val="2"/>
                <w:sz w:val="32"/>
                <w:szCs w:val="32"/>
                <w:lang w:val="en-US" w:eastAsia="zh-CN" w:bidi="ar-SA"/>
              </w:rPr>
              <w:t>你单位</w:t>
            </w:r>
            <w:r>
              <w:rPr>
                <w:rFonts w:hint="default" w:ascii="仿宋_GB2312" w:hAnsi="微软雅黑" w:eastAsia="仿宋_GB2312" w:cs="仿宋_GB2312"/>
                <w:spacing w:val="20"/>
                <w:kern w:val="2"/>
                <w:sz w:val="32"/>
                <w:szCs w:val="32"/>
                <w:lang w:val="en-US" w:eastAsia="zh-CN" w:bidi="ar-SA"/>
              </w:rPr>
              <w:t>为</w:t>
            </w:r>
            <w:r>
              <w:rPr>
                <w:rFonts w:hint="default" w:ascii="仿宋_GB2312" w:hAnsi="微软雅黑" w:eastAsia="仿宋_GB2312" w:cs="仿宋_GB2312"/>
                <w:color w:val="FF0000"/>
                <w:spacing w:val="20"/>
                <w:kern w:val="2"/>
                <w:sz w:val="32"/>
                <w:szCs w:val="32"/>
                <w:lang w:val="en-US" w:eastAsia="zh-CN" w:bidi="ar-SA"/>
              </w:rPr>
              <w:t>2015</w:t>
            </w:r>
            <w:r>
              <w:rPr>
                <w:rFonts w:hint="default" w:ascii="仿宋_GB2312" w:hAnsi="微软雅黑" w:eastAsia="仿宋_GB2312" w:cs="仿宋_GB2312"/>
                <w:spacing w:val="20"/>
                <w:kern w:val="2"/>
                <w:sz w:val="32"/>
                <w:szCs w:val="32"/>
                <w:lang w:val="en-US" w:eastAsia="zh-CN" w:bidi="ar-SA"/>
              </w:rPr>
              <w:t>年12月31日前成立，应当在每年6月30日前通过企业信用信息公示系统向工商部门报送上一年度年度报告。但截止</w:t>
            </w:r>
            <w:r>
              <w:rPr>
                <w:rFonts w:hint="default" w:ascii="仿宋_GB2312" w:hAnsi="微软雅黑" w:eastAsia="仿宋_GB2312" w:cs="仿宋_GB2312"/>
                <w:color w:val="FF0000"/>
                <w:spacing w:val="20"/>
                <w:kern w:val="2"/>
                <w:sz w:val="32"/>
                <w:szCs w:val="32"/>
                <w:lang w:val="en-US" w:eastAsia="zh-CN" w:bidi="ar-SA"/>
              </w:rPr>
              <w:t>2016</w:t>
            </w:r>
            <w:r>
              <w:rPr>
                <w:rFonts w:hint="default" w:ascii="仿宋_GB2312" w:hAnsi="微软雅黑" w:eastAsia="仿宋_GB2312" w:cs="仿宋_GB2312"/>
                <w:spacing w:val="20"/>
                <w:kern w:val="2"/>
                <w:sz w:val="32"/>
                <w:szCs w:val="32"/>
                <w:lang w:val="en-US" w:eastAsia="zh-CN" w:bidi="ar-SA"/>
              </w:rPr>
              <w:t>年6月30日，</w:t>
            </w:r>
            <w:r>
              <w:rPr>
                <w:rFonts w:hint="eastAsia" w:ascii="仿宋_GB2312" w:hAnsi="微软雅黑" w:eastAsia="仿宋_GB2312" w:cs="仿宋_GB2312"/>
                <w:spacing w:val="20"/>
                <w:kern w:val="2"/>
                <w:sz w:val="32"/>
                <w:szCs w:val="32"/>
                <w:lang w:val="en-US" w:eastAsia="zh-CN" w:bidi="ar-SA"/>
              </w:rPr>
              <w:t>你单位</w:t>
            </w:r>
            <w:r>
              <w:rPr>
                <w:rFonts w:hint="default" w:ascii="仿宋_GB2312" w:hAnsi="微软雅黑" w:eastAsia="仿宋_GB2312" w:cs="仿宋_GB2312"/>
                <w:spacing w:val="20"/>
                <w:kern w:val="2"/>
                <w:sz w:val="32"/>
                <w:szCs w:val="32"/>
                <w:lang w:val="en-US" w:eastAsia="zh-CN" w:bidi="ar-SA"/>
              </w:rPr>
              <w:t>未按规定报送公示</w:t>
            </w:r>
            <w:r>
              <w:rPr>
                <w:rFonts w:hint="default" w:ascii="仿宋_GB2312" w:hAnsi="微软雅黑" w:eastAsia="仿宋_GB2312" w:cs="仿宋_GB2312"/>
                <w:color w:val="FF0000"/>
                <w:spacing w:val="20"/>
                <w:kern w:val="2"/>
                <w:sz w:val="32"/>
                <w:szCs w:val="32"/>
                <w:lang w:val="en-US" w:eastAsia="zh-CN" w:bidi="ar-SA"/>
              </w:rPr>
              <w:t>2015</w:t>
            </w:r>
            <w:r>
              <w:rPr>
                <w:rFonts w:hint="default" w:ascii="仿宋_GB2312" w:hAnsi="微软雅黑" w:eastAsia="仿宋_GB2312" w:cs="仿宋_GB2312"/>
                <w:spacing w:val="20"/>
                <w:kern w:val="2"/>
                <w:sz w:val="32"/>
                <w:szCs w:val="32"/>
                <w:lang w:val="en-US" w:eastAsia="zh-CN" w:bidi="ar-SA"/>
              </w:rPr>
              <w:t>年度报告，</w:t>
            </w:r>
            <w:r>
              <w:rPr>
                <w:rFonts w:hint="eastAsia" w:ascii="仿宋_GB2312" w:hAnsi="微软雅黑" w:eastAsia="仿宋_GB2312" w:cs="仿宋_GB2312"/>
                <w:spacing w:val="20"/>
                <w:kern w:val="2"/>
                <w:sz w:val="32"/>
                <w:szCs w:val="32"/>
                <w:lang w:val="en-US" w:eastAsia="zh-CN" w:bidi="ar-SA"/>
              </w:rPr>
              <w:t>违反了《农民专业合作社年度报告公示暂行办法》的相关规定</w:t>
            </w:r>
            <w:r>
              <w:rPr>
                <w:rFonts w:hint="default" w:ascii="仿宋_GB2312" w:hAnsi="微软雅黑" w:eastAsia="仿宋_GB2312" w:cs="仿宋_GB2312"/>
                <w:spacing w:val="20"/>
                <w:kern w:val="2"/>
                <w:sz w:val="32"/>
                <w:szCs w:val="32"/>
                <w:lang w:val="en-US" w:eastAsia="zh-CN" w:bidi="ar-SA"/>
              </w:rPr>
              <w:t>。</w:t>
            </w:r>
            <w:r>
              <w:rPr>
                <w:rFonts w:hint="eastAsia" w:ascii="仿宋_GB2312" w:hAnsi="微软雅黑" w:eastAsia="仿宋_GB2312" w:cs="仿宋_GB2312"/>
                <w:spacing w:val="20"/>
                <w:kern w:val="2"/>
                <w:sz w:val="32"/>
                <w:szCs w:val="32"/>
                <w:lang w:val="en-US" w:eastAsia="zh-CN" w:bidi="ar-SA"/>
              </w:rPr>
              <w:t>根据</w:t>
            </w:r>
            <w:r>
              <w:rPr>
                <w:rFonts w:hint="default" w:ascii="仿宋_GB2312" w:hAnsi="微软雅黑" w:eastAsia="仿宋_GB2312" w:cs="仿宋_GB2312"/>
                <w:spacing w:val="20"/>
                <w:kern w:val="2"/>
                <w:sz w:val="32"/>
                <w:szCs w:val="32"/>
                <w:lang w:val="en-US" w:eastAsia="zh-CN" w:bidi="ar-SA"/>
              </w:rPr>
              <w:t>《农民专业合作社年度报告公示暂行办法》第十条</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规定，决定将</w:t>
            </w:r>
            <w:r>
              <w:rPr>
                <w:rFonts w:hint="eastAsia" w:ascii="仿宋_GB2312" w:hAnsi="微软雅黑" w:eastAsia="仿宋_GB2312" w:cs="仿宋_GB2312"/>
                <w:spacing w:val="20"/>
                <w:kern w:val="2"/>
                <w:sz w:val="32"/>
                <w:szCs w:val="32"/>
                <w:lang w:val="en-US" w:eastAsia="zh-CN" w:bidi="ar-SA"/>
              </w:rPr>
              <w:t>你单位</w:t>
            </w:r>
            <w:r>
              <w:rPr>
                <w:rFonts w:hint="default" w:ascii="仿宋_GB2312" w:hAnsi="微软雅黑" w:eastAsia="仿宋_GB2312" w:cs="仿宋_GB2312"/>
                <w:spacing w:val="20"/>
                <w:kern w:val="2"/>
                <w:sz w:val="32"/>
                <w:szCs w:val="32"/>
                <w:lang w:val="en-US" w:eastAsia="zh-CN" w:bidi="ar-SA"/>
              </w:rPr>
              <w:t>列入经营异常名录并</w:t>
            </w:r>
            <w:r>
              <w:rPr>
                <w:rFonts w:hint="eastAsia" w:ascii="仿宋_GB2312" w:hAnsi="微软雅黑" w:eastAsia="仿宋_GB2312" w:cs="仿宋_GB2312"/>
                <w:spacing w:val="20"/>
                <w:kern w:val="2"/>
                <w:sz w:val="32"/>
                <w:szCs w:val="32"/>
                <w:lang w:val="en-US" w:eastAsia="zh-CN" w:bidi="ar-SA"/>
              </w:rPr>
              <w:t>予以</w:t>
            </w:r>
            <w:r>
              <w:rPr>
                <w:rFonts w:hint="default" w:ascii="仿宋_GB2312" w:hAnsi="微软雅黑" w:eastAsia="仿宋_GB2312" w:cs="仿宋_GB2312"/>
                <w:spacing w:val="20"/>
                <w:kern w:val="2"/>
                <w:sz w:val="32"/>
                <w:szCs w:val="32"/>
                <w:lang w:val="en-US" w:eastAsia="zh-CN" w:bidi="ar-SA"/>
              </w:rPr>
              <w:t xml:space="preserve">公示。 </w:t>
            </w:r>
          </w:p>
          <w:p>
            <w:pPr>
              <w:ind w:firstLine="420" w:firstLineChars="200"/>
              <w:jc w:val="left"/>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台州市市场监督管理局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三门县 </w:t>
            </w:r>
            <w:r>
              <w:rPr>
                <w:rFonts w:hint="default" w:ascii="仿宋_GB2312" w:hAnsi="微软雅黑" w:eastAsia="仿宋_GB2312" w:cs="仿宋_GB2312"/>
                <w:spacing w:val="20"/>
                <w:kern w:val="2"/>
                <w:sz w:val="32"/>
                <w:szCs w:val="32"/>
                <w:lang w:val="en-US" w:eastAsia="zh-CN" w:bidi="ar-SA"/>
              </w:rPr>
              <w:t>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三门县 </w:t>
            </w:r>
            <w:r>
              <w:rPr>
                <w:rFonts w:hint="default" w:ascii="仿宋_GB2312" w:hAnsi="微软雅黑" w:eastAsia="仿宋_GB2312" w:cs="仿宋_GB2312"/>
                <w:spacing w:val="20"/>
                <w:kern w:val="2"/>
                <w:sz w:val="32"/>
                <w:szCs w:val="32"/>
                <w:lang w:val="en-US" w:eastAsia="zh-CN" w:bidi="ar-SA"/>
              </w:rPr>
              <w:t xml:space="preserve">人民法院提起行政诉讼。  </w:t>
            </w:r>
            <w:r>
              <w:rPr>
                <w:rFonts w:hint="default" w:ascii="仿宋_GB2312" w:hAnsi="微软雅黑" w:eastAsia="仿宋_GB2312" w:cs="仿宋_GB2312"/>
                <w:sz w:val="32"/>
                <w:szCs w:val="32"/>
              </w:rP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三门县市场监督管理局</w:t>
            </w:r>
            <w:r>
              <w:rPr>
                <w:rFonts w:hint="default" w:ascii="仿宋_GB2312" w:hAnsi="微软雅黑" w:eastAsia="仿宋_GB2312" w:cs="仿宋_GB2312"/>
                <w:sz w:val="32"/>
                <w:szCs w:val="32"/>
              </w:rPr>
              <w:t>（公章）</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rPr>
                <w:color w:val="FF0000"/>
              </w:rPr>
            </w:pPr>
            <w:r>
              <w:rPr>
                <w:rFonts w:hint="default" w:ascii="仿宋_GB2312" w:hAnsi="微软雅黑" w:eastAsia="仿宋_GB2312" w:cs="仿宋_GB2312"/>
                <w:color w:val="FF0000"/>
                <w:sz w:val="32"/>
                <w:szCs w:val="32"/>
              </w:rPr>
              <w:t>2016</w:t>
            </w:r>
            <w:r>
              <w:rPr>
                <w:rFonts w:hint="eastAsia" w:ascii="仿宋_GB2312" w:hAnsi="微软雅黑" w:eastAsia="仿宋_GB2312" w:cs="仿宋_GB2312"/>
                <w:color w:val="FF0000"/>
                <w:sz w:val="32"/>
                <w:szCs w:val="32"/>
                <w:lang w:val="en-US" w:eastAsia="zh-CN"/>
              </w:rPr>
              <w:t>年</w:t>
            </w:r>
            <w:r>
              <w:rPr>
                <w:rFonts w:hint="default" w:ascii="仿宋_GB2312" w:hAnsi="微软雅黑" w:eastAsia="仿宋_GB2312" w:cs="仿宋_GB2312"/>
                <w:color w:val="FF0000"/>
                <w:sz w:val="32"/>
                <w:szCs w:val="32"/>
              </w:rPr>
              <w:t>07</w:t>
            </w:r>
            <w:r>
              <w:rPr>
                <w:rFonts w:hint="eastAsia" w:ascii="仿宋_GB2312" w:hAnsi="微软雅黑" w:eastAsia="仿宋_GB2312" w:cs="仿宋_GB2312"/>
                <w:color w:val="FF0000"/>
                <w:sz w:val="32"/>
                <w:szCs w:val="32"/>
                <w:lang w:val="en-US" w:eastAsia="zh-CN"/>
              </w:rPr>
              <w:t>月</w:t>
            </w:r>
            <w:r>
              <w:rPr>
                <w:rFonts w:hint="default" w:ascii="仿宋_GB2312" w:hAnsi="微软雅黑" w:eastAsia="仿宋_GB2312" w:cs="仿宋_GB2312"/>
                <w:color w:val="FF0000"/>
                <w:sz w:val="32"/>
                <w:szCs w:val="32"/>
              </w:rPr>
              <w:t>05</w:t>
            </w:r>
            <w:r>
              <w:rPr>
                <w:rFonts w:hint="eastAsia" w:ascii="仿宋_GB2312" w:hAnsi="微软雅黑" w:eastAsia="仿宋_GB2312" w:cs="仿宋_GB2312"/>
                <w:color w:val="FF0000"/>
                <w:sz w:val="32"/>
                <w:szCs w:val="32"/>
                <w:lang w:val="en-US" w:eastAsia="zh-CN"/>
              </w:rPr>
              <w:t>日</w:t>
            </w:r>
            <w:r>
              <w:rPr>
                <w:rFonts w:hint="default" w:ascii="仿宋_GB2312" w:hAnsi="微软雅黑" w:eastAsia="仿宋_GB2312" w:cs="仿宋_GB2312"/>
                <w:color w:val="FF0000"/>
                <w:sz w:val="32"/>
                <w:szCs w:val="32"/>
              </w:rPr>
              <w:t xml:space="preserve"> </w:t>
            </w:r>
          </w:p>
          <w:p>
            <w:pPr>
              <w:pStyle w:val="3"/>
              <w:ind w:left="0" w:leftChars="0" w:firstLine="0" w:firstLineChars="0"/>
              <w:rPr>
                <w:rFonts w:hint="eastAsia"/>
                <w:vertAlign w:val="baseline"/>
                <w:lang w:val="en-US" w:eastAsia="zh-CN"/>
              </w:rPr>
            </w:pPr>
          </w:p>
        </w:tc>
      </w:tr>
    </w:tbl>
    <w:p>
      <w:pPr>
        <w:pStyle w:val="3"/>
        <w:ind w:left="0" w:leftChars="0" w:firstLine="0" w:firstLineChars="0"/>
        <w:rPr>
          <w:rFonts w:hint="eastAsia"/>
          <w:lang w:val="en-US" w:eastAsia="zh-CN"/>
        </w:rPr>
      </w:pPr>
    </w:p>
    <w:p>
      <w:pPr>
        <w:pStyle w:val="6"/>
        <w:rPr>
          <w:rFonts w:hint="eastAsia"/>
          <w:lang w:val="en-US" w:eastAsia="zh-CN"/>
        </w:rPr>
      </w:pPr>
      <w:r>
        <w:rPr>
          <w:rFonts w:hint="eastAsia" w:ascii="宋体" w:hAnsi="宋体" w:eastAsia="宋体" w:cs="宋体"/>
          <w:sz w:val="21"/>
          <w:szCs w:val="21"/>
          <w:lang w:val="en-US" w:eastAsia="zh-CN"/>
        </w:rPr>
        <w:t>列入情形-公示信息虚假</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苍南县市场监督管理局</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列入经营异常名录决定书</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 xml:space="preserve">温苍市监异入〔2016〕第1906号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苍南县盛鑫蔬菜种植专业合作社(330327NA000711X)</w:t>
            </w:r>
            <w:r>
              <w:rPr>
                <w:rFonts w:hint="eastAsia" w:ascii="微软雅黑" w:hAnsi="微软雅黑" w:eastAsia="微软雅黑" w:cs="微软雅黑"/>
                <w:sz w:val="9"/>
                <w:szCs w:val="9"/>
              </w:rPr>
              <w:t xml:space="preserve"> </w:t>
            </w:r>
            <w:r>
              <w:rPr>
                <w:rFonts w:hint="default" w:ascii="仿宋_GB2312" w:hAnsi="微软雅黑" w:eastAsia="仿宋_GB2312" w:cs="仿宋_GB2312"/>
                <w:sz w:val="32"/>
                <w:szCs w:val="32"/>
              </w:rPr>
              <w:t>：</w:t>
            </w:r>
            <w:r>
              <w:rPr>
                <w:rFonts w:hint="eastAsia" w:ascii="微软雅黑" w:hAnsi="微软雅黑" w:eastAsia="微软雅黑" w:cs="微软雅黑"/>
                <w:sz w:val="9"/>
                <w:szCs w:val="9"/>
              </w:rPr>
              <w:t xml:space="preserve"> </w:t>
            </w:r>
          </w:p>
          <w:p>
            <w:pPr>
              <w:ind w:firstLine="525" w:firstLineChars="25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经查，你单位因</w:t>
            </w:r>
            <w:r>
              <w:rPr>
                <w:rFonts w:hint="default" w:ascii="仿宋_GB2312" w:hAnsi="微软雅黑" w:eastAsia="仿宋_GB2312" w:cs="仿宋_GB2312"/>
                <w:color w:val="FF0000"/>
                <w:spacing w:val="20"/>
                <w:kern w:val="2"/>
                <w:sz w:val="32"/>
                <w:szCs w:val="32"/>
                <w:u w:val="single"/>
                <w:lang w:val="en-US" w:eastAsia="zh-CN" w:bidi="ar-SA"/>
              </w:rPr>
              <w:t xml:space="preserve"> </w:t>
            </w:r>
            <w:r>
              <w:rPr>
                <w:rFonts w:hint="eastAsia" w:ascii="仿宋_GB2312" w:hAnsi="微软雅黑" w:eastAsia="仿宋_GB2312" w:cs="仿宋_GB2312"/>
                <w:color w:val="FF0000"/>
                <w:spacing w:val="20"/>
                <w:kern w:val="2"/>
                <w:sz w:val="32"/>
                <w:szCs w:val="32"/>
                <w:u w:val="single"/>
                <w:lang w:val="en-US" w:eastAsia="zh-CN" w:bidi="ar-SA"/>
              </w:rPr>
              <w:t>年度报告</w:t>
            </w:r>
            <w:r>
              <w:rPr>
                <w:rFonts w:hint="default" w:ascii="仿宋_GB2312" w:hAnsi="微软雅黑" w:eastAsia="仿宋_GB2312" w:cs="仿宋_GB2312"/>
                <w:color w:val="FF0000"/>
                <w:spacing w:val="20"/>
                <w:kern w:val="2"/>
                <w:sz w:val="32"/>
                <w:szCs w:val="32"/>
                <w:u w:val="single"/>
                <w:lang w:val="en-US" w:eastAsia="zh-CN" w:bidi="ar-SA"/>
              </w:rPr>
              <w:t xml:space="preserve">公示信息隐瞒真实情况、弄虚作假 </w:t>
            </w:r>
            <w:r>
              <w:rPr>
                <w:rFonts w:hint="default" w:ascii="仿宋_GB2312" w:hAnsi="微软雅黑" w:eastAsia="仿宋_GB2312" w:cs="仿宋_GB2312"/>
                <w:spacing w:val="20"/>
                <w:kern w:val="2"/>
                <w:sz w:val="32"/>
                <w:szCs w:val="32"/>
                <w:lang w:val="en-US" w:eastAsia="zh-CN" w:bidi="ar-SA"/>
              </w:rPr>
              <w:t>，</w:t>
            </w:r>
            <w:r>
              <w:rPr>
                <w:rFonts w:hint="eastAsia" w:ascii="仿宋_GB2312" w:hAnsi="微软雅黑" w:eastAsia="仿宋_GB2312" w:cs="仿宋_GB2312"/>
                <w:spacing w:val="20"/>
                <w:kern w:val="2"/>
                <w:sz w:val="32"/>
                <w:szCs w:val="32"/>
                <w:lang w:val="en-US" w:eastAsia="zh-CN" w:bidi="ar-SA"/>
              </w:rPr>
              <w:t>违反了《农民专业合作社年度报告公示暂行办法》的相关规定</w:t>
            </w:r>
            <w:r>
              <w:rPr>
                <w:rFonts w:hint="default" w:ascii="仿宋_GB2312" w:hAnsi="微软雅黑" w:eastAsia="仿宋_GB2312" w:cs="仿宋_GB2312"/>
                <w:spacing w:val="20"/>
                <w:kern w:val="2"/>
                <w:sz w:val="32"/>
                <w:szCs w:val="32"/>
                <w:lang w:val="en-US" w:eastAsia="zh-CN" w:bidi="ar-SA"/>
              </w:rPr>
              <w:t>。</w:t>
            </w:r>
            <w:r>
              <w:rPr>
                <w:rFonts w:hint="eastAsia" w:ascii="仿宋_GB2312" w:hAnsi="微软雅黑" w:eastAsia="仿宋_GB2312" w:cs="仿宋_GB2312"/>
                <w:spacing w:val="20"/>
                <w:kern w:val="2"/>
                <w:sz w:val="32"/>
                <w:szCs w:val="32"/>
                <w:lang w:val="en-US" w:eastAsia="zh-CN" w:bidi="ar-SA"/>
              </w:rPr>
              <w:t>根据</w:t>
            </w:r>
            <w:r>
              <w:rPr>
                <w:rFonts w:hint="default" w:ascii="仿宋_GB2312" w:hAnsi="微软雅黑" w:eastAsia="仿宋_GB2312" w:cs="仿宋_GB2312"/>
                <w:spacing w:val="20"/>
                <w:kern w:val="2"/>
                <w:sz w:val="32"/>
                <w:szCs w:val="32"/>
                <w:lang w:val="en-US" w:eastAsia="zh-CN" w:bidi="ar-SA"/>
              </w:rPr>
              <w:t>《农民专业合作社年度报告公示暂行办法》第</w:t>
            </w:r>
            <w:r>
              <w:rPr>
                <w:rFonts w:hint="default" w:ascii="仿宋_GB2312" w:hAnsi="微软雅黑" w:eastAsia="仿宋_GB2312" w:cs="仿宋_GB2312"/>
                <w:color w:val="FF0000"/>
                <w:spacing w:val="20"/>
                <w:kern w:val="2"/>
                <w:sz w:val="32"/>
                <w:szCs w:val="32"/>
                <w:u w:val="single"/>
                <w:lang w:val="en-US" w:eastAsia="zh-CN" w:bidi="ar-SA"/>
              </w:rPr>
              <w:t>十</w:t>
            </w:r>
            <w:r>
              <w:rPr>
                <w:rFonts w:hint="eastAsia" w:ascii="仿宋_GB2312" w:hAnsi="微软雅黑" w:eastAsia="仿宋_GB2312" w:cs="仿宋_GB2312"/>
                <w:color w:val="FF0000"/>
                <w:spacing w:val="20"/>
                <w:kern w:val="2"/>
                <w:sz w:val="32"/>
                <w:szCs w:val="32"/>
                <w:u w:val="single"/>
                <w:lang w:val="en-US" w:eastAsia="zh-CN" w:bidi="ar-SA"/>
              </w:rPr>
              <w:t>一</w:t>
            </w:r>
            <w:r>
              <w:rPr>
                <w:rFonts w:hint="default" w:ascii="仿宋_GB2312" w:hAnsi="微软雅黑" w:eastAsia="仿宋_GB2312" w:cs="仿宋_GB2312"/>
                <w:spacing w:val="20"/>
                <w:kern w:val="2"/>
                <w:sz w:val="32"/>
                <w:szCs w:val="32"/>
                <w:lang w:val="en-US" w:eastAsia="zh-CN" w:bidi="ar-SA"/>
              </w:rPr>
              <w:t>条</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规定，决定将</w:t>
            </w:r>
            <w:r>
              <w:rPr>
                <w:rFonts w:hint="eastAsia" w:ascii="仿宋_GB2312" w:hAnsi="微软雅黑" w:eastAsia="仿宋_GB2312" w:cs="仿宋_GB2312"/>
                <w:spacing w:val="20"/>
                <w:kern w:val="2"/>
                <w:sz w:val="32"/>
                <w:szCs w:val="32"/>
                <w:lang w:val="en-US" w:eastAsia="zh-CN" w:bidi="ar-SA"/>
              </w:rPr>
              <w:t>你单位</w:t>
            </w:r>
            <w:r>
              <w:rPr>
                <w:rFonts w:hint="default" w:ascii="仿宋_GB2312" w:hAnsi="微软雅黑" w:eastAsia="仿宋_GB2312" w:cs="仿宋_GB2312"/>
                <w:spacing w:val="20"/>
                <w:kern w:val="2"/>
                <w:sz w:val="32"/>
                <w:szCs w:val="32"/>
                <w:lang w:val="en-US" w:eastAsia="zh-CN" w:bidi="ar-SA"/>
              </w:rPr>
              <w:t>列入经营异常名录并</w:t>
            </w:r>
            <w:r>
              <w:rPr>
                <w:rFonts w:hint="eastAsia" w:ascii="仿宋_GB2312" w:hAnsi="微软雅黑" w:eastAsia="仿宋_GB2312" w:cs="仿宋_GB2312"/>
                <w:spacing w:val="20"/>
                <w:kern w:val="2"/>
                <w:sz w:val="32"/>
                <w:szCs w:val="32"/>
                <w:lang w:val="en-US" w:eastAsia="zh-CN" w:bidi="ar-SA"/>
              </w:rPr>
              <w:t>予以</w:t>
            </w:r>
            <w:r>
              <w:rPr>
                <w:rFonts w:hint="default" w:ascii="仿宋_GB2312" w:hAnsi="微软雅黑" w:eastAsia="仿宋_GB2312" w:cs="仿宋_GB2312"/>
                <w:spacing w:val="20"/>
                <w:kern w:val="2"/>
                <w:sz w:val="32"/>
                <w:szCs w:val="32"/>
                <w:lang w:val="en-US" w:eastAsia="zh-CN" w:bidi="ar-SA"/>
              </w:rPr>
              <w:t xml:space="preserve">公示。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温州市市场监督管理局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苍南县 </w:t>
            </w:r>
            <w:r>
              <w:rPr>
                <w:rFonts w:hint="default" w:ascii="仿宋_GB2312" w:hAnsi="微软雅黑" w:eastAsia="仿宋_GB2312" w:cs="仿宋_GB2312"/>
                <w:spacing w:val="20"/>
                <w:kern w:val="2"/>
                <w:sz w:val="32"/>
                <w:szCs w:val="32"/>
                <w:lang w:val="en-US" w:eastAsia="zh-CN" w:bidi="ar-SA"/>
              </w:rPr>
              <w:t>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苍南县 </w:t>
            </w:r>
            <w:r>
              <w:rPr>
                <w:rFonts w:hint="default" w:ascii="仿宋_GB2312" w:hAnsi="微软雅黑" w:eastAsia="仿宋_GB2312" w:cs="仿宋_GB2312"/>
                <w:spacing w:val="20"/>
                <w:kern w:val="2"/>
                <w:sz w:val="32"/>
                <w:szCs w:val="32"/>
                <w:lang w:val="en-US" w:eastAsia="zh-CN" w:bidi="ar-SA"/>
              </w:rPr>
              <w:t>人民法院提起行政诉讼。</w:t>
            </w:r>
            <w:r>
              <w:rPr>
                <w:rFonts w:hint="default" w:ascii="仿宋_GB2312" w:hAnsi="微软雅黑" w:eastAsia="仿宋_GB2312" w:cs="仿宋_GB2312"/>
                <w:sz w:val="32"/>
                <w:szCs w:val="32"/>
              </w:rP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苍南县市场监督管理局</w:t>
            </w:r>
            <w:r>
              <w:rPr>
                <w:rFonts w:hint="default" w:ascii="仿宋_GB2312" w:hAnsi="微软雅黑" w:eastAsia="仿宋_GB2312" w:cs="仿宋_GB2312"/>
                <w:sz w:val="32"/>
                <w:szCs w:val="32"/>
              </w:rPr>
              <w:t>（公章）</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pPr>
            <w:r>
              <w:rPr>
                <w:rFonts w:hint="default" w:ascii="仿宋_GB2312" w:hAnsi="微软雅黑" w:eastAsia="仿宋_GB2312" w:cs="仿宋_GB2312"/>
                <w:color w:val="FF0000"/>
                <w:sz w:val="32"/>
                <w:szCs w:val="32"/>
              </w:rPr>
              <w:t>2016</w:t>
            </w:r>
            <w:r>
              <w:rPr>
                <w:rFonts w:hint="eastAsia" w:ascii="仿宋_GB2312" w:hAnsi="微软雅黑" w:eastAsia="仿宋_GB2312" w:cs="仿宋_GB2312"/>
                <w:color w:val="FF0000"/>
                <w:sz w:val="32"/>
                <w:szCs w:val="32"/>
                <w:lang w:val="en-US" w:eastAsia="zh-CN"/>
              </w:rPr>
              <w:t>年</w:t>
            </w:r>
            <w:r>
              <w:rPr>
                <w:rFonts w:hint="default" w:ascii="仿宋_GB2312" w:hAnsi="微软雅黑" w:eastAsia="仿宋_GB2312" w:cs="仿宋_GB2312"/>
                <w:color w:val="FF0000"/>
                <w:sz w:val="32"/>
                <w:szCs w:val="32"/>
              </w:rPr>
              <w:t>06</w:t>
            </w:r>
            <w:r>
              <w:rPr>
                <w:rFonts w:hint="eastAsia" w:ascii="仿宋_GB2312" w:hAnsi="微软雅黑" w:eastAsia="仿宋_GB2312" w:cs="仿宋_GB2312"/>
                <w:color w:val="FF0000"/>
                <w:sz w:val="32"/>
                <w:szCs w:val="32"/>
                <w:lang w:val="en-US" w:eastAsia="zh-CN"/>
              </w:rPr>
              <w:t>月</w:t>
            </w:r>
            <w:r>
              <w:rPr>
                <w:rFonts w:hint="default" w:ascii="仿宋_GB2312" w:hAnsi="微软雅黑" w:eastAsia="仿宋_GB2312" w:cs="仿宋_GB2312"/>
                <w:color w:val="FF0000"/>
                <w:sz w:val="32"/>
                <w:szCs w:val="32"/>
              </w:rPr>
              <w:t>29</w:t>
            </w:r>
            <w:r>
              <w:rPr>
                <w:rFonts w:hint="eastAsia" w:ascii="仿宋_GB2312" w:hAnsi="微软雅黑" w:eastAsia="仿宋_GB2312" w:cs="仿宋_GB2312"/>
                <w:color w:val="FF0000"/>
                <w:sz w:val="32"/>
                <w:szCs w:val="32"/>
                <w:lang w:val="en-US" w:eastAsia="zh-CN"/>
              </w:rPr>
              <w:t>日</w:t>
            </w:r>
            <w:r>
              <w:rPr>
                <w:rFonts w:hint="default" w:ascii="仿宋_GB2312" w:hAnsi="微软雅黑" w:eastAsia="仿宋_GB2312" w:cs="仿宋_GB2312"/>
                <w:color w:val="FF0000"/>
                <w:sz w:val="32"/>
                <w:szCs w:val="32"/>
              </w:rPr>
              <w:t xml:space="preserve"> </w:t>
            </w:r>
          </w:p>
          <w:p>
            <w:pPr>
              <w:pStyle w:val="3"/>
              <w:ind w:left="0" w:leftChars="0" w:firstLine="0" w:firstLineChars="0"/>
              <w:rPr>
                <w:rFonts w:hint="eastAsia"/>
                <w:vertAlign w:val="baseline"/>
                <w:lang w:val="en-US" w:eastAsia="zh-CN"/>
              </w:rPr>
            </w:pPr>
          </w:p>
        </w:tc>
      </w:tr>
    </w:tbl>
    <w:p>
      <w:pPr>
        <w:pStyle w:val="3"/>
        <w:ind w:left="0" w:leftChars="0" w:firstLine="0" w:firstLineChars="0"/>
        <w:rPr>
          <w:rFonts w:hint="eastAsia"/>
          <w:lang w:val="en-US" w:eastAsia="zh-CN"/>
        </w:rPr>
      </w:pPr>
    </w:p>
    <w:p>
      <w:pPr>
        <w:pStyle w:val="6"/>
        <w:rPr>
          <w:rFonts w:hint="eastAsia"/>
          <w:lang w:val="en-US" w:eastAsia="zh-CN"/>
        </w:rPr>
      </w:pPr>
      <w:r>
        <w:rPr>
          <w:rFonts w:hint="eastAsia" w:ascii="宋体" w:hAnsi="宋体" w:eastAsia="宋体" w:cs="宋体"/>
          <w:sz w:val="21"/>
          <w:szCs w:val="21"/>
          <w:lang w:val="en-US" w:eastAsia="zh-CN"/>
        </w:rPr>
        <w:t>列入情形-查无下落</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仙居县市场监督管理局</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列入经营异常名录决定书</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 xml:space="preserve">台仙市监异入〔2016〕第41号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仙居县豪梅水果专业合作社(331024NA000471X)</w:t>
            </w:r>
            <w:r>
              <w:rPr>
                <w:rFonts w:hint="eastAsia" w:ascii="微软雅黑" w:hAnsi="微软雅黑" w:eastAsia="微软雅黑" w:cs="微软雅黑"/>
                <w:sz w:val="9"/>
                <w:szCs w:val="9"/>
              </w:rPr>
              <w:t xml:space="preserve"> </w:t>
            </w:r>
            <w:r>
              <w:rPr>
                <w:rFonts w:hint="default" w:ascii="仿宋_GB2312" w:hAnsi="微软雅黑" w:eastAsia="仿宋_GB2312" w:cs="仿宋_GB2312"/>
                <w:sz w:val="32"/>
                <w:szCs w:val="32"/>
              </w:rPr>
              <w:t>：</w:t>
            </w:r>
            <w:r>
              <w:rPr>
                <w:rFonts w:hint="eastAsia" w:ascii="微软雅黑" w:hAnsi="微软雅黑" w:eastAsia="微软雅黑" w:cs="微软雅黑"/>
                <w:sz w:val="9"/>
                <w:szCs w:val="9"/>
              </w:rPr>
              <w:t xml:space="preserve"> </w:t>
            </w:r>
          </w:p>
          <w:p>
            <w:pPr>
              <w:ind w:firstLine="525" w:firstLineChars="25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经查，你单位因</w:t>
            </w:r>
            <w:r>
              <w:rPr>
                <w:rFonts w:hint="default" w:ascii="仿宋_GB2312" w:hAnsi="微软雅黑" w:eastAsia="仿宋_GB2312" w:cs="仿宋_GB2312"/>
                <w:color w:val="FF0000"/>
                <w:spacing w:val="20"/>
                <w:kern w:val="2"/>
                <w:sz w:val="32"/>
                <w:szCs w:val="32"/>
                <w:u w:val="single"/>
                <w:lang w:val="en-US" w:eastAsia="zh-CN" w:bidi="ar-SA"/>
              </w:rPr>
              <w:t xml:space="preserve"> 通过登记的住所无法联系 </w:t>
            </w:r>
            <w:r>
              <w:rPr>
                <w:rFonts w:hint="default" w:ascii="仿宋_GB2312" w:hAnsi="微软雅黑" w:eastAsia="仿宋_GB2312" w:cs="仿宋_GB2312"/>
                <w:spacing w:val="20"/>
                <w:kern w:val="2"/>
                <w:sz w:val="32"/>
                <w:szCs w:val="32"/>
                <w:lang w:val="en-US" w:eastAsia="zh-CN" w:bidi="ar-SA"/>
              </w:rPr>
              <w:t>，</w:t>
            </w:r>
            <w:r>
              <w:rPr>
                <w:rFonts w:hint="eastAsia" w:ascii="仿宋_GB2312" w:hAnsi="微软雅黑" w:eastAsia="仿宋_GB2312" w:cs="仿宋_GB2312"/>
                <w:spacing w:val="20"/>
                <w:kern w:val="2"/>
                <w:sz w:val="32"/>
                <w:szCs w:val="32"/>
                <w:lang w:val="en-US" w:eastAsia="zh-CN" w:bidi="ar-SA"/>
              </w:rPr>
              <w:t>违反了《农民专业合作社年度报告公示暂行办法》的相关规定</w:t>
            </w:r>
            <w:r>
              <w:rPr>
                <w:rFonts w:hint="default" w:ascii="仿宋_GB2312" w:hAnsi="微软雅黑" w:eastAsia="仿宋_GB2312" w:cs="仿宋_GB2312"/>
                <w:spacing w:val="20"/>
                <w:kern w:val="2"/>
                <w:sz w:val="32"/>
                <w:szCs w:val="32"/>
                <w:lang w:val="en-US" w:eastAsia="zh-CN" w:bidi="ar-SA"/>
              </w:rPr>
              <w:t>。</w:t>
            </w:r>
            <w:r>
              <w:rPr>
                <w:rFonts w:hint="eastAsia" w:ascii="仿宋_GB2312" w:hAnsi="微软雅黑" w:eastAsia="仿宋_GB2312" w:cs="仿宋_GB2312"/>
                <w:spacing w:val="20"/>
                <w:kern w:val="2"/>
                <w:sz w:val="32"/>
                <w:szCs w:val="32"/>
                <w:lang w:val="en-US" w:eastAsia="zh-CN" w:bidi="ar-SA"/>
              </w:rPr>
              <w:t>根据</w:t>
            </w:r>
            <w:r>
              <w:rPr>
                <w:rFonts w:hint="default" w:ascii="仿宋_GB2312" w:hAnsi="微软雅黑" w:eastAsia="仿宋_GB2312" w:cs="仿宋_GB2312"/>
                <w:spacing w:val="20"/>
                <w:kern w:val="2"/>
                <w:sz w:val="32"/>
                <w:szCs w:val="32"/>
                <w:lang w:val="en-US" w:eastAsia="zh-CN" w:bidi="ar-SA"/>
              </w:rPr>
              <w:t>《农民专业合作社年度报告公示暂行办法》第</w:t>
            </w:r>
            <w:r>
              <w:rPr>
                <w:rFonts w:hint="default" w:ascii="仿宋_GB2312" w:hAnsi="微软雅黑" w:eastAsia="仿宋_GB2312" w:cs="仿宋_GB2312"/>
                <w:color w:val="FF0000"/>
                <w:spacing w:val="20"/>
                <w:kern w:val="2"/>
                <w:sz w:val="32"/>
                <w:szCs w:val="32"/>
                <w:u w:val="single"/>
                <w:lang w:val="en-US" w:eastAsia="zh-CN" w:bidi="ar-SA"/>
              </w:rPr>
              <w:t>十</w:t>
            </w:r>
            <w:r>
              <w:rPr>
                <w:rFonts w:hint="eastAsia" w:ascii="仿宋_GB2312" w:hAnsi="微软雅黑" w:eastAsia="仿宋_GB2312" w:cs="仿宋_GB2312"/>
                <w:color w:val="FF0000"/>
                <w:spacing w:val="20"/>
                <w:kern w:val="2"/>
                <w:sz w:val="32"/>
                <w:szCs w:val="32"/>
                <w:u w:val="single"/>
                <w:lang w:val="en-US" w:eastAsia="zh-CN" w:bidi="ar-SA"/>
              </w:rPr>
              <w:t>二</w:t>
            </w:r>
            <w:r>
              <w:rPr>
                <w:rFonts w:hint="default" w:ascii="仿宋_GB2312" w:hAnsi="微软雅黑" w:eastAsia="仿宋_GB2312" w:cs="仿宋_GB2312"/>
                <w:color w:val="FF0000"/>
                <w:spacing w:val="20"/>
                <w:kern w:val="2"/>
                <w:sz w:val="32"/>
                <w:szCs w:val="32"/>
                <w:u w:val="single"/>
                <w:lang w:val="en-US" w:eastAsia="zh-CN" w:bidi="ar-SA"/>
              </w:rPr>
              <w:t>条</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规定，决定将</w:t>
            </w:r>
            <w:r>
              <w:rPr>
                <w:rFonts w:hint="eastAsia" w:ascii="仿宋_GB2312" w:hAnsi="微软雅黑" w:eastAsia="仿宋_GB2312" w:cs="仿宋_GB2312"/>
                <w:spacing w:val="20"/>
                <w:kern w:val="2"/>
                <w:sz w:val="32"/>
                <w:szCs w:val="32"/>
                <w:lang w:val="en-US" w:eastAsia="zh-CN" w:bidi="ar-SA"/>
              </w:rPr>
              <w:t>你单位</w:t>
            </w:r>
            <w:r>
              <w:rPr>
                <w:rFonts w:hint="default" w:ascii="仿宋_GB2312" w:hAnsi="微软雅黑" w:eastAsia="仿宋_GB2312" w:cs="仿宋_GB2312"/>
                <w:spacing w:val="20"/>
                <w:kern w:val="2"/>
                <w:sz w:val="32"/>
                <w:szCs w:val="32"/>
                <w:lang w:val="en-US" w:eastAsia="zh-CN" w:bidi="ar-SA"/>
              </w:rPr>
              <w:t>列入经营异常名录并</w:t>
            </w:r>
            <w:r>
              <w:rPr>
                <w:rFonts w:hint="eastAsia" w:ascii="仿宋_GB2312" w:hAnsi="微软雅黑" w:eastAsia="仿宋_GB2312" w:cs="仿宋_GB2312"/>
                <w:spacing w:val="20"/>
                <w:kern w:val="2"/>
                <w:sz w:val="32"/>
                <w:szCs w:val="32"/>
                <w:lang w:val="en-US" w:eastAsia="zh-CN" w:bidi="ar-SA"/>
              </w:rPr>
              <w:t>予以</w:t>
            </w:r>
            <w:r>
              <w:rPr>
                <w:rFonts w:hint="default" w:ascii="仿宋_GB2312" w:hAnsi="微软雅黑" w:eastAsia="仿宋_GB2312" w:cs="仿宋_GB2312"/>
                <w:spacing w:val="20"/>
                <w:kern w:val="2"/>
                <w:sz w:val="32"/>
                <w:szCs w:val="32"/>
                <w:lang w:val="en-US" w:eastAsia="zh-CN" w:bidi="ar-SA"/>
              </w:rPr>
              <w:t xml:space="preserve">公示。 </w:t>
            </w:r>
          </w:p>
          <w:p>
            <w:pPr>
              <w:ind w:firstLine="525" w:firstLineChars="250"/>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台州市市场监督管理局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仙居县 </w:t>
            </w:r>
            <w:r>
              <w:rPr>
                <w:rFonts w:hint="default" w:ascii="仿宋_GB2312" w:hAnsi="微软雅黑" w:eastAsia="仿宋_GB2312" w:cs="仿宋_GB2312"/>
                <w:spacing w:val="20"/>
                <w:kern w:val="2"/>
                <w:sz w:val="32"/>
                <w:szCs w:val="32"/>
                <w:lang w:val="en-US" w:eastAsia="zh-CN" w:bidi="ar-SA"/>
              </w:rPr>
              <w:t>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仙居县 </w:t>
            </w:r>
            <w:r>
              <w:rPr>
                <w:rFonts w:hint="default" w:ascii="仿宋_GB2312" w:hAnsi="微软雅黑" w:eastAsia="仿宋_GB2312" w:cs="仿宋_GB2312"/>
                <w:spacing w:val="20"/>
                <w:kern w:val="2"/>
                <w:sz w:val="32"/>
                <w:szCs w:val="32"/>
                <w:lang w:val="en-US" w:eastAsia="zh-CN" w:bidi="ar-SA"/>
              </w:rPr>
              <w:t>人民法院提起行政诉讼。</w:t>
            </w:r>
            <w: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仙居县市场监督管理局</w:t>
            </w:r>
            <w:r>
              <w:rPr>
                <w:rFonts w:hint="default" w:ascii="仿宋_GB2312" w:hAnsi="微软雅黑" w:eastAsia="仿宋_GB2312" w:cs="仿宋_GB2312"/>
                <w:sz w:val="32"/>
                <w:szCs w:val="32"/>
              </w:rPr>
              <w:t>（公章）</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pPr>
            <w:r>
              <w:rPr>
                <w:rFonts w:hint="default" w:ascii="仿宋_GB2312" w:hAnsi="微软雅黑" w:eastAsia="仿宋_GB2312" w:cs="仿宋_GB2312"/>
                <w:color w:val="FF0000"/>
                <w:sz w:val="32"/>
                <w:szCs w:val="32"/>
              </w:rPr>
              <w:t>2016</w:t>
            </w:r>
            <w:r>
              <w:rPr>
                <w:rFonts w:hint="eastAsia" w:ascii="仿宋_GB2312" w:hAnsi="微软雅黑" w:eastAsia="仿宋_GB2312" w:cs="仿宋_GB2312"/>
                <w:color w:val="FF0000"/>
                <w:sz w:val="32"/>
                <w:szCs w:val="32"/>
                <w:lang w:val="en-US" w:eastAsia="zh-CN"/>
              </w:rPr>
              <w:t>年</w:t>
            </w:r>
            <w:r>
              <w:rPr>
                <w:rFonts w:hint="default" w:ascii="仿宋_GB2312" w:hAnsi="微软雅黑" w:eastAsia="仿宋_GB2312" w:cs="仿宋_GB2312"/>
                <w:color w:val="FF0000"/>
                <w:sz w:val="32"/>
                <w:szCs w:val="32"/>
              </w:rPr>
              <w:t>06</w:t>
            </w:r>
            <w:r>
              <w:rPr>
                <w:rFonts w:hint="eastAsia" w:ascii="仿宋_GB2312" w:hAnsi="微软雅黑" w:eastAsia="仿宋_GB2312" w:cs="仿宋_GB2312"/>
                <w:color w:val="FF0000"/>
                <w:sz w:val="32"/>
                <w:szCs w:val="32"/>
                <w:lang w:val="en-US" w:eastAsia="zh-CN"/>
              </w:rPr>
              <w:t>月</w:t>
            </w:r>
            <w:r>
              <w:rPr>
                <w:rFonts w:hint="default" w:ascii="仿宋_GB2312" w:hAnsi="微软雅黑" w:eastAsia="仿宋_GB2312" w:cs="仿宋_GB2312"/>
                <w:color w:val="FF0000"/>
                <w:sz w:val="32"/>
                <w:szCs w:val="32"/>
              </w:rPr>
              <w:t>22</w:t>
            </w:r>
            <w:r>
              <w:rPr>
                <w:rFonts w:hint="eastAsia" w:ascii="仿宋_GB2312" w:hAnsi="微软雅黑" w:eastAsia="仿宋_GB2312" w:cs="仿宋_GB2312"/>
                <w:color w:val="FF0000"/>
                <w:sz w:val="32"/>
                <w:szCs w:val="32"/>
                <w:lang w:val="en-US" w:eastAsia="zh-CN"/>
              </w:rPr>
              <w:t>日</w:t>
            </w:r>
            <w:r>
              <w:rPr>
                <w:rFonts w:hint="default" w:ascii="仿宋_GB2312" w:hAnsi="微软雅黑" w:eastAsia="仿宋_GB2312" w:cs="仿宋_GB2312"/>
                <w:color w:val="FF0000"/>
                <w:sz w:val="32"/>
                <w:szCs w:val="32"/>
              </w:rPr>
              <w:t xml:space="preserve"> </w:t>
            </w:r>
          </w:p>
          <w:p>
            <w:pPr>
              <w:pStyle w:val="3"/>
              <w:ind w:left="0" w:leftChars="0" w:firstLine="0" w:firstLineChars="0"/>
              <w:rPr>
                <w:rFonts w:hint="eastAsia"/>
                <w:vertAlign w:val="baseline"/>
                <w:lang w:val="en-US" w:eastAsia="zh-CN"/>
              </w:rPr>
            </w:pPr>
          </w:p>
        </w:tc>
      </w:tr>
    </w:tbl>
    <w:p>
      <w:pPr>
        <w:pStyle w:val="3"/>
        <w:ind w:left="0" w:leftChars="0" w:firstLine="0" w:firstLineChars="0"/>
        <w:rPr>
          <w:rFonts w:hint="eastAsia"/>
          <w:lang w:val="en-US" w:eastAsia="zh-CN"/>
        </w:rPr>
      </w:pPr>
    </w:p>
    <w:p>
      <w:pPr>
        <w:pStyle w:val="6"/>
        <w:rPr>
          <w:rFonts w:hint="eastAsia"/>
          <w:highlight w:val="yellow"/>
          <w:lang w:val="en-US" w:eastAsia="zh-CN"/>
        </w:rPr>
      </w:pPr>
      <w:r>
        <w:rPr>
          <w:rFonts w:hint="eastAsia" w:ascii="宋体" w:hAnsi="宋体" w:eastAsia="宋体" w:cs="宋体"/>
          <w:sz w:val="21"/>
          <w:szCs w:val="21"/>
          <w:highlight w:val="yellow"/>
          <w:lang w:val="en-US" w:eastAsia="zh-CN"/>
        </w:rPr>
        <w:t>列入情形-批量列入</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三门县市场监督管理局</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列入经营异常名录决定书</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台三市监异入〔2016〕第343号</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三门县小满畜禽专业合作社</w:t>
            </w:r>
            <w:r>
              <w:rPr>
                <w:rFonts w:hint="eastAsia" w:ascii="仿宋_GB2312" w:hAnsi="微软雅黑" w:eastAsia="仿宋_GB2312" w:cs="仿宋_GB2312"/>
                <w:color w:val="FF0000"/>
                <w:sz w:val="32"/>
                <w:szCs w:val="32"/>
                <w:u w:val="single"/>
                <w:lang w:eastAsia="zh-CN"/>
              </w:rPr>
              <w:t>（</w:t>
            </w:r>
            <w:r>
              <w:rPr>
                <w:rFonts w:hint="eastAsia" w:ascii="仿宋_GB2312" w:hAnsi="微软雅黑" w:eastAsia="仿宋_GB2312" w:cs="仿宋_GB2312"/>
                <w:color w:val="FF0000"/>
                <w:sz w:val="32"/>
                <w:szCs w:val="32"/>
                <w:u w:val="single"/>
              </w:rPr>
              <w:t>331022NA001053X</w:t>
            </w:r>
            <w:r>
              <w:rPr>
                <w:rFonts w:hint="eastAsia" w:ascii="仿宋_GB2312" w:hAnsi="微软雅黑" w:eastAsia="仿宋_GB2312" w:cs="仿宋_GB2312"/>
                <w:color w:val="FF0000"/>
                <w:sz w:val="32"/>
                <w:szCs w:val="32"/>
                <w:u w:val="single"/>
                <w:lang w:eastAsia="zh-CN"/>
              </w:rPr>
              <w:t>）</w:t>
            </w:r>
            <w:r>
              <w:rPr>
                <w:rFonts w:hint="eastAsia" w:ascii="仿宋_GB2312" w:hAnsi="微软雅黑" w:eastAsia="仿宋_GB2312" w:cs="仿宋_GB2312"/>
                <w:color w:val="FF0000"/>
                <w:sz w:val="32"/>
                <w:szCs w:val="32"/>
                <w:u w:val="single"/>
                <w:lang w:val="en-US" w:eastAsia="zh-CN"/>
              </w:rPr>
              <w:t>共234家农专社</w:t>
            </w:r>
            <w:r>
              <w:rPr>
                <w:rFonts w:hint="eastAsia" w:ascii="仿宋_GB2312" w:hAnsi="微软雅黑" w:eastAsia="仿宋_GB2312" w:cs="仿宋_GB2312"/>
                <w:color w:val="auto"/>
                <w:sz w:val="32"/>
                <w:szCs w:val="32"/>
                <w:u w:val="none"/>
                <w:lang w:eastAsia="zh-CN"/>
              </w:rPr>
              <w:t>：</w:t>
            </w:r>
          </w:p>
          <w:p>
            <w:pPr>
              <w:ind w:firstLine="525" w:firstLineChars="25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经查，上述农专社为</w:t>
            </w:r>
            <w:r>
              <w:rPr>
                <w:rFonts w:hint="default" w:ascii="仿宋_GB2312" w:hAnsi="微软雅黑" w:eastAsia="仿宋_GB2312" w:cs="仿宋_GB2312"/>
                <w:color w:val="FF0000"/>
                <w:spacing w:val="20"/>
                <w:kern w:val="2"/>
                <w:sz w:val="32"/>
                <w:szCs w:val="32"/>
                <w:lang w:val="en-US" w:eastAsia="zh-CN" w:bidi="ar-SA"/>
              </w:rPr>
              <w:t>2015</w:t>
            </w:r>
            <w:r>
              <w:rPr>
                <w:rFonts w:hint="default" w:ascii="仿宋_GB2312" w:hAnsi="微软雅黑" w:eastAsia="仿宋_GB2312" w:cs="仿宋_GB2312"/>
                <w:spacing w:val="20"/>
                <w:kern w:val="2"/>
                <w:sz w:val="32"/>
                <w:szCs w:val="32"/>
                <w:lang w:val="en-US" w:eastAsia="zh-CN" w:bidi="ar-SA"/>
              </w:rPr>
              <w:t>年12月31日前成立，应当在每年6月30日前通过企业信用信息公示系统向工商部门报送 上一年度年度报告。但截止</w:t>
            </w:r>
            <w:r>
              <w:rPr>
                <w:rFonts w:hint="default" w:ascii="仿宋_GB2312" w:hAnsi="微软雅黑" w:eastAsia="仿宋_GB2312" w:cs="仿宋_GB2312"/>
                <w:color w:val="FF0000"/>
                <w:spacing w:val="20"/>
                <w:kern w:val="2"/>
                <w:sz w:val="32"/>
                <w:szCs w:val="32"/>
                <w:lang w:val="en-US" w:eastAsia="zh-CN" w:bidi="ar-SA"/>
              </w:rPr>
              <w:t>2016</w:t>
            </w:r>
            <w:r>
              <w:rPr>
                <w:rFonts w:hint="default" w:ascii="仿宋_GB2312" w:hAnsi="微软雅黑" w:eastAsia="仿宋_GB2312" w:cs="仿宋_GB2312"/>
                <w:spacing w:val="20"/>
                <w:kern w:val="2"/>
                <w:sz w:val="32"/>
                <w:szCs w:val="32"/>
                <w:lang w:val="en-US" w:eastAsia="zh-CN" w:bidi="ar-SA"/>
              </w:rPr>
              <w:t>年6月30日，上述农专社未按规定报送公示</w:t>
            </w:r>
            <w:r>
              <w:rPr>
                <w:rFonts w:hint="default" w:ascii="仿宋_GB2312" w:hAnsi="微软雅黑" w:eastAsia="仿宋_GB2312" w:cs="仿宋_GB2312"/>
                <w:color w:val="FF0000"/>
                <w:spacing w:val="20"/>
                <w:kern w:val="2"/>
                <w:sz w:val="32"/>
                <w:szCs w:val="32"/>
                <w:lang w:val="en-US" w:eastAsia="zh-CN" w:bidi="ar-SA"/>
              </w:rPr>
              <w:t>2015</w:t>
            </w:r>
            <w:r>
              <w:rPr>
                <w:rFonts w:hint="default" w:ascii="仿宋_GB2312" w:hAnsi="微软雅黑" w:eastAsia="仿宋_GB2312" w:cs="仿宋_GB2312"/>
                <w:spacing w:val="20"/>
                <w:kern w:val="2"/>
                <w:sz w:val="32"/>
                <w:szCs w:val="32"/>
                <w:lang w:val="en-US" w:eastAsia="zh-CN" w:bidi="ar-SA"/>
              </w:rPr>
              <w:t>年度报告，</w:t>
            </w:r>
            <w:r>
              <w:rPr>
                <w:rFonts w:hint="eastAsia" w:ascii="仿宋_GB2312" w:hAnsi="微软雅黑" w:eastAsia="仿宋_GB2312" w:cs="仿宋_GB2312"/>
                <w:spacing w:val="20"/>
                <w:kern w:val="2"/>
                <w:sz w:val="32"/>
                <w:szCs w:val="32"/>
                <w:lang w:val="en-US" w:eastAsia="zh-CN" w:bidi="ar-SA"/>
              </w:rPr>
              <w:t>违反了《农民专业合作社年度报告公示暂行办法》的相关规定</w:t>
            </w:r>
            <w:r>
              <w:rPr>
                <w:rFonts w:hint="default" w:ascii="仿宋_GB2312" w:hAnsi="微软雅黑" w:eastAsia="仿宋_GB2312" w:cs="仿宋_GB2312"/>
                <w:spacing w:val="20"/>
                <w:kern w:val="2"/>
                <w:sz w:val="32"/>
                <w:szCs w:val="32"/>
                <w:lang w:val="en-US" w:eastAsia="zh-CN" w:bidi="ar-SA"/>
              </w:rPr>
              <w:t>。</w:t>
            </w:r>
            <w:r>
              <w:rPr>
                <w:rFonts w:hint="eastAsia" w:ascii="仿宋_GB2312" w:hAnsi="微软雅黑" w:eastAsia="仿宋_GB2312" w:cs="仿宋_GB2312"/>
                <w:spacing w:val="20"/>
                <w:kern w:val="2"/>
                <w:sz w:val="32"/>
                <w:szCs w:val="32"/>
                <w:lang w:val="en-US" w:eastAsia="zh-CN" w:bidi="ar-SA"/>
              </w:rPr>
              <w:t>根据</w:t>
            </w:r>
            <w:r>
              <w:rPr>
                <w:rFonts w:hint="default" w:ascii="仿宋_GB2312" w:hAnsi="微软雅黑" w:eastAsia="仿宋_GB2312" w:cs="仿宋_GB2312"/>
                <w:spacing w:val="20"/>
                <w:kern w:val="2"/>
                <w:sz w:val="32"/>
                <w:szCs w:val="32"/>
                <w:lang w:val="en-US" w:eastAsia="zh-CN" w:bidi="ar-SA"/>
              </w:rPr>
              <w:t>《农民专业合作社年度报告公示暂行办法》第十条</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规定，决定将</w:t>
            </w:r>
            <w:r>
              <w:rPr>
                <w:rFonts w:hint="eastAsia" w:ascii="仿宋_GB2312" w:hAnsi="微软雅黑" w:eastAsia="仿宋_GB2312" w:cs="仿宋_GB2312"/>
                <w:spacing w:val="20"/>
                <w:kern w:val="2"/>
                <w:sz w:val="32"/>
                <w:szCs w:val="32"/>
                <w:lang w:val="en-US" w:eastAsia="zh-CN" w:bidi="ar-SA"/>
              </w:rPr>
              <w:t>上述农专社</w:t>
            </w:r>
            <w:r>
              <w:rPr>
                <w:rFonts w:hint="default" w:ascii="仿宋_GB2312" w:hAnsi="微软雅黑" w:eastAsia="仿宋_GB2312" w:cs="仿宋_GB2312"/>
                <w:spacing w:val="20"/>
                <w:kern w:val="2"/>
                <w:sz w:val="32"/>
                <w:szCs w:val="32"/>
                <w:lang w:val="en-US" w:eastAsia="zh-CN" w:bidi="ar-SA"/>
              </w:rPr>
              <w:t>列入经营异常名录并</w:t>
            </w:r>
            <w:r>
              <w:rPr>
                <w:rFonts w:hint="eastAsia" w:ascii="仿宋_GB2312" w:hAnsi="微软雅黑" w:eastAsia="仿宋_GB2312" w:cs="仿宋_GB2312"/>
                <w:spacing w:val="20"/>
                <w:kern w:val="2"/>
                <w:sz w:val="32"/>
                <w:szCs w:val="32"/>
                <w:lang w:val="en-US" w:eastAsia="zh-CN" w:bidi="ar-SA"/>
              </w:rPr>
              <w:t>予以</w:t>
            </w:r>
            <w:r>
              <w:rPr>
                <w:rFonts w:hint="default" w:ascii="仿宋_GB2312" w:hAnsi="微软雅黑" w:eastAsia="仿宋_GB2312" w:cs="仿宋_GB2312"/>
                <w:spacing w:val="20"/>
                <w:kern w:val="2"/>
                <w:sz w:val="32"/>
                <w:szCs w:val="32"/>
                <w:lang w:val="en-US" w:eastAsia="zh-CN" w:bidi="ar-SA"/>
              </w:rPr>
              <w:t xml:space="preserve">公示。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pPr>
            <w:r>
              <w:rPr>
                <w:rFonts w:hint="default" w:ascii="仿宋_GB2312" w:hAnsi="微软雅黑" w:eastAsia="仿宋_GB2312" w:cs="仿宋_GB2312"/>
                <w:spacing w:val="20"/>
                <w:kern w:val="2"/>
                <w:sz w:val="32"/>
                <w:szCs w:val="32"/>
                <w:lang w:val="en-US" w:eastAsia="zh-CN" w:bidi="ar-SA"/>
              </w:rPr>
              <w:t>上述农专社如不服本决定，可在</w:t>
            </w:r>
            <w:r>
              <w:rPr>
                <w:rFonts w:hint="eastAsia" w:ascii="仿宋_GB2312" w:hAnsi="微软雅黑" w:eastAsia="仿宋_GB2312" w:cs="仿宋_GB2312"/>
                <w:spacing w:val="20"/>
                <w:kern w:val="2"/>
                <w:sz w:val="32"/>
                <w:szCs w:val="32"/>
                <w:lang w:val="en-US" w:eastAsia="zh-CN" w:bidi="ar-SA"/>
              </w:rPr>
              <w:t>接到</w:t>
            </w:r>
            <w:r>
              <w:rPr>
                <w:rFonts w:hint="default" w:ascii="仿宋_GB2312" w:hAnsi="微软雅黑" w:eastAsia="仿宋_GB2312" w:cs="仿宋_GB2312"/>
                <w:spacing w:val="20"/>
                <w:kern w:val="2"/>
                <w:sz w:val="32"/>
                <w:szCs w:val="32"/>
                <w:lang w:val="en-US" w:eastAsia="zh-CN" w:bidi="ar-SA"/>
              </w:rPr>
              <w:t>本决定书</w:t>
            </w:r>
            <w:r>
              <w:rPr>
                <w:rFonts w:hint="eastAsia" w:ascii="仿宋_GB2312" w:hAnsi="微软雅黑" w:eastAsia="仿宋_GB2312" w:cs="仿宋_GB2312"/>
                <w:spacing w:val="20"/>
                <w:kern w:val="2"/>
                <w:sz w:val="32"/>
                <w:szCs w:val="32"/>
                <w:lang w:val="en-US" w:eastAsia="zh-CN" w:bidi="ar-SA"/>
              </w:rPr>
              <w:t>之日</w:t>
            </w:r>
            <w:r>
              <w:rPr>
                <w:rFonts w:hint="default" w:ascii="仿宋_GB2312" w:hAnsi="微软雅黑" w:eastAsia="仿宋_GB2312" w:cs="仿宋_GB2312"/>
                <w:spacing w:val="20"/>
                <w:kern w:val="2"/>
                <w:sz w:val="32"/>
                <w:szCs w:val="32"/>
                <w:lang w:val="en-US" w:eastAsia="zh-CN" w:bidi="ar-SA"/>
              </w:rPr>
              <w:t>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台州市市场监督管理局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三门县 </w:t>
            </w:r>
            <w:r>
              <w:rPr>
                <w:rFonts w:hint="default" w:ascii="仿宋_GB2312" w:hAnsi="微软雅黑" w:eastAsia="仿宋_GB2312" w:cs="仿宋_GB2312"/>
                <w:spacing w:val="20"/>
                <w:kern w:val="2"/>
                <w:sz w:val="32"/>
                <w:szCs w:val="32"/>
                <w:lang w:val="en-US" w:eastAsia="zh-CN" w:bidi="ar-SA"/>
              </w:rPr>
              <w:t>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三门县</w:t>
            </w:r>
            <w:r>
              <w:rPr>
                <w:rFonts w:hint="default" w:ascii="仿宋_GB2312" w:hAnsi="微软雅黑" w:eastAsia="仿宋_GB2312" w:cs="仿宋_GB2312"/>
                <w:spacing w:val="20"/>
                <w:kern w:val="2"/>
                <w:sz w:val="32"/>
                <w:szCs w:val="32"/>
                <w:lang w:val="en-US" w:eastAsia="zh-CN" w:bidi="ar-SA"/>
              </w:rPr>
              <w:t xml:space="preserve"> 人民法院提起行政诉讼。 </w:t>
            </w:r>
            <w:r>
              <w:rPr>
                <w:rFonts w:hint="default" w:ascii="仿宋_GB2312" w:hAnsi="微软雅黑" w:eastAsia="仿宋_GB2312" w:cs="仿宋_GB2312"/>
                <w:sz w:val="32"/>
                <w:szCs w:val="32"/>
              </w:rP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9"/>
                <w:szCs w:val="9"/>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default" w:ascii="仿宋_GB2312" w:hAnsi="微软雅黑" w:eastAsia="仿宋_GB2312" w:cs="仿宋_GB2312"/>
                <w:color w:val="FF0000"/>
                <w:sz w:val="32"/>
                <w:szCs w:val="32"/>
              </w:rPr>
              <w:t>三门县市场监督管理局</w:t>
            </w:r>
            <w:r>
              <w:rPr>
                <w:rFonts w:hint="default" w:ascii="仿宋_GB2312" w:hAnsi="微软雅黑" w:eastAsia="仿宋_GB2312" w:cs="仿宋_GB2312"/>
                <w:sz w:val="32"/>
                <w:szCs w:val="32"/>
              </w:rPr>
              <w:t>（公章）</w:t>
            </w:r>
            <w:r>
              <w:rPr>
                <w:rFonts w:hint="eastAsia" w:ascii="微软雅黑" w:hAnsi="微软雅黑" w:eastAsia="微软雅黑" w:cs="微软雅黑"/>
                <w:sz w:val="9"/>
                <w:szCs w:val="9"/>
              </w:rPr>
              <w:t xml:space="preserve"> </w:t>
            </w:r>
          </w:p>
          <w:p>
            <w:pPr>
              <w:pStyle w:val="3"/>
              <w:jc w:val="right"/>
              <w:rPr>
                <w:rFonts w:hint="default" w:ascii="仿宋_GB2312" w:hAnsi="微软雅黑" w:eastAsia="仿宋_GB2312" w:cs="仿宋_GB2312"/>
                <w:color w:val="FF0000"/>
                <w:sz w:val="32"/>
                <w:szCs w:val="32"/>
              </w:rPr>
            </w:pPr>
            <w:r>
              <w:rPr>
                <w:rFonts w:hint="default" w:ascii="仿宋_GB2312" w:hAnsi="微软雅黑" w:eastAsia="仿宋_GB2312" w:cs="仿宋_GB2312"/>
                <w:color w:val="FF0000"/>
                <w:sz w:val="32"/>
                <w:szCs w:val="32"/>
              </w:rPr>
              <w:t>2016</w:t>
            </w:r>
            <w:r>
              <w:rPr>
                <w:rFonts w:hint="eastAsia" w:ascii="仿宋_GB2312" w:hAnsi="微软雅黑" w:eastAsia="仿宋_GB2312" w:cs="仿宋_GB2312"/>
                <w:color w:val="FF0000"/>
                <w:sz w:val="32"/>
                <w:szCs w:val="32"/>
                <w:lang w:val="en-US" w:eastAsia="zh-CN"/>
              </w:rPr>
              <w:t>年</w:t>
            </w:r>
            <w:r>
              <w:rPr>
                <w:rFonts w:hint="default" w:ascii="仿宋_GB2312" w:hAnsi="微软雅黑" w:eastAsia="仿宋_GB2312" w:cs="仿宋_GB2312"/>
                <w:color w:val="FF0000"/>
                <w:sz w:val="32"/>
                <w:szCs w:val="32"/>
              </w:rPr>
              <w:t>07</w:t>
            </w:r>
            <w:r>
              <w:rPr>
                <w:rFonts w:hint="eastAsia" w:ascii="仿宋_GB2312" w:hAnsi="微软雅黑" w:eastAsia="仿宋_GB2312" w:cs="仿宋_GB2312"/>
                <w:color w:val="FF0000"/>
                <w:sz w:val="32"/>
                <w:szCs w:val="32"/>
                <w:lang w:val="en-US" w:eastAsia="zh-CN"/>
              </w:rPr>
              <w:t>月</w:t>
            </w:r>
            <w:r>
              <w:rPr>
                <w:rFonts w:hint="default" w:ascii="仿宋_GB2312" w:hAnsi="微软雅黑" w:eastAsia="仿宋_GB2312" w:cs="仿宋_GB2312"/>
                <w:color w:val="FF0000"/>
                <w:sz w:val="32"/>
                <w:szCs w:val="32"/>
              </w:rPr>
              <w:t>05</w:t>
            </w:r>
            <w:r>
              <w:rPr>
                <w:rFonts w:hint="eastAsia" w:ascii="仿宋_GB2312" w:hAnsi="微软雅黑" w:eastAsia="仿宋_GB2312" w:cs="仿宋_GB2312"/>
                <w:color w:val="FF0000"/>
                <w:sz w:val="32"/>
                <w:szCs w:val="32"/>
                <w:lang w:val="en-US" w:eastAsia="zh-CN"/>
              </w:rPr>
              <w:t>日</w:t>
            </w:r>
          </w:p>
          <w:p>
            <w:pPr>
              <w:pStyle w:val="3"/>
              <w:numPr>
                <w:ilvl w:val="0"/>
                <w:numId w:val="0"/>
              </w:numPr>
              <w:rPr>
                <w:rFonts w:hint="eastAsia" w:eastAsia="宋体"/>
                <w:vertAlign w:val="baseline"/>
                <w:lang w:val="en-US" w:eastAsia="zh-CN"/>
              </w:rPr>
            </w:pPr>
            <w:r>
              <w:rPr>
                <w:rFonts w:hint="eastAsia" w:eastAsia="宋体"/>
                <w:vertAlign w:val="baseline"/>
                <w:lang w:val="en-US" w:eastAsia="zh-CN"/>
              </w:rPr>
              <w:t>附：农专社名单</w:t>
            </w:r>
          </w:p>
          <w:tbl>
            <w:tblPr>
              <w:tblStyle w:val="1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0"/>
              <w:gridCol w:w="2040"/>
              <w:gridCol w:w="2010"/>
              <w:gridCol w:w="35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660" w:type="dxa"/>
                </w:tcPr>
                <w:p>
                  <w:pPr>
                    <w:pStyle w:val="3"/>
                    <w:numPr>
                      <w:ilvl w:val="0"/>
                      <w:numId w:val="0"/>
                    </w:numPr>
                    <w:jc w:val="center"/>
                    <w:rPr>
                      <w:rFonts w:hint="eastAsia" w:eastAsia="宋体"/>
                      <w:vertAlign w:val="baseline"/>
                      <w:lang w:val="en-US" w:eastAsia="zh-CN"/>
                    </w:rPr>
                  </w:pPr>
                  <w:r>
                    <w:rPr>
                      <w:rFonts w:hint="eastAsia" w:eastAsia="宋体"/>
                      <w:vertAlign w:val="baseline"/>
                      <w:lang w:val="en-US" w:eastAsia="zh-CN"/>
                    </w:rPr>
                    <w:t>序号</w:t>
                  </w:r>
                </w:p>
              </w:tc>
              <w:tc>
                <w:tcPr>
                  <w:tcW w:w="2040" w:type="dxa"/>
                </w:tcPr>
                <w:p>
                  <w:pPr>
                    <w:pStyle w:val="3"/>
                    <w:numPr>
                      <w:ilvl w:val="0"/>
                      <w:numId w:val="0"/>
                    </w:numPr>
                    <w:jc w:val="center"/>
                    <w:rPr>
                      <w:rFonts w:hint="eastAsia" w:eastAsia="宋体"/>
                      <w:vertAlign w:val="baseline"/>
                      <w:lang w:val="en-US" w:eastAsia="zh-CN"/>
                    </w:rPr>
                  </w:pPr>
                  <w:r>
                    <w:rPr>
                      <w:rFonts w:hint="eastAsia" w:eastAsia="宋体"/>
                      <w:vertAlign w:val="baseline"/>
                      <w:lang w:val="en-US" w:eastAsia="zh-CN"/>
                    </w:rPr>
                    <w:t>列入决定书文号</w:t>
                  </w:r>
                </w:p>
              </w:tc>
              <w:tc>
                <w:tcPr>
                  <w:tcW w:w="2010" w:type="dxa"/>
                </w:tcPr>
                <w:p>
                  <w:pPr>
                    <w:pStyle w:val="3"/>
                    <w:numPr>
                      <w:ilvl w:val="0"/>
                      <w:numId w:val="0"/>
                    </w:numPr>
                    <w:jc w:val="center"/>
                    <w:rPr>
                      <w:rFonts w:hint="eastAsia" w:eastAsia="宋体"/>
                      <w:vertAlign w:val="baseline"/>
                      <w:lang w:val="en-US" w:eastAsia="zh-CN"/>
                    </w:rPr>
                  </w:pPr>
                  <w:r>
                    <w:rPr>
                      <w:rFonts w:hint="eastAsia" w:eastAsia="宋体"/>
                      <w:vertAlign w:val="baseline"/>
                      <w:lang w:val="en-US" w:eastAsia="zh-CN"/>
                    </w:rPr>
                    <w:t>统一社会信用代码</w:t>
                  </w:r>
                </w:p>
              </w:tc>
              <w:tc>
                <w:tcPr>
                  <w:tcW w:w="3596" w:type="dxa"/>
                </w:tcPr>
                <w:p>
                  <w:pPr>
                    <w:pStyle w:val="3"/>
                    <w:numPr>
                      <w:ilvl w:val="0"/>
                      <w:numId w:val="0"/>
                    </w:numPr>
                    <w:jc w:val="center"/>
                    <w:rPr>
                      <w:rFonts w:hint="eastAsia" w:eastAsia="宋体"/>
                      <w:vertAlign w:val="baseline"/>
                      <w:lang w:val="en-US" w:eastAsia="zh-CN"/>
                    </w:rPr>
                  </w:pPr>
                  <w:r>
                    <w:rPr>
                      <w:rFonts w:hint="eastAsia" w:eastAsia="宋体"/>
                      <w:vertAlign w:val="baseline"/>
                      <w:lang w:val="en-US" w:eastAsia="zh-CN"/>
                    </w:rPr>
                    <w:t>企业名称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2" w:hRule="atLeast"/>
              </w:trPr>
              <w:tc>
                <w:tcPr>
                  <w:tcW w:w="660" w:type="dxa"/>
                </w:tcPr>
                <w:p>
                  <w:pPr>
                    <w:pStyle w:val="3"/>
                    <w:numPr>
                      <w:ilvl w:val="0"/>
                      <w:numId w:val="0"/>
                    </w:numPr>
                    <w:jc w:val="center"/>
                    <w:rPr>
                      <w:rFonts w:hint="eastAsia" w:eastAsia="宋体"/>
                      <w:color w:val="FF0000"/>
                      <w:vertAlign w:val="baseline"/>
                      <w:lang w:val="en-US" w:eastAsia="zh-CN"/>
                    </w:rPr>
                  </w:pPr>
                  <w:r>
                    <w:rPr>
                      <w:rFonts w:hint="eastAsia" w:eastAsia="宋体"/>
                      <w:color w:val="FF0000"/>
                      <w:vertAlign w:val="baseline"/>
                      <w:lang w:val="en-US" w:eastAsia="zh-CN"/>
                    </w:rPr>
                    <w:t>1</w:t>
                  </w:r>
                </w:p>
              </w:tc>
              <w:tc>
                <w:tcPr>
                  <w:tcW w:w="2040" w:type="dxa"/>
                </w:tcPr>
                <w:p>
                  <w:pPr>
                    <w:pStyle w:val="3"/>
                    <w:numPr>
                      <w:ilvl w:val="0"/>
                      <w:numId w:val="0"/>
                    </w:numPr>
                    <w:jc w:val="center"/>
                    <w:rPr>
                      <w:rFonts w:hint="eastAsia" w:eastAsia="宋体"/>
                      <w:color w:val="FF0000"/>
                      <w:vertAlign w:val="baseline"/>
                      <w:lang w:val="en-US" w:eastAsia="zh-CN"/>
                    </w:rPr>
                  </w:pPr>
                  <w:r>
                    <w:rPr>
                      <w:rFonts w:hint="eastAsia" w:eastAsia="宋体"/>
                      <w:color w:val="FF0000"/>
                      <w:vertAlign w:val="baseline"/>
                      <w:lang w:val="en-US" w:eastAsia="zh-CN"/>
                    </w:rPr>
                    <w:t>台三市监异入〔2016〕第343号-1</w:t>
                  </w:r>
                </w:p>
              </w:tc>
              <w:tc>
                <w:tcPr>
                  <w:tcW w:w="2010" w:type="dxa"/>
                </w:tcPr>
                <w:p>
                  <w:pPr>
                    <w:pStyle w:val="3"/>
                    <w:numPr>
                      <w:ilvl w:val="0"/>
                      <w:numId w:val="0"/>
                    </w:numPr>
                    <w:jc w:val="center"/>
                    <w:rPr>
                      <w:rFonts w:hint="eastAsia" w:eastAsia="宋体"/>
                      <w:color w:val="FF0000"/>
                      <w:vertAlign w:val="baseline"/>
                      <w:lang w:val="en-US" w:eastAsia="zh-CN"/>
                    </w:rPr>
                  </w:pPr>
                </w:p>
              </w:tc>
              <w:tc>
                <w:tcPr>
                  <w:tcW w:w="3596" w:type="dxa"/>
                </w:tcPr>
                <w:p>
                  <w:pPr>
                    <w:pStyle w:val="3"/>
                    <w:numPr>
                      <w:ilvl w:val="0"/>
                      <w:numId w:val="0"/>
                    </w:numPr>
                    <w:jc w:val="center"/>
                    <w:rPr>
                      <w:rFonts w:hint="eastAsia" w:eastAsia="宋体"/>
                      <w:color w:val="FF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60" w:type="dxa"/>
                </w:tcPr>
                <w:p>
                  <w:pPr>
                    <w:pStyle w:val="3"/>
                    <w:numPr>
                      <w:ilvl w:val="0"/>
                      <w:numId w:val="0"/>
                    </w:numPr>
                    <w:jc w:val="center"/>
                    <w:rPr>
                      <w:rFonts w:hint="eastAsia" w:eastAsia="宋体"/>
                      <w:color w:val="FF0000"/>
                      <w:vertAlign w:val="baseline"/>
                      <w:lang w:val="en-US" w:eastAsia="zh-CN"/>
                    </w:rPr>
                  </w:pPr>
                  <w:r>
                    <w:rPr>
                      <w:rFonts w:hint="eastAsia" w:eastAsia="宋体"/>
                      <w:color w:val="FF0000"/>
                      <w:vertAlign w:val="baseline"/>
                      <w:lang w:val="en-US" w:eastAsia="zh-CN"/>
                    </w:rPr>
                    <w:t>2</w:t>
                  </w:r>
                </w:p>
              </w:tc>
              <w:tc>
                <w:tcPr>
                  <w:tcW w:w="2040" w:type="dxa"/>
                </w:tcPr>
                <w:p>
                  <w:pPr>
                    <w:pStyle w:val="3"/>
                    <w:numPr>
                      <w:ilvl w:val="0"/>
                      <w:numId w:val="0"/>
                    </w:numPr>
                    <w:jc w:val="center"/>
                    <w:rPr>
                      <w:rFonts w:hint="eastAsia" w:eastAsia="宋体"/>
                      <w:color w:val="FF0000"/>
                      <w:vertAlign w:val="baseline"/>
                      <w:lang w:val="en-US" w:eastAsia="zh-CN"/>
                    </w:rPr>
                  </w:pPr>
                  <w:r>
                    <w:rPr>
                      <w:rFonts w:hint="eastAsia" w:eastAsia="宋体"/>
                      <w:color w:val="FF0000"/>
                      <w:vertAlign w:val="baseline"/>
                      <w:lang w:val="en-US" w:eastAsia="zh-CN"/>
                    </w:rPr>
                    <w:t>台三市监异入〔2016〕第343号-2</w:t>
                  </w:r>
                </w:p>
              </w:tc>
              <w:tc>
                <w:tcPr>
                  <w:tcW w:w="2010" w:type="dxa"/>
                </w:tcPr>
                <w:p>
                  <w:pPr>
                    <w:pStyle w:val="3"/>
                    <w:numPr>
                      <w:ilvl w:val="0"/>
                      <w:numId w:val="0"/>
                    </w:numPr>
                    <w:rPr>
                      <w:rFonts w:hint="eastAsia" w:eastAsia="宋体"/>
                      <w:color w:val="FF0000"/>
                      <w:vertAlign w:val="baseline"/>
                      <w:lang w:val="en-US" w:eastAsia="zh-CN"/>
                    </w:rPr>
                  </w:pPr>
                </w:p>
              </w:tc>
              <w:tc>
                <w:tcPr>
                  <w:tcW w:w="3596" w:type="dxa"/>
                </w:tcPr>
                <w:p>
                  <w:pPr>
                    <w:pStyle w:val="3"/>
                    <w:numPr>
                      <w:ilvl w:val="0"/>
                      <w:numId w:val="0"/>
                    </w:numPr>
                    <w:rPr>
                      <w:rFonts w:hint="eastAsia" w:eastAsia="宋体"/>
                      <w:color w:val="FF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60" w:type="dxa"/>
                </w:tcPr>
                <w:p>
                  <w:pPr>
                    <w:pStyle w:val="3"/>
                    <w:numPr>
                      <w:ilvl w:val="0"/>
                      <w:numId w:val="0"/>
                    </w:numPr>
                    <w:rPr>
                      <w:rFonts w:hint="eastAsia" w:eastAsia="宋体"/>
                      <w:color w:val="FF0000"/>
                      <w:vertAlign w:val="baseline"/>
                      <w:lang w:val="en-US" w:eastAsia="zh-CN"/>
                    </w:rPr>
                  </w:pPr>
                </w:p>
              </w:tc>
              <w:tc>
                <w:tcPr>
                  <w:tcW w:w="2040" w:type="dxa"/>
                </w:tcPr>
                <w:p>
                  <w:pPr>
                    <w:pStyle w:val="3"/>
                    <w:numPr>
                      <w:ilvl w:val="0"/>
                      <w:numId w:val="0"/>
                    </w:numPr>
                    <w:rPr>
                      <w:rFonts w:hint="eastAsia" w:eastAsia="宋体"/>
                      <w:color w:val="FF0000"/>
                      <w:vertAlign w:val="baseline"/>
                      <w:lang w:val="en-US" w:eastAsia="zh-CN"/>
                    </w:rPr>
                  </w:pPr>
                  <w:r>
                    <w:rPr>
                      <w:rFonts w:hint="eastAsia" w:eastAsia="宋体"/>
                      <w:color w:val="FF0000"/>
                      <w:vertAlign w:val="baseline"/>
                      <w:lang w:val="en-US" w:eastAsia="zh-CN"/>
                    </w:rPr>
                    <w:t>……</w:t>
                  </w:r>
                </w:p>
              </w:tc>
              <w:tc>
                <w:tcPr>
                  <w:tcW w:w="2010" w:type="dxa"/>
                </w:tcPr>
                <w:p>
                  <w:pPr>
                    <w:pStyle w:val="3"/>
                    <w:numPr>
                      <w:ilvl w:val="0"/>
                      <w:numId w:val="0"/>
                    </w:numPr>
                    <w:rPr>
                      <w:rFonts w:hint="eastAsia" w:eastAsia="宋体"/>
                      <w:color w:val="FF0000"/>
                      <w:vertAlign w:val="baseline"/>
                      <w:lang w:val="en-US" w:eastAsia="zh-CN"/>
                    </w:rPr>
                  </w:pPr>
                </w:p>
              </w:tc>
              <w:tc>
                <w:tcPr>
                  <w:tcW w:w="3596" w:type="dxa"/>
                </w:tcPr>
                <w:p>
                  <w:pPr>
                    <w:pStyle w:val="3"/>
                    <w:numPr>
                      <w:ilvl w:val="0"/>
                      <w:numId w:val="0"/>
                    </w:numPr>
                    <w:rPr>
                      <w:rFonts w:hint="eastAsia" w:eastAsia="宋体"/>
                      <w:color w:val="FF0000"/>
                      <w:vertAlign w:val="baseline"/>
                      <w:lang w:val="en-US" w:eastAsia="zh-CN"/>
                    </w:rPr>
                  </w:pPr>
                </w:p>
              </w:tc>
            </w:tr>
          </w:tbl>
          <w:p>
            <w:pPr>
              <w:pStyle w:val="3"/>
              <w:ind w:left="0" w:leftChars="0" w:firstLine="0" w:firstLineChars="0"/>
              <w:jc w:val="both"/>
              <w:rPr>
                <w:rFonts w:hint="eastAsia" w:ascii="仿宋_GB2312" w:hAnsi="微软雅黑" w:eastAsia="仿宋_GB2312" w:cs="仿宋_GB2312"/>
                <w:color w:val="FF0000"/>
                <w:sz w:val="32"/>
                <w:szCs w:val="32"/>
                <w:lang w:val="en-US" w:eastAsia="zh-CN"/>
              </w:rPr>
            </w:pPr>
          </w:p>
        </w:tc>
      </w:tr>
    </w:tbl>
    <w:p>
      <w:pPr>
        <w:pStyle w:val="3"/>
        <w:ind w:left="0" w:leftChars="0" w:firstLine="0" w:firstLineChars="0"/>
        <w:rPr>
          <w:rFonts w:hint="eastAsia"/>
          <w:lang w:val="en-US" w:eastAsia="zh-CN"/>
        </w:rPr>
      </w:pPr>
    </w:p>
    <w:p>
      <w:pPr>
        <w:pStyle w:val="6"/>
        <w:rPr>
          <w:rFonts w:hint="eastAsia"/>
          <w:lang w:val="en-US" w:eastAsia="zh-CN"/>
        </w:rPr>
      </w:pPr>
      <w:r>
        <w:rPr>
          <w:rFonts w:hint="eastAsia" w:ascii="宋体" w:hAnsi="宋体" w:eastAsia="宋体" w:cs="宋体"/>
          <w:sz w:val="21"/>
          <w:szCs w:val="21"/>
          <w:lang w:val="en-US" w:eastAsia="zh-CN"/>
        </w:rPr>
        <w:t>移出情形-已补报年度报告</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龙泉市市场监督管理局</w:t>
            </w:r>
            <w:r>
              <w:rPr>
                <w:rFonts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移出经营异常名录决定书</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丽龙市监异出〔2016〕第94号</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龙泉市飞云茶叶专业合作社(331181NA000173X)</w:t>
            </w:r>
            <w:r>
              <w:rPr>
                <w:rFonts w:hint="eastAsia" w:ascii="微软雅黑" w:hAnsi="微软雅黑" w:eastAsia="微软雅黑" w:cs="微软雅黑"/>
                <w:sz w:val="10"/>
                <w:szCs w:val="10"/>
              </w:rPr>
              <w:t xml:space="preserve"> </w:t>
            </w:r>
            <w:r>
              <w:rPr>
                <w:rFonts w:hint="default" w:ascii="仿宋_GB2312" w:hAnsi="微软雅黑" w:eastAsia="仿宋_GB2312" w:cs="仿宋_GB2312"/>
                <w:sz w:val="32"/>
                <w:szCs w:val="32"/>
              </w:rPr>
              <w:t>：</w:t>
            </w:r>
            <w:r>
              <w:rPr>
                <w:rFonts w:hint="eastAsia" w:ascii="微软雅黑" w:hAnsi="微软雅黑" w:eastAsia="微软雅黑" w:cs="微软雅黑"/>
                <w:sz w:val="10"/>
                <w:szCs w:val="10"/>
              </w:rPr>
              <w:t xml:space="preserve"> </w:t>
            </w:r>
          </w:p>
          <w:p>
            <w:pPr>
              <w:ind w:firstLine="420" w:firstLineChars="20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经查，你单位因</w:t>
            </w:r>
            <w:r>
              <w:rPr>
                <w:rFonts w:hint="default" w:ascii="仿宋_GB2312" w:hAnsi="微软雅黑" w:eastAsia="仿宋_GB2312" w:cs="仿宋_GB2312"/>
                <w:color w:val="FF0000"/>
                <w:spacing w:val="20"/>
                <w:kern w:val="2"/>
                <w:sz w:val="32"/>
                <w:szCs w:val="32"/>
                <w:u w:val="single"/>
                <w:lang w:val="en-US" w:eastAsia="zh-CN" w:bidi="ar-SA"/>
              </w:rPr>
              <w:t xml:space="preserve"> 列入经营异常名录3年内且已补报未报</w:t>
            </w:r>
            <w:r>
              <w:rPr>
                <w:rFonts w:hint="eastAsia" w:ascii="仿宋_GB2312" w:hAnsi="微软雅黑" w:eastAsia="仿宋_GB2312" w:cs="仿宋_GB2312"/>
                <w:color w:val="FF0000"/>
                <w:spacing w:val="20"/>
                <w:kern w:val="2"/>
                <w:sz w:val="32"/>
                <w:szCs w:val="32"/>
                <w:u w:val="single"/>
                <w:lang w:val="en-US" w:eastAsia="zh-CN" w:bidi="ar-SA"/>
              </w:rPr>
              <w:t>年度（2014）</w:t>
            </w:r>
            <w:r>
              <w:rPr>
                <w:rFonts w:hint="default" w:ascii="仿宋_GB2312" w:hAnsi="微软雅黑" w:eastAsia="仿宋_GB2312" w:cs="仿宋_GB2312"/>
                <w:color w:val="FF0000"/>
                <w:spacing w:val="20"/>
                <w:kern w:val="2"/>
                <w:sz w:val="32"/>
                <w:szCs w:val="32"/>
                <w:u w:val="single"/>
                <w:lang w:val="en-US" w:eastAsia="zh-CN" w:bidi="ar-SA"/>
              </w:rPr>
              <w:t xml:space="preserve">的年度报告并公示 </w:t>
            </w:r>
            <w:r>
              <w:rPr>
                <w:rFonts w:hint="eastAsia" w:ascii="仿宋_GB2312" w:hAnsi="微软雅黑" w:eastAsia="仿宋_GB2312" w:cs="仿宋_GB2312"/>
                <w:spacing w:val="20"/>
                <w:kern w:val="2"/>
                <w:sz w:val="32"/>
                <w:szCs w:val="32"/>
                <w:lang w:val="en-US" w:eastAsia="zh-CN" w:bidi="ar-SA"/>
              </w:rPr>
              <w:t>。</w:t>
            </w:r>
            <w:r>
              <w:rPr>
                <w:rFonts w:hint="default" w:ascii="仿宋_GB2312" w:hAnsi="微软雅黑" w:eastAsia="仿宋_GB2312" w:cs="仿宋_GB2312"/>
                <w:spacing w:val="20"/>
                <w:kern w:val="2"/>
                <w:sz w:val="32"/>
                <w:szCs w:val="32"/>
                <w:lang w:val="en-US" w:eastAsia="zh-CN" w:bidi="ar-SA"/>
              </w:rPr>
              <w:t>根据《农民专业合作社年度报告公示暂行办法》第</w:t>
            </w:r>
            <w:r>
              <w:rPr>
                <w:rFonts w:hint="default" w:ascii="仿宋_GB2312" w:hAnsi="微软雅黑" w:eastAsia="仿宋_GB2312" w:cs="仿宋_GB2312"/>
                <w:color w:val="FF0000"/>
                <w:spacing w:val="20"/>
                <w:kern w:val="2"/>
                <w:sz w:val="32"/>
                <w:szCs w:val="32"/>
                <w:u w:val="single"/>
                <w:lang w:val="en-US" w:eastAsia="zh-CN" w:bidi="ar-SA"/>
              </w:rPr>
              <w:t xml:space="preserve"> 十三 </w:t>
            </w:r>
            <w:r>
              <w:rPr>
                <w:rFonts w:hint="default" w:ascii="仿宋_GB2312" w:hAnsi="微软雅黑" w:eastAsia="仿宋_GB2312" w:cs="仿宋_GB2312"/>
                <w:spacing w:val="20"/>
                <w:kern w:val="2"/>
                <w:sz w:val="32"/>
                <w:szCs w:val="32"/>
                <w:lang w:val="en-US" w:eastAsia="zh-CN" w:bidi="ar-SA"/>
              </w:rPr>
              <w:t>条</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 xml:space="preserve">规定，决定将你单位移出经营异常名录。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rPr>
                <w:rFonts w:hint="default" w:ascii="仿宋_GB2312" w:hAnsi="微软雅黑" w:eastAsia="仿宋_GB2312" w:cs="仿宋_GB2312"/>
                <w:spacing w:val="20"/>
                <w:sz w:val="32"/>
                <w:szCs w:val="32"/>
              </w:rPr>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丽水市市场监督管理局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龙泉市</w:t>
            </w:r>
            <w:r>
              <w:rPr>
                <w:rFonts w:hint="default" w:ascii="仿宋_GB2312" w:hAnsi="微软雅黑" w:eastAsia="仿宋_GB2312" w:cs="仿宋_GB2312"/>
                <w:spacing w:val="20"/>
                <w:kern w:val="2"/>
                <w:sz w:val="32"/>
                <w:szCs w:val="32"/>
                <w:lang w:val="en-US" w:eastAsia="zh-CN" w:bidi="ar-SA"/>
              </w:rPr>
              <w:t>人民政府 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龙泉市 </w:t>
            </w:r>
            <w:r>
              <w:rPr>
                <w:rFonts w:hint="default" w:ascii="仿宋_GB2312" w:hAnsi="微软雅黑" w:eastAsia="仿宋_GB2312" w:cs="仿宋_GB2312"/>
                <w:spacing w:val="20"/>
                <w:kern w:val="2"/>
                <w:sz w:val="32"/>
                <w:szCs w:val="32"/>
                <w:lang w:val="en-US" w:eastAsia="zh-CN" w:bidi="ar-SA"/>
              </w:rPr>
              <w:t>人民法院提起行政诉讼。</w:t>
            </w:r>
            <w: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10"/>
                <w:szCs w:val="10"/>
              </w:rPr>
              <w:t xml:space="preserve"> </w:t>
            </w:r>
            <w:r>
              <w:rPr>
                <w:rFonts w:hint="default" w:ascii="仿宋_GB2312" w:hAnsi="微软雅黑" w:eastAsia="仿宋_GB2312" w:cs="仿宋_GB2312"/>
                <w:color w:val="FF0000"/>
                <w:sz w:val="32"/>
                <w:szCs w:val="32"/>
              </w:rPr>
              <w:t>龙泉市市场监督管理局</w:t>
            </w:r>
            <w:r>
              <w:rPr>
                <w:rFonts w:hint="eastAsia" w:ascii="微软雅黑" w:hAnsi="微软雅黑" w:eastAsia="微软雅黑" w:cs="微软雅黑"/>
                <w:sz w:val="10"/>
                <w:szCs w:val="10"/>
              </w:rPr>
              <w:t xml:space="preserve"> </w:t>
            </w:r>
            <w:r>
              <w:rPr>
                <w:rFonts w:hint="default" w:ascii="仿宋_GB2312" w:hAnsi="微软雅黑" w:eastAsia="仿宋_GB2312" w:cs="仿宋_GB2312"/>
                <w:sz w:val="32"/>
                <w:szCs w:val="32"/>
              </w:rPr>
              <w:t>（公章）</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pPr>
            <w:r>
              <w:rPr>
                <w:rFonts w:hint="default" w:ascii="仿宋_GB2312" w:hAnsi="微软雅黑" w:eastAsia="仿宋_GB2312" w:cs="仿宋_GB2312"/>
                <w:color w:val="FF0000"/>
                <w:sz w:val="32"/>
                <w:szCs w:val="32"/>
              </w:rPr>
              <w:t>2016年07月21日</w:t>
            </w:r>
            <w:r>
              <w:rPr>
                <w:rFonts w:hint="eastAsia" w:ascii="微软雅黑" w:hAnsi="微软雅黑" w:eastAsia="微软雅黑" w:cs="微软雅黑"/>
                <w:sz w:val="10"/>
                <w:szCs w:val="10"/>
              </w:rPr>
              <w:t xml:space="preserve"> </w:t>
            </w:r>
          </w:p>
          <w:p>
            <w:pPr>
              <w:pStyle w:val="3"/>
              <w:ind w:left="0" w:leftChars="0" w:firstLine="0" w:firstLineChars="0"/>
              <w:rPr>
                <w:rFonts w:hint="eastAsia"/>
                <w:vertAlign w:val="baseline"/>
                <w:lang w:val="en-US" w:eastAsia="zh-CN"/>
              </w:rPr>
            </w:pPr>
          </w:p>
        </w:tc>
      </w:tr>
    </w:tbl>
    <w:p>
      <w:pPr>
        <w:pStyle w:val="3"/>
        <w:ind w:left="0" w:leftChars="0" w:firstLine="0" w:firstLineChars="0"/>
        <w:rPr>
          <w:rFonts w:hint="eastAsia"/>
          <w:lang w:val="en-US" w:eastAsia="zh-CN"/>
        </w:rPr>
      </w:pPr>
    </w:p>
    <w:p>
      <w:pPr>
        <w:pStyle w:val="6"/>
        <w:rPr>
          <w:rFonts w:hint="eastAsia"/>
          <w:lang w:val="en-US" w:eastAsia="zh-CN"/>
        </w:rPr>
      </w:pPr>
      <w:r>
        <w:rPr>
          <w:rFonts w:hint="eastAsia" w:ascii="宋体" w:hAnsi="宋体" w:eastAsia="宋体" w:cs="宋体"/>
          <w:sz w:val="21"/>
          <w:szCs w:val="21"/>
          <w:lang w:val="en-US" w:eastAsia="zh-CN"/>
        </w:rPr>
        <w:t>移出情形-已更正年度报告</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龙泉市市场监督管理局</w:t>
            </w:r>
            <w:r>
              <w:rPr>
                <w:rFonts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移出经营异常名录决定书</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丽龙市监异出〔2016〕第9</w:t>
            </w:r>
            <w:r>
              <w:rPr>
                <w:rFonts w:hint="eastAsia" w:ascii="仿宋_GB2312" w:hAnsi="微软雅黑" w:eastAsia="仿宋_GB2312" w:cs="仿宋_GB2312"/>
                <w:color w:val="FF0000"/>
                <w:sz w:val="32"/>
                <w:szCs w:val="32"/>
                <w:lang w:val="en-US" w:eastAsia="zh-CN"/>
              </w:rPr>
              <w:t>5</w:t>
            </w:r>
            <w:r>
              <w:rPr>
                <w:rFonts w:ascii="仿宋_GB2312" w:hAnsi="微软雅黑" w:eastAsia="仿宋_GB2312" w:cs="仿宋_GB2312"/>
                <w:color w:val="FF0000"/>
                <w:sz w:val="32"/>
                <w:szCs w:val="32"/>
              </w:rPr>
              <w:t>号</w:t>
            </w:r>
            <w:r>
              <w:rPr>
                <w:rFonts w:hint="eastAsia" w:ascii="微软雅黑" w:hAnsi="微软雅黑" w:eastAsia="微软雅黑" w:cs="微软雅黑"/>
                <w:sz w:val="10"/>
                <w:szCs w:val="10"/>
              </w:rPr>
              <w:t xml:space="preserve"> </w:t>
            </w:r>
          </w:p>
          <w:p>
            <w:pPr>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color w:val="FF0000"/>
                <w:spacing w:val="20"/>
                <w:kern w:val="2"/>
                <w:sz w:val="32"/>
                <w:szCs w:val="32"/>
                <w:u w:val="single"/>
                <w:lang w:val="en-US" w:eastAsia="zh-CN" w:bidi="ar-SA"/>
              </w:rPr>
              <w:t>龙泉市飞云茶叶专业合作社(331181NA000173X)</w:t>
            </w:r>
            <w:r>
              <w:rPr>
                <w:rFonts w:hint="default" w:ascii="仿宋_GB2312" w:hAnsi="微软雅黑" w:eastAsia="仿宋_GB2312" w:cs="仿宋_GB2312"/>
                <w:spacing w:val="20"/>
                <w:kern w:val="2"/>
                <w:sz w:val="32"/>
                <w:szCs w:val="32"/>
                <w:lang w:val="en-US" w:eastAsia="zh-CN" w:bidi="ar-SA"/>
              </w:rPr>
              <w:t xml:space="preserve"> ： </w:t>
            </w:r>
          </w:p>
          <w:p>
            <w:pPr>
              <w:ind w:firstLine="420" w:firstLineChars="20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经查，你单位因</w:t>
            </w:r>
            <w:r>
              <w:rPr>
                <w:rFonts w:hint="default" w:ascii="仿宋_GB2312" w:hAnsi="微软雅黑" w:eastAsia="仿宋_GB2312" w:cs="仿宋_GB2312"/>
                <w:color w:val="FF0000"/>
                <w:spacing w:val="20"/>
                <w:kern w:val="2"/>
                <w:sz w:val="32"/>
                <w:szCs w:val="32"/>
                <w:u w:val="single"/>
                <w:lang w:val="en-US" w:eastAsia="zh-CN" w:bidi="ar-SA"/>
              </w:rPr>
              <w:t xml:space="preserve"> 列入经营异常名录3年内且已</w:t>
            </w:r>
            <w:r>
              <w:rPr>
                <w:rFonts w:hint="eastAsia" w:ascii="仿宋_GB2312" w:hAnsi="微软雅黑" w:eastAsia="仿宋_GB2312" w:cs="仿宋_GB2312"/>
                <w:color w:val="FF0000"/>
                <w:spacing w:val="20"/>
                <w:kern w:val="2"/>
                <w:sz w:val="32"/>
                <w:szCs w:val="32"/>
                <w:u w:val="single"/>
                <w:lang w:val="en-US" w:eastAsia="zh-CN" w:bidi="ar-SA"/>
              </w:rPr>
              <w:t>更正其公示的年度报告信息</w:t>
            </w:r>
            <w:r>
              <w:rPr>
                <w:rFonts w:hint="eastAsia" w:ascii="仿宋_GB2312" w:hAnsi="微软雅黑" w:eastAsia="仿宋_GB2312" w:cs="仿宋_GB2312"/>
                <w:spacing w:val="20"/>
                <w:kern w:val="2"/>
                <w:sz w:val="32"/>
                <w:szCs w:val="32"/>
                <w:lang w:val="en-US" w:eastAsia="zh-CN" w:bidi="ar-SA"/>
              </w:rPr>
              <w:t>。</w:t>
            </w:r>
            <w:r>
              <w:rPr>
                <w:rFonts w:hint="default" w:ascii="仿宋_GB2312" w:hAnsi="微软雅黑" w:eastAsia="仿宋_GB2312" w:cs="仿宋_GB2312"/>
                <w:spacing w:val="20"/>
                <w:kern w:val="2"/>
                <w:sz w:val="32"/>
                <w:szCs w:val="32"/>
                <w:lang w:val="en-US" w:eastAsia="zh-CN" w:bidi="ar-SA"/>
              </w:rPr>
              <w:t>根据《农民专业合作社年度报告公示暂行办法》第</w:t>
            </w:r>
            <w:r>
              <w:rPr>
                <w:rFonts w:hint="default" w:ascii="仿宋_GB2312" w:hAnsi="微软雅黑" w:eastAsia="仿宋_GB2312" w:cs="仿宋_GB2312"/>
                <w:color w:val="FF0000"/>
                <w:spacing w:val="20"/>
                <w:kern w:val="2"/>
                <w:sz w:val="32"/>
                <w:szCs w:val="32"/>
                <w:u w:val="single"/>
                <w:lang w:val="en-US" w:eastAsia="zh-CN" w:bidi="ar-SA"/>
              </w:rPr>
              <w:t xml:space="preserve"> 十</w:t>
            </w:r>
            <w:r>
              <w:rPr>
                <w:rFonts w:hint="eastAsia" w:ascii="仿宋_GB2312" w:hAnsi="微软雅黑" w:eastAsia="仿宋_GB2312" w:cs="仿宋_GB2312"/>
                <w:color w:val="FF0000"/>
                <w:spacing w:val="20"/>
                <w:kern w:val="2"/>
                <w:sz w:val="32"/>
                <w:szCs w:val="32"/>
                <w:u w:val="single"/>
                <w:lang w:val="en-US" w:eastAsia="zh-CN" w:bidi="ar-SA"/>
              </w:rPr>
              <w:t>四</w:t>
            </w:r>
            <w:r>
              <w:rPr>
                <w:rFonts w:hint="default" w:ascii="仿宋_GB2312" w:hAnsi="微软雅黑" w:eastAsia="仿宋_GB2312" w:cs="仿宋_GB2312"/>
                <w:color w:val="FF0000"/>
                <w:spacing w:val="20"/>
                <w:kern w:val="2"/>
                <w:sz w:val="32"/>
                <w:szCs w:val="32"/>
                <w:u w:val="single"/>
                <w:lang w:val="en-US" w:eastAsia="zh-CN" w:bidi="ar-SA"/>
              </w:rPr>
              <w:t xml:space="preserve"> </w:t>
            </w:r>
            <w:r>
              <w:rPr>
                <w:rFonts w:hint="default" w:ascii="仿宋_GB2312" w:hAnsi="微软雅黑" w:eastAsia="仿宋_GB2312" w:cs="仿宋_GB2312"/>
                <w:spacing w:val="20"/>
                <w:kern w:val="2"/>
                <w:sz w:val="32"/>
                <w:szCs w:val="32"/>
                <w:lang w:val="en-US" w:eastAsia="zh-CN" w:bidi="ar-SA"/>
              </w:rPr>
              <w:t>条</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 xml:space="preserve">规定，决定将你单位移出经营异常名录。 </w:t>
            </w:r>
          </w:p>
          <w:p>
            <w:pPr>
              <w:ind w:firstLine="420" w:firstLineChars="20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丽水市市场监督管理局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龙泉市</w:t>
            </w:r>
            <w:r>
              <w:rPr>
                <w:rFonts w:hint="default" w:ascii="仿宋_GB2312" w:hAnsi="微软雅黑" w:eastAsia="仿宋_GB2312" w:cs="仿宋_GB2312"/>
                <w:spacing w:val="20"/>
                <w:kern w:val="2"/>
                <w:sz w:val="32"/>
                <w:szCs w:val="32"/>
                <w:lang w:val="en-US" w:eastAsia="zh-CN" w:bidi="ar-SA"/>
              </w:rPr>
              <w:t>人民政府 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龙泉市 </w:t>
            </w:r>
            <w:r>
              <w:rPr>
                <w:rFonts w:hint="default" w:ascii="仿宋_GB2312" w:hAnsi="微软雅黑" w:eastAsia="仿宋_GB2312" w:cs="仿宋_GB2312"/>
                <w:spacing w:val="20"/>
                <w:kern w:val="2"/>
                <w:sz w:val="32"/>
                <w:szCs w:val="32"/>
                <w:lang w:val="en-US" w:eastAsia="zh-CN" w:bidi="ar-SA"/>
              </w:rPr>
              <w:t xml:space="preserve">人民法院提起行政诉讼。  </w:t>
            </w:r>
          </w:p>
          <w:p>
            <w:pPr>
              <w:ind w:firstLine="420" w:firstLineChars="20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 xml:space="preserve">  </w:t>
            </w:r>
          </w:p>
          <w:p>
            <w:pPr>
              <w:ind w:firstLine="420" w:firstLineChars="20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 xml:space="preserve">  </w:t>
            </w:r>
            <w:r>
              <w:rPr>
                <w:rFonts w:hint="eastAsia" w:ascii="仿宋_GB2312" w:hAnsi="微软雅黑" w:eastAsia="仿宋_GB2312" w:cs="仿宋_GB2312"/>
                <w:spacing w:val="20"/>
                <w:kern w:val="2"/>
                <w:sz w:val="32"/>
                <w:szCs w:val="32"/>
                <w:lang w:val="en-US" w:eastAsia="zh-CN" w:bidi="ar-SA"/>
              </w:rPr>
              <w:t xml:space="preserve">           </w:t>
            </w:r>
            <w:r>
              <w:rPr>
                <w:rFonts w:hint="default" w:ascii="仿宋_GB2312" w:hAnsi="微软雅黑" w:eastAsia="仿宋_GB2312" w:cs="仿宋_GB2312"/>
                <w:color w:val="FF0000"/>
                <w:spacing w:val="20"/>
                <w:kern w:val="2"/>
                <w:sz w:val="32"/>
                <w:szCs w:val="32"/>
                <w:lang w:val="en-US" w:eastAsia="zh-CN" w:bidi="ar-SA"/>
              </w:rPr>
              <w:t>龙泉市市场监督管理局</w:t>
            </w:r>
            <w:r>
              <w:rPr>
                <w:rFonts w:hint="default" w:ascii="仿宋_GB2312" w:hAnsi="微软雅黑" w:eastAsia="仿宋_GB2312" w:cs="仿宋_GB2312"/>
                <w:spacing w:val="20"/>
                <w:kern w:val="2"/>
                <w:sz w:val="32"/>
                <w:szCs w:val="32"/>
                <w:lang w:val="en-US" w:eastAsia="zh-CN" w:bidi="ar-SA"/>
              </w:rPr>
              <w:t xml:space="preserve">（公章） </w:t>
            </w:r>
          </w:p>
          <w:p>
            <w:pPr>
              <w:ind w:firstLine="420" w:firstLineChars="200"/>
              <w:jc w:val="right"/>
              <w:rPr>
                <w:rFonts w:hint="eastAsia"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color w:val="FF0000"/>
                <w:spacing w:val="20"/>
                <w:kern w:val="2"/>
                <w:sz w:val="32"/>
                <w:szCs w:val="32"/>
                <w:lang w:val="en-US" w:eastAsia="zh-CN" w:bidi="ar-SA"/>
              </w:rPr>
              <w:t>2016年07月21日</w:t>
            </w:r>
            <w:r>
              <w:rPr>
                <w:rFonts w:hint="default" w:ascii="仿宋_GB2312" w:hAnsi="微软雅黑" w:eastAsia="仿宋_GB2312" w:cs="仿宋_GB2312"/>
                <w:spacing w:val="20"/>
                <w:kern w:val="2"/>
                <w:sz w:val="32"/>
                <w:szCs w:val="32"/>
                <w:lang w:val="en-US" w:eastAsia="zh-CN" w:bidi="ar-SA"/>
              </w:rPr>
              <w:t xml:space="preserve"> </w:t>
            </w:r>
          </w:p>
          <w:p>
            <w:pPr>
              <w:pStyle w:val="3"/>
              <w:rPr>
                <w:rFonts w:hint="eastAsia"/>
                <w:vertAlign w:val="baseline"/>
                <w:lang w:val="en-US" w:eastAsia="zh-CN"/>
              </w:rPr>
            </w:pPr>
          </w:p>
        </w:tc>
      </w:tr>
    </w:tbl>
    <w:p>
      <w:pPr>
        <w:pStyle w:val="3"/>
        <w:ind w:left="0" w:leftChars="0" w:firstLine="0" w:firstLineChars="0"/>
        <w:rPr>
          <w:rFonts w:hint="eastAsia"/>
          <w:lang w:val="en-US" w:eastAsia="zh-CN"/>
        </w:rPr>
      </w:pPr>
    </w:p>
    <w:p>
      <w:pPr>
        <w:pStyle w:val="3"/>
        <w:ind w:left="0" w:leftChars="0" w:firstLine="0" w:firstLineChars="0"/>
        <w:rPr>
          <w:rFonts w:hint="eastAsia" w:ascii="宋体" w:hAnsi="宋体" w:eastAsia="宋体" w:cs="宋体"/>
          <w:sz w:val="21"/>
          <w:szCs w:val="21"/>
          <w:lang w:val="en-US" w:eastAsia="zh-CN"/>
        </w:rPr>
      </w:pPr>
    </w:p>
    <w:p>
      <w:pPr>
        <w:pStyle w:val="6"/>
        <w:rPr>
          <w:rFonts w:hint="eastAsia"/>
          <w:lang w:val="en-US" w:eastAsia="zh-CN"/>
        </w:rPr>
      </w:pPr>
      <w:r>
        <w:rPr>
          <w:rFonts w:hint="eastAsia" w:ascii="宋体" w:hAnsi="宋体" w:eastAsia="宋体" w:cs="宋体"/>
          <w:sz w:val="21"/>
          <w:szCs w:val="21"/>
          <w:lang w:val="en-US" w:eastAsia="zh-CN"/>
        </w:rPr>
        <w:t>移出情形-已变更登记住所</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临海市市场监督管理局</w:t>
            </w:r>
            <w:r>
              <w:rPr>
                <w:rFonts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移出经营异常名录决定书</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台临市监异出〔2016〕第26号</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临海市宗明果蔬专业合作社(331082NA000885X)</w:t>
            </w:r>
            <w:r>
              <w:rPr>
                <w:rFonts w:hint="eastAsia" w:ascii="微软雅黑" w:hAnsi="微软雅黑" w:eastAsia="微软雅黑" w:cs="微软雅黑"/>
                <w:sz w:val="10"/>
                <w:szCs w:val="10"/>
              </w:rPr>
              <w:t xml:space="preserve"> </w:t>
            </w:r>
            <w:r>
              <w:rPr>
                <w:rFonts w:hint="default" w:ascii="仿宋_GB2312" w:hAnsi="微软雅黑" w:eastAsia="仿宋_GB2312" w:cs="仿宋_GB2312"/>
                <w:sz w:val="32"/>
                <w:szCs w:val="32"/>
              </w:rPr>
              <w:t>：</w:t>
            </w:r>
            <w:r>
              <w:rPr>
                <w:rFonts w:hint="eastAsia" w:ascii="微软雅黑" w:hAnsi="微软雅黑" w:eastAsia="微软雅黑" w:cs="微软雅黑"/>
                <w:sz w:val="10"/>
                <w:szCs w:val="10"/>
              </w:rPr>
              <w:t xml:space="preserve"> </w:t>
            </w:r>
          </w:p>
          <w:p>
            <w:pPr>
              <w:ind w:firstLine="420" w:firstLineChars="20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经查，你单位因</w:t>
            </w:r>
            <w:r>
              <w:rPr>
                <w:rFonts w:hint="default" w:ascii="仿宋_GB2312" w:hAnsi="微软雅黑" w:eastAsia="仿宋_GB2312" w:cs="仿宋_GB2312"/>
                <w:color w:val="FF0000"/>
                <w:spacing w:val="20"/>
                <w:kern w:val="2"/>
                <w:sz w:val="32"/>
                <w:szCs w:val="32"/>
                <w:u w:val="single"/>
                <w:lang w:val="en-US" w:eastAsia="zh-CN" w:bidi="ar-SA"/>
              </w:rPr>
              <w:t xml:space="preserve"> 列入经营异常名录3年内且已依法办理住所变更登记</w:t>
            </w:r>
            <w:r>
              <w:rPr>
                <w:rFonts w:hint="eastAsia" w:ascii="仿宋_GB2312" w:hAnsi="微软雅黑" w:eastAsia="仿宋_GB2312" w:cs="仿宋_GB2312"/>
                <w:spacing w:val="20"/>
                <w:kern w:val="2"/>
                <w:sz w:val="32"/>
                <w:szCs w:val="32"/>
                <w:lang w:val="en-US" w:eastAsia="zh-CN" w:bidi="ar-SA"/>
              </w:rPr>
              <w:t>。根据</w:t>
            </w:r>
            <w:r>
              <w:rPr>
                <w:rFonts w:hint="default" w:ascii="仿宋_GB2312" w:hAnsi="微软雅黑" w:eastAsia="仿宋_GB2312" w:cs="仿宋_GB2312"/>
                <w:spacing w:val="20"/>
                <w:kern w:val="2"/>
                <w:sz w:val="32"/>
                <w:szCs w:val="32"/>
                <w:lang w:val="en-US" w:eastAsia="zh-CN" w:bidi="ar-SA"/>
              </w:rPr>
              <w:t>《农民专业合作社年度报告公示暂行办法》第</w:t>
            </w:r>
            <w:r>
              <w:rPr>
                <w:rFonts w:hint="default" w:ascii="仿宋_GB2312" w:hAnsi="微软雅黑" w:eastAsia="仿宋_GB2312" w:cs="仿宋_GB2312"/>
                <w:color w:val="FF0000"/>
                <w:spacing w:val="20"/>
                <w:kern w:val="2"/>
                <w:sz w:val="32"/>
                <w:szCs w:val="32"/>
                <w:u w:val="single"/>
                <w:lang w:val="en-US" w:eastAsia="zh-CN" w:bidi="ar-SA"/>
              </w:rPr>
              <w:t xml:space="preserve"> 十五 </w:t>
            </w:r>
            <w:r>
              <w:rPr>
                <w:rFonts w:hint="default" w:ascii="仿宋_GB2312" w:hAnsi="微软雅黑" w:eastAsia="仿宋_GB2312" w:cs="仿宋_GB2312"/>
                <w:spacing w:val="20"/>
                <w:kern w:val="2"/>
                <w:sz w:val="32"/>
                <w:szCs w:val="32"/>
                <w:lang w:val="en-US" w:eastAsia="zh-CN" w:bidi="ar-SA"/>
              </w:rPr>
              <w:t>条</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 xml:space="preserve">规定，决定将你单位移出经营异常名录。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台州市市场监督管理局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临海市</w:t>
            </w:r>
            <w:r>
              <w:rPr>
                <w:rFonts w:hint="default" w:ascii="仿宋_GB2312" w:hAnsi="微软雅黑" w:eastAsia="仿宋_GB2312" w:cs="仿宋_GB2312"/>
                <w:spacing w:val="20"/>
                <w:kern w:val="2"/>
                <w:sz w:val="32"/>
                <w:szCs w:val="32"/>
                <w:lang w:val="en-US" w:eastAsia="zh-CN" w:bidi="ar-SA"/>
              </w:rPr>
              <w:t>人民政府 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临海市 </w:t>
            </w:r>
            <w:r>
              <w:rPr>
                <w:rFonts w:hint="default" w:ascii="仿宋_GB2312" w:hAnsi="微软雅黑" w:eastAsia="仿宋_GB2312" w:cs="仿宋_GB2312"/>
                <w:spacing w:val="20"/>
                <w:kern w:val="2"/>
                <w:sz w:val="32"/>
                <w:szCs w:val="32"/>
                <w:lang w:val="en-US" w:eastAsia="zh-CN" w:bidi="ar-SA"/>
              </w:rPr>
              <w:t>人民法院提起行政诉讼。</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10"/>
                <w:szCs w:val="10"/>
              </w:rPr>
              <w:t xml:space="preserve"> </w:t>
            </w:r>
            <w:r>
              <w:rPr>
                <w:rFonts w:hint="default" w:ascii="仿宋_GB2312" w:hAnsi="微软雅黑" w:eastAsia="仿宋_GB2312" w:cs="仿宋_GB2312"/>
                <w:color w:val="FF0000"/>
                <w:sz w:val="32"/>
                <w:szCs w:val="32"/>
              </w:rPr>
              <w:t>临海市市场监督管理局</w:t>
            </w:r>
            <w:r>
              <w:rPr>
                <w:rFonts w:hint="eastAsia" w:ascii="微软雅黑" w:hAnsi="微软雅黑" w:eastAsia="微软雅黑" w:cs="微软雅黑"/>
                <w:sz w:val="10"/>
                <w:szCs w:val="10"/>
              </w:rPr>
              <w:t xml:space="preserve"> </w:t>
            </w:r>
            <w:r>
              <w:rPr>
                <w:rFonts w:hint="default" w:ascii="仿宋_GB2312" w:hAnsi="微软雅黑" w:eastAsia="仿宋_GB2312" w:cs="仿宋_GB2312"/>
                <w:sz w:val="32"/>
                <w:szCs w:val="32"/>
              </w:rPr>
              <w:t>（公章）</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pPr>
            <w:r>
              <w:rPr>
                <w:rFonts w:hint="default" w:ascii="仿宋_GB2312" w:hAnsi="微软雅黑" w:eastAsia="仿宋_GB2312" w:cs="仿宋_GB2312"/>
                <w:color w:val="FF0000"/>
                <w:sz w:val="32"/>
                <w:szCs w:val="32"/>
              </w:rPr>
              <w:t>2016年05月19日</w:t>
            </w:r>
          </w:p>
          <w:p>
            <w:pPr>
              <w:pStyle w:val="3"/>
              <w:ind w:left="0" w:leftChars="0" w:firstLine="0" w:firstLineChars="0"/>
              <w:rPr>
                <w:rFonts w:hint="eastAsia"/>
                <w:vertAlign w:val="baseline"/>
                <w:lang w:val="en-US" w:eastAsia="zh-CN"/>
              </w:rPr>
            </w:pPr>
          </w:p>
        </w:tc>
      </w:tr>
    </w:tbl>
    <w:p>
      <w:pPr>
        <w:pStyle w:val="3"/>
        <w:ind w:left="0" w:leftChars="0" w:firstLine="0" w:firstLineChars="0"/>
        <w:rPr>
          <w:rFonts w:hint="eastAsia" w:ascii="宋体" w:hAnsi="宋体" w:eastAsia="宋体" w:cs="宋体"/>
          <w:sz w:val="21"/>
          <w:szCs w:val="21"/>
          <w:lang w:val="en-US" w:eastAsia="zh-CN"/>
        </w:rPr>
      </w:pPr>
    </w:p>
    <w:p>
      <w:pPr>
        <w:pStyle w:val="6"/>
        <w:rPr>
          <w:rFonts w:hint="eastAsia"/>
          <w:lang w:val="en-US" w:eastAsia="zh-CN"/>
        </w:rPr>
      </w:pPr>
      <w:r>
        <w:rPr>
          <w:rFonts w:hint="eastAsia" w:ascii="宋体" w:hAnsi="宋体" w:eastAsia="宋体" w:cs="宋体"/>
          <w:sz w:val="21"/>
          <w:szCs w:val="21"/>
          <w:lang w:val="en-US" w:eastAsia="zh-CN"/>
        </w:rPr>
        <w:t>移出情形-已重新取得联系</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color w:val="FF0000"/>
                <w:sz w:val="44"/>
                <w:szCs w:val="44"/>
              </w:rPr>
              <w:t>缙云县市场监督管理局</w:t>
            </w:r>
            <w:r>
              <w:rPr>
                <w:rFonts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pPr>
            <w:r>
              <w:rPr>
                <w:rFonts w:hint="eastAsia" w:ascii="宋体" w:hAnsi="宋体" w:eastAsia="宋体" w:cs="宋体"/>
                <w:b/>
                <w:sz w:val="44"/>
                <w:szCs w:val="44"/>
              </w:rPr>
              <w:t>移出经营异常名录决定书</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pPr>
            <w:r>
              <w:rPr>
                <w:rFonts w:ascii="仿宋_GB2312" w:hAnsi="微软雅黑" w:eastAsia="仿宋_GB2312" w:cs="仿宋_GB2312"/>
                <w:color w:val="FF0000"/>
                <w:sz w:val="32"/>
                <w:szCs w:val="32"/>
              </w:rPr>
              <w:t>丽缙市监异出〔2016〕第99号</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pPr>
            <w:r>
              <w:rPr>
                <w:rFonts w:hint="default" w:ascii="仿宋_GB2312" w:hAnsi="微软雅黑" w:eastAsia="仿宋_GB2312" w:cs="仿宋_GB2312"/>
                <w:color w:val="FF0000"/>
                <w:sz w:val="32"/>
                <w:szCs w:val="32"/>
                <w:u w:val="single"/>
              </w:rPr>
              <w:t>缙云县井南毛竹专业合作社(331122NA000371X)</w:t>
            </w:r>
            <w:r>
              <w:rPr>
                <w:rFonts w:hint="eastAsia" w:ascii="微软雅黑" w:hAnsi="微软雅黑" w:eastAsia="微软雅黑" w:cs="微软雅黑"/>
                <w:sz w:val="10"/>
                <w:szCs w:val="10"/>
              </w:rPr>
              <w:t xml:space="preserve"> </w:t>
            </w:r>
            <w:r>
              <w:rPr>
                <w:rFonts w:hint="default" w:ascii="仿宋_GB2312" w:hAnsi="微软雅黑" w:eastAsia="仿宋_GB2312" w:cs="仿宋_GB2312"/>
                <w:sz w:val="32"/>
                <w:szCs w:val="32"/>
              </w:rPr>
              <w:t>：</w:t>
            </w:r>
            <w:r>
              <w:rPr>
                <w:rFonts w:hint="eastAsia" w:ascii="微软雅黑" w:hAnsi="微软雅黑" w:eastAsia="微软雅黑" w:cs="微软雅黑"/>
                <w:sz w:val="10"/>
                <w:szCs w:val="10"/>
              </w:rPr>
              <w:t xml:space="preserve"> </w:t>
            </w:r>
          </w:p>
          <w:p>
            <w:pPr>
              <w:ind w:firstLine="420" w:firstLineChars="200"/>
              <w:jc w:val="left"/>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经查，你单位因</w:t>
            </w:r>
            <w:r>
              <w:rPr>
                <w:rFonts w:hint="default" w:ascii="仿宋_GB2312" w:hAnsi="微软雅黑" w:eastAsia="仿宋_GB2312" w:cs="仿宋_GB2312"/>
                <w:color w:val="FF0000"/>
                <w:spacing w:val="20"/>
                <w:kern w:val="2"/>
                <w:sz w:val="32"/>
                <w:szCs w:val="32"/>
                <w:u w:val="single"/>
                <w:lang w:val="en-US" w:eastAsia="zh-CN" w:bidi="ar-SA"/>
              </w:rPr>
              <w:t xml:space="preserve"> 列入经营异常名录3年内且通过登记的住所可以重新取得联系</w:t>
            </w:r>
            <w:r>
              <w:rPr>
                <w:rFonts w:hint="eastAsia" w:ascii="仿宋_GB2312" w:hAnsi="微软雅黑" w:eastAsia="仿宋_GB2312" w:cs="仿宋_GB2312"/>
                <w:spacing w:val="20"/>
                <w:kern w:val="2"/>
                <w:sz w:val="32"/>
                <w:szCs w:val="32"/>
                <w:lang w:val="en-US" w:eastAsia="zh-CN" w:bidi="ar-SA"/>
              </w:rPr>
              <w:t>。</w:t>
            </w:r>
            <w:r>
              <w:rPr>
                <w:rFonts w:hint="default" w:ascii="仿宋_GB2312" w:hAnsi="微软雅黑" w:eastAsia="仿宋_GB2312" w:cs="仿宋_GB2312"/>
                <w:spacing w:val="20"/>
                <w:kern w:val="2"/>
                <w:sz w:val="32"/>
                <w:szCs w:val="32"/>
                <w:lang w:val="en-US" w:eastAsia="zh-CN" w:bidi="ar-SA"/>
              </w:rPr>
              <w:t xml:space="preserve"> 根据《农民专业合作社年度报告公示暂行办法》第</w:t>
            </w:r>
            <w:r>
              <w:rPr>
                <w:rFonts w:hint="default" w:ascii="仿宋_GB2312" w:hAnsi="微软雅黑" w:eastAsia="仿宋_GB2312" w:cs="仿宋_GB2312"/>
                <w:color w:val="FF0000"/>
                <w:spacing w:val="20"/>
                <w:kern w:val="2"/>
                <w:sz w:val="32"/>
                <w:szCs w:val="32"/>
                <w:u w:val="single"/>
                <w:lang w:val="en-US" w:eastAsia="zh-CN" w:bidi="ar-SA"/>
              </w:rPr>
              <w:t xml:space="preserve"> 十五 </w:t>
            </w:r>
            <w:r>
              <w:rPr>
                <w:rFonts w:hint="eastAsia" w:ascii="仿宋_GB2312" w:hAnsi="微软雅黑" w:eastAsia="仿宋_GB2312" w:cs="仿宋_GB2312"/>
                <w:spacing w:val="20"/>
                <w:kern w:val="2"/>
                <w:sz w:val="32"/>
                <w:szCs w:val="32"/>
                <w:lang w:val="en-US" w:eastAsia="zh-CN" w:bidi="ar-SA"/>
              </w:rPr>
              <w:t>之</w:t>
            </w:r>
            <w:r>
              <w:rPr>
                <w:rFonts w:hint="default" w:ascii="仿宋_GB2312" w:hAnsi="微软雅黑" w:eastAsia="仿宋_GB2312" w:cs="仿宋_GB2312"/>
                <w:spacing w:val="20"/>
                <w:kern w:val="2"/>
                <w:sz w:val="32"/>
                <w:szCs w:val="32"/>
                <w:lang w:val="en-US" w:eastAsia="zh-CN" w:bidi="ar-SA"/>
              </w:rPr>
              <w:t xml:space="preserve">的规定，决定将你单位移出经营异常名录。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firstLine="640"/>
              <w:rPr>
                <w:rFonts w:hint="default" w:ascii="仿宋_GB2312" w:hAnsi="微软雅黑" w:eastAsia="仿宋_GB2312" w:cs="仿宋_GB2312"/>
                <w:spacing w:val="20"/>
                <w:kern w:val="2"/>
                <w:sz w:val="32"/>
                <w:szCs w:val="32"/>
                <w:lang w:val="en-US" w:eastAsia="zh-CN" w:bidi="ar-SA"/>
              </w:rPr>
            </w:pPr>
            <w:r>
              <w:rPr>
                <w:rFonts w:hint="default" w:ascii="仿宋_GB2312" w:hAnsi="微软雅黑" w:eastAsia="仿宋_GB2312" w:cs="仿宋_GB2312"/>
                <w:spacing w:val="20"/>
                <w:kern w:val="2"/>
                <w:sz w:val="32"/>
                <w:szCs w:val="32"/>
                <w:lang w:val="en-US" w:eastAsia="zh-CN" w:bidi="ar-SA"/>
              </w:rPr>
              <w:t>如不服本决定，可在接到本决定书之日起六十日内向</w:t>
            </w:r>
            <w:r>
              <w:rPr>
                <w:rFonts w:hint="default" w:ascii="仿宋_GB2312" w:hAnsi="微软雅黑" w:eastAsia="仿宋_GB2312" w:cs="仿宋_GB2312"/>
                <w:color w:val="FF0000"/>
                <w:spacing w:val="20"/>
                <w:kern w:val="2"/>
                <w:sz w:val="32"/>
                <w:szCs w:val="32"/>
                <w:u w:val="single"/>
                <w:lang w:val="en-US" w:eastAsia="zh-CN" w:bidi="ar-SA"/>
              </w:rPr>
              <w:t xml:space="preserve"> 丽水市市场监督管理局</w:t>
            </w:r>
            <w:r>
              <w:rPr>
                <w:rFonts w:hint="default" w:ascii="仿宋_GB2312" w:hAnsi="微软雅黑" w:eastAsia="仿宋_GB2312" w:cs="仿宋_GB2312"/>
                <w:spacing w:val="20"/>
                <w:kern w:val="2"/>
                <w:sz w:val="32"/>
                <w:szCs w:val="32"/>
                <w:lang w:val="en-US" w:eastAsia="zh-CN" w:bidi="ar-SA"/>
              </w:rPr>
              <w:t>或者</w:t>
            </w:r>
            <w:r>
              <w:rPr>
                <w:rFonts w:hint="default" w:ascii="仿宋_GB2312" w:hAnsi="微软雅黑" w:eastAsia="仿宋_GB2312" w:cs="仿宋_GB2312"/>
                <w:color w:val="FF0000"/>
                <w:spacing w:val="20"/>
                <w:kern w:val="2"/>
                <w:sz w:val="32"/>
                <w:szCs w:val="32"/>
                <w:u w:val="single"/>
                <w:lang w:val="en-US" w:eastAsia="zh-CN" w:bidi="ar-SA"/>
              </w:rPr>
              <w:t xml:space="preserve"> 缙云县</w:t>
            </w:r>
            <w:r>
              <w:rPr>
                <w:rFonts w:hint="default" w:ascii="仿宋_GB2312" w:hAnsi="微软雅黑" w:eastAsia="仿宋_GB2312" w:cs="仿宋_GB2312"/>
                <w:spacing w:val="20"/>
                <w:kern w:val="2"/>
                <w:sz w:val="32"/>
                <w:szCs w:val="32"/>
                <w:lang w:val="en-US" w:eastAsia="zh-CN" w:bidi="ar-SA"/>
              </w:rPr>
              <w:t>人民政府 人民政府申请行政复议；或者六个月内向</w:t>
            </w:r>
            <w:r>
              <w:rPr>
                <w:rFonts w:hint="default" w:ascii="仿宋_GB2312" w:hAnsi="微软雅黑" w:eastAsia="仿宋_GB2312" w:cs="仿宋_GB2312"/>
                <w:color w:val="FF0000"/>
                <w:spacing w:val="20"/>
                <w:kern w:val="2"/>
                <w:sz w:val="32"/>
                <w:szCs w:val="32"/>
                <w:u w:val="single"/>
                <w:lang w:val="en-US" w:eastAsia="zh-CN" w:bidi="ar-SA"/>
              </w:rPr>
              <w:t xml:space="preserve"> 缙云县 </w:t>
            </w:r>
            <w:r>
              <w:rPr>
                <w:rFonts w:hint="default" w:ascii="仿宋_GB2312" w:hAnsi="微软雅黑" w:eastAsia="仿宋_GB2312" w:cs="仿宋_GB2312"/>
                <w:spacing w:val="20"/>
                <w:kern w:val="2"/>
                <w:sz w:val="32"/>
                <w:szCs w:val="32"/>
                <w:lang w:val="en-US" w:eastAsia="zh-CN" w:bidi="ar-SA"/>
              </w:rPr>
              <w:t>人民法院提起行政诉讼。</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pPr>
            <w:r>
              <w:rPr>
                <w:rFonts w:hint="default" w:ascii="仿宋_GB2312" w:hAnsi="微软雅黑" w:eastAsia="仿宋_GB2312" w:cs="仿宋_GB2312"/>
                <w:sz w:val="32"/>
                <w:szCs w:val="32"/>
              </w:rPr>
              <w:t xml:space="preserve"> </w:t>
            </w:r>
            <w:r>
              <w:rPr>
                <w:rFonts w:hint="eastAsia" w:ascii="微软雅黑" w:hAnsi="微软雅黑" w:eastAsia="微软雅黑" w:cs="微软雅黑"/>
                <w:sz w:val="10"/>
                <w:szCs w:val="10"/>
              </w:rPr>
              <w:t xml:space="preserve"> </w:t>
            </w:r>
            <w:r>
              <w:rPr>
                <w:rFonts w:hint="default" w:ascii="仿宋_GB2312" w:hAnsi="微软雅黑" w:eastAsia="仿宋_GB2312" w:cs="仿宋_GB2312"/>
                <w:color w:val="FF0000"/>
                <w:sz w:val="32"/>
                <w:szCs w:val="32"/>
              </w:rPr>
              <w:t>缙云县市场监督管理局</w:t>
            </w:r>
            <w:r>
              <w:rPr>
                <w:rFonts w:hint="eastAsia" w:ascii="微软雅黑" w:hAnsi="微软雅黑" w:eastAsia="微软雅黑" w:cs="微软雅黑"/>
                <w:sz w:val="10"/>
                <w:szCs w:val="10"/>
              </w:rPr>
              <w:t xml:space="preserve"> </w:t>
            </w:r>
            <w:r>
              <w:rPr>
                <w:rFonts w:hint="default" w:ascii="仿宋_GB2312" w:hAnsi="微软雅黑" w:eastAsia="仿宋_GB2312" w:cs="仿宋_GB2312"/>
                <w:sz w:val="32"/>
                <w:szCs w:val="32"/>
              </w:rPr>
              <w:t>（公章）</w:t>
            </w:r>
            <w:r>
              <w:rPr>
                <w:rFonts w:hint="eastAsia" w:ascii="微软雅黑" w:hAnsi="微软雅黑" w:eastAsia="微软雅黑" w:cs="微软雅黑"/>
                <w:sz w:val="10"/>
                <w:szCs w:val="10"/>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right"/>
            </w:pPr>
            <w:r>
              <w:rPr>
                <w:rFonts w:hint="default" w:ascii="仿宋_GB2312" w:hAnsi="微软雅黑" w:eastAsia="仿宋_GB2312" w:cs="仿宋_GB2312"/>
                <w:color w:val="FF0000"/>
                <w:sz w:val="32"/>
                <w:szCs w:val="32"/>
              </w:rPr>
              <w:t>2016年06月29日</w:t>
            </w:r>
            <w:r>
              <w:rPr>
                <w:rFonts w:hint="eastAsia" w:ascii="微软雅黑" w:hAnsi="微软雅黑" w:eastAsia="微软雅黑" w:cs="微软雅黑"/>
                <w:sz w:val="10"/>
                <w:szCs w:val="10"/>
              </w:rPr>
              <w:t xml:space="preserve"> </w:t>
            </w:r>
          </w:p>
          <w:p>
            <w:pPr>
              <w:pStyle w:val="3"/>
              <w:ind w:left="0" w:leftChars="0" w:firstLine="0" w:firstLineChars="0"/>
              <w:rPr>
                <w:rFonts w:hint="eastAsia"/>
                <w:vertAlign w:val="baseline"/>
                <w:lang w:val="en-US" w:eastAsia="zh-CN"/>
              </w:rPr>
            </w:pPr>
          </w:p>
        </w:tc>
      </w:tr>
    </w:tbl>
    <w:p/>
    <w:p>
      <w:pPr>
        <w:pStyle w:val="6"/>
        <w:rPr>
          <w:rFonts w:hint="eastAsia"/>
          <w:highlight w:val="yellow"/>
          <w:lang w:val="en-US" w:eastAsia="zh-CN"/>
        </w:rPr>
      </w:pPr>
      <w:r>
        <w:rPr>
          <w:rFonts w:hint="eastAsia" w:ascii="宋体" w:hAnsi="宋体" w:eastAsia="宋体" w:cs="宋体"/>
          <w:sz w:val="21"/>
          <w:szCs w:val="21"/>
          <w:highlight w:val="yellow"/>
          <w:lang w:val="en-US" w:eastAsia="zh-CN"/>
        </w:rPr>
        <w:t>更正移出情形</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rPr>
                <w:highlight w:val="none"/>
              </w:rPr>
            </w:pPr>
            <w:r>
              <w:rPr>
                <w:rFonts w:hint="eastAsia" w:ascii="宋体" w:hAnsi="宋体" w:eastAsia="宋体" w:cs="宋体"/>
                <w:b/>
                <w:color w:val="FF0000"/>
                <w:sz w:val="44"/>
                <w:szCs w:val="44"/>
                <w:highlight w:val="none"/>
              </w:rPr>
              <w:t>玉环县市场监督管理局</w:t>
            </w:r>
            <w:r>
              <w:rPr>
                <w:rFonts w:ascii="微软雅黑" w:hAnsi="微软雅黑" w:eastAsia="微软雅黑" w:cs="微软雅黑"/>
                <w:sz w:val="10"/>
                <w:szCs w:val="10"/>
                <w:highlight w:val="none"/>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rPr>
                <w:highlight w:val="none"/>
              </w:rPr>
            </w:pPr>
            <w:r>
              <w:rPr>
                <w:rFonts w:hint="eastAsia" w:ascii="宋体" w:hAnsi="宋体" w:eastAsia="宋体" w:cs="宋体"/>
                <w:b/>
                <w:sz w:val="44"/>
                <w:szCs w:val="44"/>
                <w:highlight w:val="none"/>
              </w:rPr>
              <w:t>移出经营异常名录决定书</w:t>
            </w:r>
            <w:r>
              <w:rPr>
                <w:rFonts w:hint="eastAsia" w:ascii="微软雅黑" w:hAnsi="微软雅黑" w:eastAsia="微软雅黑" w:cs="微软雅黑"/>
                <w:sz w:val="10"/>
                <w:szCs w:val="10"/>
                <w:highlight w:val="none"/>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jc w:val="center"/>
              <w:rPr>
                <w:highlight w:val="none"/>
              </w:rPr>
            </w:pPr>
            <w:r>
              <w:rPr>
                <w:rFonts w:ascii="仿宋_GB2312" w:hAnsi="微软雅黑" w:eastAsia="仿宋_GB2312" w:cs="仿宋_GB2312"/>
                <w:color w:val="FF0000"/>
                <w:sz w:val="32"/>
                <w:szCs w:val="32"/>
                <w:highlight w:val="none"/>
              </w:rPr>
              <w:t>台临市监异出〔2016〕第26号</w:t>
            </w:r>
            <w:r>
              <w:rPr>
                <w:rFonts w:hint="eastAsia" w:ascii="微软雅黑" w:hAnsi="微软雅黑" w:eastAsia="微软雅黑" w:cs="微软雅黑"/>
                <w:sz w:val="10"/>
                <w:szCs w:val="10"/>
                <w:highlight w:val="none"/>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60" w:lineRule="atLeast"/>
              <w:ind w:left="0" w:right="0"/>
              <w:rPr>
                <w:highlight w:val="none"/>
              </w:rPr>
            </w:pPr>
            <w:r>
              <w:rPr>
                <w:rFonts w:hint="default" w:ascii="仿宋_GB2312" w:hAnsi="微软雅黑" w:eastAsia="仿宋_GB2312" w:cs="仿宋_GB2312"/>
                <w:color w:val="FF0000"/>
                <w:sz w:val="32"/>
                <w:szCs w:val="32"/>
                <w:highlight w:val="none"/>
                <w:u w:val="single"/>
              </w:rPr>
              <w:t>临海市宗明果蔬专业合作社(331082NA000885X)</w:t>
            </w:r>
            <w:r>
              <w:rPr>
                <w:rFonts w:hint="eastAsia" w:ascii="微软雅黑" w:hAnsi="微软雅黑" w:eastAsia="微软雅黑" w:cs="微软雅黑"/>
                <w:sz w:val="10"/>
                <w:szCs w:val="10"/>
                <w:highlight w:val="none"/>
              </w:rPr>
              <w:t xml:space="preserve">  </w:t>
            </w:r>
            <w:r>
              <w:rPr>
                <w:rFonts w:hint="default" w:ascii="仿宋_GB2312" w:hAnsi="微软雅黑" w:eastAsia="仿宋_GB2312" w:cs="仿宋_GB2312"/>
                <w:sz w:val="32"/>
                <w:szCs w:val="32"/>
                <w:highlight w:val="none"/>
              </w:rPr>
              <w:t>：</w:t>
            </w:r>
            <w:r>
              <w:rPr>
                <w:rFonts w:hint="eastAsia" w:ascii="微软雅黑" w:hAnsi="微软雅黑" w:eastAsia="微软雅黑" w:cs="微软雅黑"/>
                <w:sz w:val="10"/>
                <w:szCs w:val="10"/>
                <w:highlight w:val="none"/>
              </w:rPr>
              <w:t xml:space="preserve"> </w:t>
            </w:r>
          </w:p>
          <w:p>
            <w:pPr>
              <w:ind w:firstLine="420" w:firstLineChars="200"/>
            </w:pPr>
            <w:r>
              <w:rPr>
                <w:rFonts w:hint="eastAsia" w:ascii="仿宋_GB2312" w:hAnsi="微软雅黑" w:eastAsia="仿宋_GB2312" w:cs="仿宋_GB2312"/>
                <w:spacing w:val="20"/>
                <w:kern w:val="2"/>
                <w:sz w:val="32"/>
                <w:szCs w:val="32"/>
                <w:highlight w:val="none"/>
                <w:lang w:val="en-US" w:eastAsia="zh-CN" w:bidi="ar-SA"/>
              </w:rPr>
              <w:t>经查，你单位于</w:t>
            </w:r>
            <w:r>
              <w:rPr>
                <w:rFonts w:hint="eastAsia" w:ascii="仿宋_GB2312" w:hAnsi="微软雅黑" w:eastAsia="仿宋_GB2312" w:cs="仿宋_GB2312"/>
                <w:color w:val="FF0000"/>
                <w:spacing w:val="20"/>
                <w:kern w:val="2"/>
                <w:sz w:val="32"/>
                <w:szCs w:val="32"/>
                <w:highlight w:val="none"/>
                <w:lang w:val="en-US" w:eastAsia="zh-CN" w:bidi="ar-SA"/>
              </w:rPr>
              <w:t>2016年06月30</w:t>
            </w:r>
            <w:r>
              <w:rPr>
                <w:rFonts w:hint="eastAsia" w:ascii="仿宋_GB2312" w:hAnsi="微软雅黑" w:eastAsia="仿宋_GB2312" w:cs="仿宋_GB2312"/>
                <w:spacing w:val="20"/>
                <w:kern w:val="2"/>
                <w:sz w:val="32"/>
                <w:szCs w:val="32"/>
                <w:highlight w:val="none"/>
                <w:lang w:val="en-US" w:eastAsia="zh-CN" w:bidi="ar-SA"/>
              </w:rPr>
              <w:t>日因</w:t>
            </w:r>
            <w:r>
              <w:rPr>
                <w:rFonts w:hint="eastAsia" w:ascii="仿宋_GB2312" w:hAnsi="微软雅黑" w:eastAsia="仿宋_GB2312" w:cs="仿宋_GB2312"/>
                <w:color w:val="FF0000"/>
                <w:spacing w:val="20"/>
                <w:kern w:val="2"/>
                <w:sz w:val="32"/>
                <w:szCs w:val="32"/>
                <w:highlight w:val="none"/>
                <w:u w:val="single"/>
                <w:lang w:val="en-US" w:eastAsia="zh-CN" w:bidi="ar-SA"/>
              </w:rPr>
              <w:t xml:space="preserve"> XXXXXXXX</w:t>
            </w:r>
            <w:r>
              <w:rPr>
                <w:rFonts w:hint="eastAsia" w:ascii="仿宋_GB2312" w:hAnsi="微软雅黑" w:eastAsia="仿宋_GB2312" w:cs="仿宋_GB2312"/>
                <w:spacing w:val="20"/>
                <w:kern w:val="2"/>
                <w:sz w:val="32"/>
                <w:szCs w:val="32"/>
                <w:highlight w:val="none"/>
                <w:lang w:val="en-US" w:eastAsia="zh-CN" w:bidi="ar-SA"/>
              </w:rPr>
              <w:t xml:space="preserve"> 被列入经营异常名录的情形有误。根据《农民专业合作社年度报告公示暂行办法》第</w:t>
            </w:r>
            <w:r>
              <w:rPr>
                <w:rFonts w:hint="eastAsia" w:ascii="仿宋_GB2312" w:hAnsi="微软雅黑" w:eastAsia="仿宋_GB2312" w:cs="仿宋_GB2312"/>
                <w:color w:val="FF0000"/>
                <w:spacing w:val="20"/>
                <w:kern w:val="2"/>
                <w:sz w:val="32"/>
                <w:szCs w:val="32"/>
                <w:highlight w:val="none"/>
                <w:u w:val="single"/>
                <w:lang w:val="en-US" w:eastAsia="zh-CN" w:bidi="ar-SA"/>
              </w:rPr>
              <w:t>十六</w:t>
            </w:r>
            <w:r>
              <w:rPr>
                <w:rFonts w:hint="eastAsia" w:ascii="仿宋_GB2312" w:hAnsi="微软雅黑" w:eastAsia="仿宋_GB2312" w:cs="仿宋_GB2312"/>
                <w:spacing w:val="20"/>
                <w:kern w:val="2"/>
                <w:sz w:val="32"/>
                <w:szCs w:val="32"/>
                <w:highlight w:val="none"/>
                <w:lang w:val="en-US" w:eastAsia="zh-CN" w:bidi="ar-SA"/>
              </w:rPr>
              <w:t>条之规定，应予更正。决定撤销</w:t>
            </w:r>
            <w:r>
              <w:rPr>
                <w:rFonts w:hint="eastAsia" w:ascii="仿宋_GB2312" w:hAnsi="微软雅黑" w:eastAsia="仿宋_GB2312" w:cs="仿宋_GB2312"/>
                <w:color w:val="FF0000"/>
                <w:spacing w:val="20"/>
                <w:kern w:val="2"/>
                <w:sz w:val="32"/>
                <w:szCs w:val="32"/>
                <w:highlight w:val="none"/>
                <w:lang w:val="en-US" w:eastAsia="zh-CN" w:bidi="ar-SA"/>
              </w:rPr>
              <w:t>2016年6月30日</w:t>
            </w:r>
            <w:r>
              <w:rPr>
                <w:rFonts w:hint="eastAsia" w:ascii="仿宋_GB2312" w:hAnsi="微软雅黑" w:eastAsia="仿宋_GB2312" w:cs="仿宋_GB2312"/>
                <w:color w:val="000000" w:themeColor="text1"/>
                <w:spacing w:val="20"/>
                <w:kern w:val="2"/>
                <w:sz w:val="32"/>
                <w:szCs w:val="32"/>
                <w:highlight w:val="none"/>
                <w:lang w:val="en-US" w:eastAsia="zh-CN" w:bidi="ar-SA"/>
                <w14:textFill>
                  <w14:solidFill>
                    <w14:schemeClr w14:val="tx1"/>
                  </w14:solidFill>
                </w14:textFill>
              </w:rPr>
              <w:t>由</w:t>
            </w:r>
            <w:r>
              <w:rPr>
                <w:rFonts w:hint="eastAsia" w:ascii="仿宋_GB2312" w:hAnsi="微软雅黑" w:eastAsia="仿宋_GB2312" w:cs="仿宋_GB2312"/>
                <w:color w:val="FF0000"/>
                <w:spacing w:val="20"/>
                <w:kern w:val="2"/>
                <w:sz w:val="32"/>
                <w:szCs w:val="32"/>
                <w:highlight w:val="none"/>
                <w:u w:val="none"/>
                <w:lang w:val="en-US" w:eastAsia="zh-CN" w:bidi="ar-SA"/>
              </w:rPr>
              <w:t>XXXXXXX</w:t>
            </w:r>
            <w:r>
              <w:rPr>
                <w:rFonts w:hint="eastAsia" w:ascii="仿宋_GB2312" w:hAnsi="微软雅黑" w:eastAsia="仿宋_GB2312" w:cs="仿宋_GB2312"/>
                <w:spacing w:val="20"/>
                <w:kern w:val="2"/>
                <w:sz w:val="32"/>
                <w:szCs w:val="32"/>
                <w:highlight w:val="none"/>
                <w:lang w:val="en-US" w:eastAsia="zh-CN" w:bidi="ar-SA"/>
              </w:rPr>
              <w:t>作出的《列入经营异常名录决定书》（</w:t>
            </w:r>
            <w:r>
              <w:rPr>
                <w:rFonts w:hint="eastAsia" w:ascii="仿宋_GB2312" w:hAnsi="微软雅黑" w:eastAsia="仿宋_GB2312" w:cs="仿宋_GB2312"/>
                <w:color w:val="FF0000"/>
                <w:spacing w:val="20"/>
                <w:kern w:val="2"/>
                <w:sz w:val="32"/>
                <w:szCs w:val="32"/>
                <w:highlight w:val="none"/>
                <w:lang w:val="en-US" w:eastAsia="zh-CN" w:bidi="ar-SA"/>
              </w:rPr>
              <w:t>台玉市监异入〔2016〕第5号</w:t>
            </w:r>
            <w:r>
              <w:rPr>
                <w:rFonts w:hint="eastAsia" w:ascii="仿宋_GB2312" w:hAnsi="微软雅黑" w:eastAsia="仿宋_GB2312" w:cs="仿宋_GB2312"/>
                <w:spacing w:val="20"/>
                <w:kern w:val="2"/>
                <w:sz w:val="32"/>
                <w:szCs w:val="32"/>
                <w:highlight w:val="none"/>
                <w:lang w:val="en-US" w:eastAsia="zh-CN" w:bidi="ar-SA"/>
              </w:rPr>
              <w:t>）</w:t>
            </w:r>
            <w:r>
              <w:rPr>
                <w:rFonts w:ascii="宋体" w:hAnsi="宋体"/>
                <w:color w:val="222222"/>
                <w:shd w:val="clear" w:color="auto" w:fill="FFFFFF"/>
              </w:rPr>
              <w:t>。</w:t>
            </w:r>
            <w:r>
              <w:t xml:space="preserve"> </w:t>
            </w:r>
          </w:p>
          <w:p>
            <w:pPr>
              <w:jc w:val="left"/>
              <w:rPr>
                <w:highlight w:val="none"/>
              </w:rPr>
            </w:pPr>
            <w:r>
              <w:t xml:space="preserve">  </w:t>
            </w:r>
            <w:r>
              <w:rPr>
                <w:rFonts w:hint="default" w:ascii="仿宋_GB2312" w:hAnsi="微软雅黑" w:eastAsia="仿宋_GB2312" w:cs="仿宋_GB2312"/>
                <w:sz w:val="32"/>
                <w:szCs w:val="32"/>
                <w:highlight w:val="none"/>
              </w:rPr>
              <w:t xml:space="preserve"> </w:t>
            </w:r>
            <w:r>
              <w:rPr>
                <w:rFonts w:hint="eastAsia" w:ascii="微软雅黑" w:hAnsi="微软雅黑" w:eastAsia="微软雅黑" w:cs="微软雅黑"/>
                <w:sz w:val="10"/>
                <w:szCs w:val="10"/>
                <w:highlight w:val="none"/>
              </w:rPr>
              <w:t xml:space="preserve"> </w:t>
            </w:r>
          </w:p>
          <w:p>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60" w:lineRule="atLeast"/>
              <w:ind w:left="210" w:right="0" w:firstLine="640"/>
              <w:jc w:val="right"/>
              <w:rPr>
                <w:highlight w:val="none"/>
              </w:rPr>
            </w:pPr>
            <w:r>
              <w:rPr>
                <w:rFonts w:hint="default" w:ascii="仿宋_GB2312" w:hAnsi="微软雅黑" w:eastAsia="仿宋_GB2312" w:cs="仿宋_GB2312"/>
                <w:sz w:val="32"/>
                <w:szCs w:val="32"/>
                <w:highlight w:val="none"/>
              </w:rPr>
              <w:t xml:space="preserve"> </w:t>
            </w:r>
            <w:r>
              <w:rPr>
                <w:rFonts w:hint="default" w:ascii="仿宋_GB2312" w:hAnsi="微软雅黑" w:eastAsia="仿宋_GB2312" w:cs="仿宋_GB2312"/>
                <w:color w:val="FF0000"/>
                <w:sz w:val="32"/>
                <w:szCs w:val="32"/>
                <w:highlight w:val="none"/>
              </w:rPr>
              <w:t>玉环县市场监督管理局</w:t>
            </w:r>
            <w:r>
              <w:rPr>
                <w:rFonts w:hint="default" w:ascii="仿宋_GB2312" w:hAnsi="微软雅黑" w:eastAsia="仿宋_GB2312" w:cs="仿宋_GB2312"/>
                <w:sz w:val="32"/>
                <w:szCs w:val="32"/>
                <w:highlight w:val="none"/>
              </w:rPr>
              <w:t>（公章）</w:t>
            </w:r>
            <w:r>
              <w:rPr>
                <w:rFonts w:hint="eastAsia" w:ascii="微软雅黑" w:hAnsi="微软雅黑" w:eastAsia="微软雅黑" w:cs="微软雅黑"/>
                <w:sz w:val="10"/>
                <w:szCs w:val="10"/>
                <w:highlight w:val="none"/>
              </w:rPr>
              <w:t xml:space="preserve"> </w:t>
            </w:r>
          </w:p>
          <w:p>
            <w:pPr>
              <w:pStyle w:val="3"/>
              <w:ind w:left="0" w:leftChars="0" w:firstLine="0" w:firstLineChars="0"/>
              <w:jc w:val="right"/>
              <w:rPr>
                <w:rFonts w:hint="eastAsia"/>
                <w:highlight w:val="none"/>
                <w:vertAlign w:val="baseline"/>
                <w:lang w:val="en-US" w:eastAsia="zh-CN"/>
              </w:rPr>
            </w:pPr>
            <w:r>
              <w:rPr>
                <w:rFonts w:hint="default" w:ascii="仿宋_GB2312" w:hAnsi="微软雅黑" w:eastAsia="仿宋_GB2312" w:cs="仿宋_GB2312"/>
                <w:color w:val="FF0000"/>
                <w:sz w:val="32"/>
                <w:szCs w:val="32"/>
                <w:highlight w:val="none"/>
              </w:rPr>
              <w:t>201</w:t>
            </w:r>
            <w:r>
              <w:rPr>
                <w:rFonts w:hint="eastAsia" w:ascii="仿宋_GB2312" w:hAnsi="微软雅黑" w:eastAsia="仿宋_GB2312" w:cs="仿宋_GB2312"/>
                <w:color w:val="FF0000"/>
                <w:sz w:val="32"/>
                <w:szCs w:val="32"/>
                <w:highlight w:val="none"/>
                <w:lang w:val="en-US" w:eastAsia="zh-CN"/>
              </w:rPr>
              <w:t>7</w:t>
            </w:r>
            <w:r>
              <w:rPr>
                <w:rFonts w:hint="default" w:ascii="仿宋_GB2312" w:hAnsi="微软雅黑" w:eastAsia="仿宋_GB2312" w:cs="仿宋_GB2312"/>
                <w:color w:val="FF0000"/>
                <w:sz w:val="32"/>
                <w:szCs w:val="32"/>
                <w:highlight w:val="none"/>
              </w:rPr>
              <w:t>年0</w:t>
            </w:r>
            <w:r>
              <w:rPr>
                <w:rFonts w:hint="eastAsia" w:ascii="仿宋_GB2312" w:hAnsi="微软雅黑" w:eastAsia="仿宋_GB2312" w:cs="仿宋_GB2312"/>
                <w:color w:val="FF0000"/>
                <w:sz w:val="32"/>
                <w:szCs w:val="32"/>
                <w:highlight w:val="none"/>
                <w:lang w:val="en-US" w:eastAsia="zh-CN"/>
              </w:rPr>
              <w:t>3</w:t>
            </w:r>
            <w:r>
              <w:rPr>
                <w:rFonts w:hint="default" w:ascii="仿宋_GB2312" w:hAnsi="微软雅黑" w:eastAsia="仿宋_GB2312" w:cs="仿宋_GB2312"/>
                <w:color w:val="FF0000"/>
                <w:sz w:val="32"/>
                <w:szCs w:val="32"/>
                <w:highlight w:val="none"/>
              </w:rPr>
              <w:t>月</w:t>
            </w:r>
            <w:r>
              <w:rPr>
                <w:rFonts w:hint="eastAsia" w:ascii="仿宋_GB2312" w:hAnsi="微软雅黑" w:eastAsia="仿宋_GB2312" w:cs="仿宋_GB2312"/>
                <w:color w:val="FF0000"/>
                <w:sz w:val="32"/>
                <w:szCs w:val="32"/>
                <w:highlight w:val="none"/>
                <w:lang w:val="en-US" w:eastAsia="zh-CN"/>
              </w:rPr>
              <w:t>23</w:t>
            </w:r>
            <w:r>
              <w:rPr>
                <w:rFonts w:hint="default" w:ascii="仿宋_GB2312" w:hAnsi="微软雅黑" w:eastAsia="仿宋_GB2312" w:cs="仿宋_GB2312"/>
                <w:color w:val="FF0000"/>
                <w:sz w:val="32"/>
                <w:szCs w:val="32"/>
                <w:highlight w:val="none"/>
              </w:rPr>
              <w:t>日</w:t>
            </w:r>
          </w:p>
        </w:tc>
      </w:tr>
    </w:tbl>
    <w:p>
      <w:pPr>
        <w:pStyle w:val="3"/>
        <w:ind w:left="0" w:leftChars="0" w:firstLine="0" w:firstLineChars="0"/>
      </w:pPr>
    </w:p>
    <w:p>
      <w:pPr>
        <w:pStyle w:val="2"/>
      </w:pPr>
      <w:r>
        <w:rPr>
          <w:rFonts w:hint="eastAsia"/>
          <w:lang w:val="en-US" w:eastAsia="zh-CN"/>
        </w:rPr>
        <w:t>企业全景查询-“经营异常名录查询”功能改进</w:t>
      </w:r>
    </w:p>
    <w:p>
      <w:pPr>
        <w:pStyle w:val="3"/>
        <w:ind w:left="0" w:leftChars="0" w:firstLine="0" w:firstLineChars="0"/>
      </w:pPr>
      <w:r>
        <w:drawing>
          <wp:inline distT="0" distB="0" distL="114300" distR="114300">
            <wp:extent cx="5268595" cy="1881505"/>
            <wp:effectExtent l="0" t="0" r="825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1881505"/>
                    </a:xfrm>
                    <a:prstGeom prst="rect">
                      <a:avLst/>
                    </a:prstGeom>
                    <a:noFill/>
                    <a:ln w="9525">
                      <a:noFill/>
                    </a:ln>
                  </pic:spPr>
                </pic:pic>
              </a:graphicData>
            </a:graphic>
          </wp:inline>
        </w:drawing>
      </w:r>
    </w:p>
    <w:p>
      <w:pPr>
        <w:pStyle w:val="3"/>
        <w:ind w:left="0" w:leftChars="0" w:firstLine="0" w:firstLineChars="0"/>
        <w:rPr>
          <w:rFonts w:hint="eastAsia"/>
          <w:lang w:val="en-US" w:eastAsia="zh-CN"/>
        </w:rPr>
      </w:pPr>
      <w:r>
        <w:rPr>
          <w:rFonts w:hint="eastAsia"/>
          <w:lang w:val="en-US" w:eastAsia="zh-CN"/>
        </w:rPr>
        <w:t>改进要求：</w:t>
      </w:r>
    </w:p>
    <w:p>
      <w:pPr>
        <w:pStyle w:val="3"/>
        <w:ind w:left="0" w:leftChars="0" w:firstLine="0" w:firstLineChars="0"/>
        <w:rPr>
          <w:rFonts w:hint="eastAsia"/>
          <w:lang w:val="en-US" w:eastAsia="zh-CN"/>
        </w:rPr>
      </w:pPr>
      <w:r>
        <w:rPr>
          <w:rFonts w:hint="eastAsia"/>
          <w:lang w:val="en-US" w:eastAsia="zh-CN"/>
        </w:rPr>
        <w:t xml:space="preserve">    全景查询里的异常名录信息是面向其它处室或部门人员查询的地方，展示的异常名录信息仅限公示系统公开的内容，应不显示监管处室内部的相关审批信息。同时应将经营异常名录企业、农专社、个体户统一合并为“经营异常名录查询”。更正撤销类的异常信息不在此查询范围内。具体如下：</w:t>
      </w:r>
    </w:p>
    <w:p>
      <w:pPr>
        <w:pStyle w:val="3"/>
        <w:ind w:left="0" w:leftChars="0" w:firstLine="0" w:firstLineChars="0"/>
        <w:rPr>
          <w:rFonts w:hint="eastAsia"/>
          <w:lang w:val="en-US" w:eastAsia="zh-CN"/>
        </w:rPr>
      </w:pPr>
      <w:r>
        <w:drawing>
          <wp:inline distT="0" distB="0" distL="114300" distR="114300">
            <wp:extent cx="5139690" cy="2171065"/>
            <wp:effectExtent l="0" t="0" r="3810" b="635"/>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5"/>
                    <a:stretch>
                      <a:fillRect/>
                    </a:stretch>
                  </pic:blipFill>
                  <pic:spPr>
                    <a:xfrm>
                      <a:off x="0" y="0"/>
                      <a:ext cx="5139690" cy="2171065"/>
                    </a:xfrm>
                    <a:prstGeom prst="rect">
                      <a:avLst/>
                    </a:prstGeom>
                    <a:noFill/>
                    <a:ln w="9525">
                      <a:noFill/>
                    </a:ln>
                  </pic:spPr>
                </pic:pic>
              </a:graphicData>
            </a:graphic>
          </wp:inline>
        </w:drawing>
      </w:r>
    </w:p>
    <w:p>
      <w:pPr>
        <w:pStyle w:val="3"/>
        <w:ind w:left="0" w:leftChars="0" w:firstLine="0" w:firstLineChars="0"/>
        <w:rPr>
          <w:rFonts w:hint="eastAsia"/>
          <w:lang w:val="en-US" w:eastAsia="zh-CN"/>
        </w:rPr>
      </w:pPr>
      <w:r>
        <w:rPr>
          <w:rFonts w:hint="eastAsia"/>
          <w:lang w:val="en-US" w:eastAsia="zh-CN"/>
        </w:rPr>
        <w:t>说明：</w:t>
      </w:r>
    </w:p>
    <w:p>
      <w:pPr>
        <w:pStyle w:val="3"/>
        <w:numPr>
          <w:ilvl w:val="0"/>
          <w:numId w:val="3"/>
        </w:numPr>
        <w:ind w:left="425" w:leftChars="0" w:hanging="425" w:firstLineChars="0"/>
        <w:rPr>
          <w:rFonts w:hint="eastAsia"/>
          <w:lang w:val="en-US" w:eastAsia="zh-CN"/>
        </w:rPr>
      </w:pPr>
      <w:r>
        <w:rPr>
          <w:rFonts w:hint="eastAsia"/>
          <w:lang w:val="en-US" w:eastAsia="zh-CN"/>
        </w:rPr>
        <w:t>基本查询条件项：主体类别、统一社会信用代码/注册号、法定代表人/负责人、列入原因、移出原因、企业名称、列入状态、登记机关、管辖单位。</w:t>
      </w:r>
    </w:p>
    <w:p>
      <w:pPr>
        <w:pStyle w:val="3"/>
        <w:numPr>
          <w:ilvl w:val="0"/>
          <w:numId w:val="4"/>
        </w:numPr>
        <w:ind w:left="425" w:leftChars="0" w:hanging="425" w:firstLineChars="0"/>
        <w:rPr>
          <w:rFonts w:hint="eastAsia"/>
          <w:lang w:val="en-US" w:eastAsia="zh-CN"/>
        </w:rPr>
      </w:pPr>
      <w:r>
        <w:rPr>
          <w:rFonts w:hint="eastAsia"/>
          <w:lang w:val="en-US" w:eastAsia="zh-CN"/>
        </w:rPr>
        <w:t>查询条件“主体类别”：企业、农专社、个体户，单选项，默认企业类。</w:t>
      </w:r>
    </w:p>
    <w:p>
      <w:pPr>
        <w:pStyle w:val="3"/>
        <w:numPr>
          <w:ilvl w:val="0"/>
          <w:numId w:val="4"/>
        </w:numPr>
        <w:ind w:left="425" w:leftChars="0" w:hanging="425" w:firstLineChars="0"/>
        <w:rPr>
          <w:rFonts w:hint="eastAsia"/>
          <w:lang w:val="en-US" w:eastAsia="zh-CN"/>
        </w:rPr>
      </w:pPr>
      <w:r>
        <w:rPr>
          <w:rFonts w:hint="eastAsia"/>
          <w:lang w:val="en-US" w:eastAsia="zh-CN"/>
        </w:rPr>
        <w:t>查询条件“列入状态”：全部、未移出、已移出。默认全部。</w:t>
      </w:r>
    </w:p>
    <w:p>
      <w:pPr>
        <w:pStyle w:val="3"/>
        <w:numPr>
          <w:ilvl w:val="0"/>
          <w:numId w:val="4"/>
        </w:numPr>
        <w:ind w:left="425" w:leftChars="0" w:hanging="425" w:firstLineChars="0"/>
        <w:rPr>
          <w:rFonts w:hint="eastAsia"/>
          <w:lang w:val="en-US" w:eastAsia="zh-CN"/>
        </w:rPr>
      </w:pPr>
      <w:r>
        <w:rPr>
          <w:rFonts w:hint="eastAsia"/>
          <w:lang w:val="en-US" w:eastAsia="zh-CN"/>
        </w:rPr>
        <w:t>查询条件“列入原因”：企业、农专社、个体户对应的列入原因选项参照</w:t>
      </w:r>
      <w:r>
        <w:rPr>
          <w:rFonts w:hint="eastAsia" w:eastAsia="宋体"/>
          <w:lang w:val="en-US" w:eastAsia="zh-CN"/>
        </w:rPr>
        <w:t>经营异常名录列入原因列表</w:t>
      </w:r>
      <w:r>
        <w:rPr>
          <w:rFonts w:hint="eastAsia"/>
          <w:lang w:val="en-US" w:eastAsia="zh-CN"/>
        </w:rPr>
        <w:t>。</w:t>
      </w:r>
    </w:p>
    <w:p>
      <w:pPr>
        <w:pStyle w:val="3"/>
        <w:numPr>
          <w:ilvl w:val="0"/>
          <w:numId w:val="4"/>
        </w:numPr>
        <w:ind w:left="425" w:leftChars="0" w:hanging="425" w:firstLineChars="0"/>
        <w:rPr>
          <w:rFonts w:hint="eastAsia"/>
          <w:lang w:val="en-US" w:eastAsia="zh-CN"/>
        </w:rPr>
      </w:pPr>
      <w:r>
        <w:rPr>
          <w:rFonts w:hint="eastAsia"/>
          <w:lang w:val="en-US" w:eastAsia="zh-CN"/>
        </w:rPr>
        <w:t>查询条件“移出原因”：企业、农专社、个体户对应的移出原因选项参照</w:t>
      </w:r>
      <w:r>
        <w:rPr>
          <w:rFonts w:hint="eastAsia" w:eastAsia="宋体"/>
          <w:lang w:val="en-US" w:eastAsia="zh-CN"/>
        </w:rPr>
        <w:t>经营异常名录移出原因列表</w:t>
      </w:r>
      <w:r>
        <w:rPr>
          <w:rFonts w:hint="eastAsia"/>
          <w:lang w:val="en-US" w:eastAsia="zh-CN"/>
        </w:rPr>
        <w:t>。</w:t>
      </w:r>
    </w:p>
    <w:p>
      <w:pPr>
        <w:pStyle w:val="3"/>
        <w:numPr>
          <w:ilvl w:val="0"/>
          <w:numId w:val="3"/>
        </w:numPr>
        <w:ind w:left="425" w:leftChars="0" w:hanging="425" w:firstLineChars="0"/>
        <w:rPr>
          <w:rFonts w:hint="eastAsia"/>
          <w:lang w:val="en-US" w:eastAsia="zh-CN"/>
        </w:rPr>
      </w:pPr>
      <w:r>
        <w:rPr>
          <w:rFonts w:hint="eastAsia"/>
          <w:lang w:val="en-US" w:eastAsia="zh-CN"/>
        </w:rPr>
        <w:t>更多查询条件项：登记状态、成立日期、列入日期、移出日期、列入机关、移出机关。</w:t>
      </w:r>
    </w:p>
    <w:p>
      <w:pPr>
        <w:pStyle w:val="3"/>
        <w:numPr>
          <w:ilvl w:val="0"/>
          <w:numId w:val="5"/>
        </w:numPr>
        <w:ind w:left="425" w:leftChars="0" w:hanging="425" w:firstLineChars="0"/>
        <w:rPr>
          <w:rFonts w:hint="eastAsia"/>
          <w:lang w:val="en-US" w:eastAsia="zh-CN"/>
        </w:rPr>
      </w:pPr>
      <w:r>
        <w:rPr>
          <w:rFonts w:hint="eastAsia"/>
          <w:lang w:val="en-US" w:eastAsia="zh-CN"/>
        </w:rPr>
        <w:t>查询条件“登记状态”参照</w:t>
      </w:r>
      <w:r>
        <w:drawing>
          <wp:inline distT="0" distB="0" distL="114300" distR="114300">
            <wp:extent cx="2071370" cy="828675"/>
            <wp:effectExtent l="0" t="0" r="508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2071370" cy="828675"/>
                    </a:xfrm>
                    <a:prstGeom prst="rect">
                      <a:avLst/>
                    </a:prstGeom>
                    <a:noFill/>
                    <a:ln w="9525">
                      <a:noFill/>
                    </a:ln>
                  </pic:spPr>
                </pic:pic>
              </a:graphicData>
            </a:graphic>
          </wp:inline>
        </w:drawing>
      </w:r>
      <w:r>
        <w:rPr>
          <w:rFonts w:hint="eastAsia"/>
          <w:lang w:eastAsia="zh-CN"/>
        </w:rPr>
        <w:t>，</w:t>
      </w:r>
      <w:r>
        <w:rPr>
          <w:rFonts w:hint="eastAsia"/>
          <w:lang w:val="en-US" w:eastAsia="zh-CN"/>
        </w:rPr>
        <w:t>默认全部。</w:t>
      </w:r>
    </w:p>
    <w:p>
      <w:pPr>
        <w:pStyle w:val="3"/>
        <w:numPr>
          <w:ilvl w:val="0"/>
          <w:numId w:val="3"/>
        </w:numPr>
        <w:ind w:left="425" w:leftChars="0" w:hanging="425" w:firstLineChars="0"/>
        <w:rPr>
          <w:rFonts w:hint="eastAsia"/>
          <w:lang w:val="en-US" w:eastAsia="zh-CN"/>
        </w:rPr>
      </w:pPr>
      <w:r>
        <w:rPr>
          <w:rFonts w:hint="eastAsia"/>
          <w:lang w:val="en-US" w:eastAsia="zh-CN"/>
        </w:rPr>
        <w:t>查询结果列表项依序为：序号、登记状态、统一社会信用代码/注册号、企业名称、法定代表人/负责人、成立日期、列入异常原因、列入日期、列入机关、移出异常原因、移出日期、移出机关、登记机关、管辖单位。</w:t>
      </w:r>
    </w:p>
    <w:p>
      <w:pPr>
        <w:pStyle w:val="3"/>
        <w:numPr>
          <w:ilvl w:val="0"/>
          <w:numId w:val="3"/>
        </w:numPr>
        <w:ind w:left="425" w:leftChars="0" w:hanging="425" w:firstLineChars="0"/>
        <w:rPr>
          <w:rFonts w:hint="eastAsia"/>
          <w:lang w:val="en-US" w:eastAsia="zh-CN"/>
        </w:rPr>
      </w:pPr>
      <w:r>
        <w:rPr>
          <w:rFonts w:hint="eastAsia"/>
          <w:lang w:val="en-US" w:eastAsia="zh-CN"/>
        </w:rPr>
        <w:t xml:space="preserve">提示语“提示： </w:t>
      </w:r>
      <w:r>
        <w:rPr>
          <w:rFonts w:hint="eastAsia"/>
          <w:color w:val="FF0000"/>
          <w:lang w:val="en-US" w:eastAsia="zh-CN"/>
        </w:rPr>
        <w:t>此处仅查询已公示的经营异常名录信息。</w:t>
      </w:r>
      <w:r>
        <w:rPr>
          <w:color w:val="FF0000"/>
        </w:rPr>
        <w:drawing>
          <wp:inline distT="0" distB="0" distL="114300" distR="114300">
            <wp:extent cx="214630" cy="81280"/>
            <wp:effectExtent l="0" t="0" r="4445" b="44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214630" cy="81280"/>
                    </a:xfrm>
                    <a:prstGeom prst="rect">
                      <a:avLst/>
                    </a:prstGeom>
                    <a:noFill/>
                    <a:ln w="9525">
                      <a:noFill/>
                    </a:ln>
                  </pic:spPr>
                </pic:pic>
              </a:graphicData>
            </a:graphic>
          </wp:inline>
        </w:drawing>
      </w:r>
      <w:r>
        <w:rPr>
          <w:rFonts w:hint="eastAsia" w:eastAsia="宋体"/>
          <w:color w:val="FF0000"/>
          <w:lang w:val="en-US" w:eastAsia="zh-CN"/>
        </w:rPr>
        <w:t xml:space="preserve"> </w:t>
      </w:r>
      <w:r>
        <w:rPr>
          <w:rFonts w:hint="eastAsia"/>
          <w:color w:val="FF0000"/>
          <w:lang w:val="en-US" w:eastAsia="zh-CN"/>
        </w:rPr>
        <w:t>表示企业正在进行简易注销公告。</w:t>
      </w:r>
      <w:r>
        <w:rPr>
          <w:rFonts w:hint="eastAsia"/>
          <w:lang w:val="en-US" w:eastAsia="zh-CN"/>
        </w:rPr>
        <w:t>”</w:t>
      </w:r>
    </w:p>
    <w:p>
      <w:pPr>
        <w:pStyle w:val="3"/>
        <w:numPr>
          <w:ilvl w:val="0"/>
          <w:numId w:val="3"/>
        </w:numPr>
        <w:ind w:left="425" w:leftChars="0" w:hanging="425" w:firstLineChars="0"/>
        <w:rPr>
          <w:rFonts w:hint="eastAsia"/>
          <w:lang w:val="en-US" w:eastAsia="zh-CN"/>
        </w:rPr>
      </w:pPr>
      <w:r>
        <w:rPr>
          <w:rFonts w:hint="eastAsia"/>
          <w:lang w:val="en-US" w:eastAsia="zh-CN"/>
        </w:rPr>
        <w:t>“</w:t>
      </w:r>
      <w:r>
        <w:rPr>
          <w:rFonts w:hint="eastAsia"/>
          <w:color w:val="0000FF"/>
          <w:lang w:val="en-US" w:eastAsia="zh-CN"/>
        </w:rPr>
        <w:t>查询结果</w:t>
      </w:r>
      <w:r>
        <w:rPr>
          <w:rFonts w:hint="eastAsia"/>
          <w:lang w:val="en-US" w:eastAsia="zh-CN"/>
        </w:rPr>
        <w:t>：列入企业</w:t>
      </w:r>
      <w:r>
        <w:rPr>
          <w:rFonts w:hint="eastAsia"/>
          <w:color w:val="0000FF"/>
          <w:lang w:val="en-US" w:eastAsia="zh-CN"/>
        </w:rPr>
        <w:t xml:space="preserve"> 234</w:t>
      </w:r>
      <w:r>
        <w:rPr>
          <w:rFonts w:hint="eastAsia"/>
          <w:lang w:val="en-US" w:eastAsia="zh-CN"/>
        </w:rPr>
        <w:t xml:space="preserve"> 家，</w:t>
      </w:r>
      <w:r>
        <w:rPr>
          <w:rFonts w:hint="eastAsia"/>
          <w:color w:val="3E39FF"/>
          <w:lang w:val="en-US" w:eastAsia="zh-CN"/>
        </w:rPr>
        <w:t>238</w:t>
      </w:r>
      <w:r>
        <w:rPr>
          <w:rFonts w:hint="eastAsia"/>
          <w:lang w:val="en-US" w:eastAsia="zh-CN"/>
        </w:rPr>
        <w:t xml:space="preserve">条,  其中列入未移出企业 </w:t>
      </w:r>
      <w:r>
        <w:rPr>
          <w:rFonts w:hint="eastAsia"/>
          <w:color w:val="0000FF"/>
          <w:lang w:val="en-US" w:eastAsia="zh-CN"/>
        </w:rPr>
        <w:t xml:space="preserve">123 </w:t>
      </w:r>
      <w:r>
        <w:rPr>
          <w:rFonts w:hint="eastAsia"/>
          <w:lang w:val="en-US" w:eastAsia="zh-CN"/>
        </w:rPr>
        <w:t>家，</w:t>
      </w:r>
      <w:r>
        <w:rPr>
          <w:rFonts w:hint="eastAsia"/>
          <w:color w:val="3E39FF"/>
          <w:lang w:val="en-US" w:eastAsia="zh-CN"/>
        </w:rPr>
        <w:t>125</w:t>
      </w:r>
      <w:r>
        <w:rPr>
          <w:rFonts w:hint="eastAsia"/>
          <w:lang w:val="en-US" w:eastAsia="zh-CN"/>
        </w:rPr>
        <w:t xml:space="preserve">条,  列入已移出企业 </w:t>
      </w:r>
      <w:r>
        <w:rPr>
          <w:rFonts w:hint="eastAsia"/>
          <w:color w:val="0000FF"/>
          <w:lang w:val="en-US" w:eastAsia="zh-CN"/>
        </w:rPr>
        <w:t>88</w:t>
      </w:r>
      <w:r>
        <w:rPr>
          <w:rFonts w:hint="eastAsia"/>
          <w:lang w:val="en-US" w:eastAsia="zh-CN"/>
        </w:rPr>
        <w:t xml:space="preserve"> 家，</w:t>
      </w:r>
      <w:r>
        <w:rPr>
          <w:rFonts w:hint="eastAsia"/>
          <w:color w:val="3E39FF"/>
          <w:lang w:val="en-US" w:eastAsia="zh-CN"/>
        </w:rPr>
        <w:t>113</w:t>
      </w:r>
      <w:r>
        <w:rPr>
          <w:rFonts w:hint="eastAsia"/>
          <w:lang w:val="en-US" w:eastAsia="zh-CN"/>
        </w:rPr>
        <w:t>条。（数据逻辑为：列入企业条数=列入未移出条数+列入已移出条数）</w:t>
      </w:r>
    </w:p>
    <w:p>
      <w:pPr>
        <w:pStyle w:val="3"/>
        <w:numPr>
          <w:ilvl w:val="0"/>
          <w:numId w:val="3"/>
        </w:numPr>
        <w:ind w:left="425" w:leftChars="0" w:hanging="425" w:firstLineChars="0"/>
        <w:rPr>
          <w:rFonts w:hint="eastAsia"/>
          <w:lang w:val="en-US" w:eastAsia="zh-CN"/>
        </w:rPr>
      </w:pPr>
      <w:r>
        <w:rPr>
          <w:rFonts w:hint="eastAsia"/>
          <w:lang w:val="en-US" w:eastAsia="zh-CN"/>
        </w:rPr>
        <w:t>点击一家企业，展示详情类似如下：</w:t>
      </w:r>
    </w:p>
    <w:p>
      <w:pPr>
        <w:pStyle w:val="3"/>
        <w:numPr>
          <w:ilvl w:val="0"/>
          <w:numId w:val="0"/>
        </w:numPr>
        <w:ind w:leftChars="0"/>
      </w:pPr>
      <w:r>
        <w:drawing>
          <wp:inline distT="0" distB="0" distL="114300" distR="114300">
            <wp:extent cx="5264150" cy="797560"/>
            <wp:effectExtent l="0" t="0" r="3175" b="254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264150" cy="797560"/>
                    </a:xfrm>
                    <a:prstGeom prst="rect">
                      <a:avLst/>
                    </a:prstGeom>
                    <a:noFill/>
                    <a:ln w="9525">
                      <a:noFill/>
                    </a:ln>
                  </pic:spPr>
                </pic:pic>
              </a:graphicData>
            </a:graphic>
          </wp:inline>
        </w:drawing>
      </w:r>
      <w:r>
        <w:drawing>
          <wp:inline distT="0" distB="0" distL="114300" distR="114300">
            <wp:extent cx="5268595" cy="438785"/>
            <wp:effectExtent l="0" t="0" r="8255"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5268595" cy="438785"/>
                    </a:xfrm>
                    <a:prstGeom prst="rect">
                      <a:avLst/>
                    </a:prstGeom>
                    <a:noFill/>
                    <a:ln w="9525">
                      <a:noFill/>
                    </a:ln>
                  </pic:spPr>
                </pic:pic>
              </a:graphicData>
            </a:graphic>
          </wp:inline>
        </w:drawing>
      </w:r>
    </w:p>
    <w:p>
      <w:pPr>
        <w:pStyle w:val="3"/>
        <w:numPr>
          <w:ilvl w:val="0"/>
          <w:numId w:val="0"/>
        </w:numPr>
        <w:ind w:leftChars="0"/>
        <w:rPr>
          <w:rFonts w:hint="eastAsia" w:eastAsia="宋体"/>
          <w:lang w:val="en-US" w:eastAsia="zh-CN"/>
        </w:rPr>
      </w:pPr>
      <w:r>
        <w:rPr>
          <w:rFonts w:hint="eastAsia" w:eastAsia="宋体"/>
          <w:lang w:val="en-US" w:eastAsia="zh-CN"/>
        </w:rPr>
        <w:t>个体户对应显示为；</w:t>
      </w:r>
    </w:p>
    <w:p>
      <w:pPr>
        <w:pStyle w:val="3"/>
        <w:numPr>
          <w:ilvl w:val="0"/>
          <w:numId w:val="0"/>
        </w:numPr>
        <w:ind w:leftChars="0"/>
        <w:rPr>
          <w:rFonts w:hint="eastAsia"/>
          <w:lang w:val="en-US" w:eastAsia="zh-CN"/>
        </w:rPr>
      </w:pPr>
      <w:r>
        <w:drawing>
          <wp:inline distT="0" distB="0" distL="114300" distR="114300">
            <wp:extent cx="5265420" cy="433070"/>
            <wp:effectExtent l="0" t="0" r="1905" b="508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0"/>
                    <a:stretch>
                      <a:fillRect/>
                    </a:stretch>
                  </pic:blipFill>
                  <pic:spPr>
                    <a:xfrm>
                      <a:off x="0" y="0"/>
                      <a:ext cx="5265420" cy="433070"/>
                    </a:xfrm>
                    <a:prstGeom prst="rect">
                      <a:avLst/>
                    </a:prstGeom>
                    <a:noFill/>
                    <a:ln w="9525">
                      <a:noFill/>
                    </a:ln>
                  </pic:spPr>
                </pic:pic>
              </a:graphicData>
            </a:graphic>
          </wp:inline>
        </w:drawing>
      </w:r>
    </w:p>
    <w:p>
      <w:pPr>
        <w:pStyle w:val="2"/>
      </w:pPr>
      <w:r>
        <w:rPr>
          <w:rFonts w:hint="eastAsia" w:eastAsia="宋体"/>
          <w:lang w:val="en-US" w:eastAsia="zh-CN"/>
        </w:rPr>
        <w:t>经营异常管理模块改进</w:t>
      </w:r>
    </w:p>
    <w:p>
      <w:pPr>
        <w:pStyle w:val="5"/>
      </w:pPr>
      <w:bookmarkStart w:id="0" w:name="OLE_LINK1"/>
      <w:r>
        <w:rPr>
          <w:rFonts w:hint="eastAsia"/>
          <w:lang w:val="en-US" w:eastAsia="zh-CN"/>
        </w:rPr>
        <w:t>经营异常（企业）</w:t>
      </w:r>
    </w:p>
    <w:p>
      <w:pPr>
        <w:pStyle w:val="6"/>
        <w:rPr>
          <w:rFonts w:hint="eastAsia"/>
          <w:lang w:val="en-US" w:eastAsia="zh-CN"/>
        </w:rPr>
      </w:pPr>
      <w:r>
        <w:rPr>
          <w:rFonts w:hint="eastAsia" w:ascii="宋体" w:hAnsi="宋体" w:eastAsia="宋体" w:cs="宋体"/>
          <w:sz w:val="21"/>
          <w:szCs w:val="21"/>
          <w:lang w:val="en-US" w:eastAsia="zh-CN"/>
        </w:rPr>
        <w:t>列入异常名录申请</w:t>
      </w:r>
    </w:p>
    <w:p>
      <w:pPr>
        <w:pStyle w:val="3"/>
        <w:ind w:left="0" w:leftChars="0" w:firstLine="0" w:firstLineChars="0"/>
        <w:rPr>
          <w:rFonts w:hint="eastAsia"/>
          <w:lang w:val="en-US" w:eastAsia="zh-CN"/>
        </w:rPr>
      </w:pPr>
      <w:r>
        <w:drawing>
          <wp:inline distT="0" distB="0" distL="114300" distR="114300">
            <wp:extent cx="5268595" cy="2325370"/>
            <wp:effectExtent l="0" t="0" r="8255" b="825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1"/>
                    <a:stretch>
                      <a:fillRect/>
                    </a:stretch>
                  </pic:blipFill>
                  <pic:spPr>
                    <a:xfrm>
                      <a:off x="0" y="0"/>
                      <a:ext cx="5268595" cy="2325370"/>
                    </a:xfrm>
                    <a:prstGeom prst="rect">
                      <a:avLst/>
                    </a:prstGeom>
                    <a:noFill/>
                    <a:ln w="9525">
                      <a:noFill/>
                    </a:ln>
                  </pic:spPr>
                </pic:pic>
              </a:graphicData>
            </a:graphic>
          </wp:inline>
        </w:drawing>
      </w:r>
    </w:p>
    <w:p>
      <w:pPr>
        <w:pStyle w:val="3"/>
        <w:ind w:left="0" w:leftChars="0" w:firstLine="0" w:firstLineChars="0"/>
        <w:rPr>
          <w:lang w:val="en-US"/>
        </w:rPr>
      </w:pPr>
      <w:r>
        <w:rPr>
          <w:rFonts w:hint="eastAsia"/>
          <w:lang w:val="en-US" w:eastAsia="zh-CN"/>
        </w:rPr>
        <w:t>改进如下：</w:t>
      </w:r>
    </w:p>
    <w:bookmarkEnd w:id="0"/>
    <w:p>
      <w:pPr>
        <w:pStyle w:val="3"/>
        <w:numPr>
          <w:ilvl w:val="0"/>
          <w:numId w:val="0"/>
        </w:numPr>
        <w:ind w:leftChars="0"/>
      </w:pPr>
      <w:r>
        <w:drawing>
          <wp:inline distT="0" distB="0" distL="114300" distR="114300">
            <wp:extent cx="5233670" cy="1990090"/>
            <wp:effectExtent l="0" t="0" r="5080" b="63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2"/>
                    <a:stretch>
                      <a:fillRect/>
                    </a:stretch>
                  </pic:blipFill>
                  <pic:spPr>
                    <a:xfrm>
                      <a:off x="0" y="0"/>
                      <a:ext cx="5233670" cy="1990090"/>
                    </a:xfrm>
                    <a:prstGeom prst="rect">
                      <a:avLst/>
                    </a:prstGeom>
                    <a:noFill/>
                    <a:ln w="9525">
                      <a:noFill/>
                    </a:ln>
                  </pic:spPr>
                </pic:pic>
              </a:graphicData>
            </a:graphic>
          </wp:inline>
        </w:drawing>
      </w:r>
    </w:p>
    <w:p>
      <w:pPr>
        <w:pStyle w:val="3"/>
        <w:numPr>
          <w:ilvl w:val="0"/>
          <w:numId w:val="0"/>
        </w:numPr>
        <w:ind w:leftChars="0"/>
        <w:rPr>
          <w:rFonts w:hint="eastAsia" w:eastAsia="宋体"/>
          <w:lang w:val="en-US" w:eastAsia="zh-CN"/>
        </w:rPr>
      </w:pPr>
      <w:r>
        <w:rPr>
          <w:rFonts w:hint="eastAsia" w:eastAsia="宋体"/>
          <w:lang w:val="en-US" w:eastAsia="zh-CN"/>
        </w:rPr>
        <w:t>说明：</w:t>
      </w:r>
    </w:p>
    <w:p>
      <w:pPr>
        <w:pStyle w:val="3"/>
        <w:numPr>
          <w:ilvl w:val="0"/>
          <w:numId w:val="6"/>
        </w:numPr>
        <w:ind w:left="425" w:leftChars="0" w:hanging="425" w:firstLineChars="0"/>
      </w:pPr>
      <w:r>
        <w:rPr>
          <w:rFonts w:hint="eastAsia" w:eastAsia="宋体"/>
          <w:lang w:val="en-US" w:eastAsia="zh-CN"/>
        </w:rPr>
        <w:t>查询条件项精简为：统一信用代码/注册号、企业名称、登记机关、管辖单位、列入原因、列入文号、列入原因、列入状态、决定日期、初审人。</w:t>
      </w:r>
    </w:p>
    <w:p>
      <w:pPr>
        <w:pStyle w:val="3"/>
        <w:numPr>
          <w:ilvl w:val="0"/>
          <w:numId w:val="7"/>
        </w:numPr>
        <w:ind w:left="425" w:leftChars="0" w:hanging="425" w:firstLineChars="0"/>
        <w:rPr>
          <w:lang w:val="en-US"/>
        </w:rPr>
      </w:pPr>
      <w:r>
        <w:rPr>
          <w:rFonts w:hint="eastAsia" w:eastAsia="宋体"/>
          <w:lang w:val="en-US" w:eastAsia="zh-CN"/>
        </w:rPr>
        <w:t>查询条件“登记机关”：只读显示人员所在的登记机关。</w:t>
      </w:r>
    </w:p>
    <w:p>
      <w:pPr>
        <w:pStyle w:val="3"/>
        <w:numPr>
          <w:ilvl w:val="0"/>
          <w:numId w:val="7"/>
        </w:numPr>
        <w:ind w:left="425" w:leftChars="0" w:hanging="425" w:firstLineChars="0"/>
        <w:rPr>
          <w:lang w:val="en-US"/>
        </w:rPr>
      </w:pPr>
      <w:r>
        <w:rPr>
          <w:rFonts w:hint="eastAsia" w:eastAsia="宋体"/>
          <w:lang w:val="en-US" w:eastAsia="zh-CN"/>
        </w:rPr>
        <w:t>查询条件“列入状态”选项为：全部、待审核、予以列入、不予列入，默认全部。</w:t>
      </w:r>
    </w:p>
    <w:p>
      <w:pPr>
        <w:pStyle w:val="3"/>
        <w:numPr>
          <w:ilvl w:val="0"/>
          <w:numId w:val="7"/>
        </w:numPr>
        <w:ind w:left="425" w:leftChars="0" w:hanging="425" w:firstLineChars="0"/>
        <w:rPr>
          <w:lang w:val="en-US"/>
        </w:rPr>
      </w:pPr>
      <w:r>
        <w:rPr>
          <w:rFonts w:hint="eastAsia" w:eastAsia="宋体"/>
          <w:lang w:val="en-US" w:eastAsia="zh-CN"/>
        </w:rPr>
        <w:t>查询条件“列入原因”选项为：参照经营异常名录列入原因列表，可复选。</w:t>
      </w:r>
    </w:p>
    <w:p>
      <w:pPr>
        <w:pStyle w:val="3"/>
        <w:numPr>
          <w:ilvl w:val="0"/>
          <w:numId w:val="6"/>
        </w:numPr>
        <w:ind w:left="425" w:leftChars="0" w:hanging="425" w:firstLineChars="0"/>
        <w:rPr>
          <w:rFonts w:hint="eastAsia" w:eastAsia="宋体"/>
          <w:lang w:val="en-US" w:eastAsia="zh-CN"/>
        </w:rPr>
      </w:pPr>
      <w:r>
        <w:rPr>
          <w:rFonts w:hint="eastAsia" w:eastAsia="宋体"/>
          <w:lang w:val="en-US" w:eastAsia="zh-CN"/>
        </w:rPr>
        <w:t>提示语“</w:t>
      </w:r>
      <w:r>
        <w:rPr>
          <w:rFonts w:ascii="宋体" w:hAnsi="宋体" w:eastAsia="宋体" w:cs="宋体"/>
          <w:b w:val="0"/>
          <w:color w:val="FF0000"/>
          <w:kern w:val="0"/>
          <w:sz w:val="24"/>
          <w:szCs w:val="24"/>
          <w:lang w:val="en-US" w:eastAsia="zh-CN" w:bidi="ar"/>
        </w:rPr>
        <w:t>提示：查询范围为当前时点</w:t>
      </w:r>
      <w:r>
        <w:rPr>
          <w:rFonts w:hint="eastAsia" w:ascii="宋体" w:hAnsi="宋体" w:eastAsia="宋体" w:cs="宋体"/>
          <w:b w:val="0"/>
          <w:color w:val="FF0000"/>
          <w:kern w:val="0"/>
          <w:sz w:val="24"/>
          <w:szCs w:val="24"/>
          <w:lang w:val="en-US" w:eastAsia="zh-CN" w:bidi="ar"/>
        </w:rPr>
        <w:t>本局登记</w:t>
      </w:r>
      <w:r>
        <w:rPr>
          <w:rFonts w:ascii="宋体" w:hAnsi="宋体" w:eastAsia="宋体" w:cs="宋体"/>
          <w:b w:val="0"/>
          <w:color w:val="FF0000"/>
          <w:kern w:val="0"/>
          <w:sz w:val="24"/>
          <w:szCs w:val="24"/>
          <w:lang w:val="en-US" w:eastAsia="zh-CN" w:bidi="ar"/>
        </w:rPr>
        <w:t>的在册企业。审核后可打印“经营异常名录审批表”，予以列入情况下可打印“列入经营异常名录决定书”。予以列入信息将自动公示于公示系统。</w:t>
      </w:r>
      <w:r>
        <w:rPr>
          <w:rFonts w:hint="eastAsia" w:eastAsia="宋体"/>
          <w:lang w:val="en-US" w:eastAsia="zh-CN"/>
        </w:rPr>
        <w:t>”</w:t>
      </w:r>
    </w:p>
    <w:p>
      <w:pPr>
        <w:pStyle w:val="3"/>
        <w:numPr>
          <w:ilvl w:val="0"/>
          <w:numId w:val="6"/>
        </w:numPr>
        <w:ind w:left="425" w:leftChars="0" w:hanging="425" w:firstLineChars="0"/>
        <w:rPr>
          <w:rFonts w:hint="eastAsia" w:eastAsia="宋体"/>
          <w:lang w:val="en-US" w:eastAsia="zh-CN"/>
        </w:rPr>
      </w:pPr>
      <w:r>
        <w:rPr>
          <w:rFonts w:hint="eastAsia" w:eastAsia="宋体"/>
          <w:lang w:val="en-US" w:eastAsia="zh-CN"/>
        </w:rPr>
        <w:t>查询结果列表项依序为：序号、操作、统一信用代码/注册号、企业名称、列入状态、列入文号、列入异常原因、决定日期、决定机关、初审人、初审日期、审核人、审核日期、登记机关、管辖单位。</w:t>
      </w:r>
    </w:p>
    <w:p>
      <w:pPr>
        <w:pStyle w:val="3"/>
        <w:numPr>
          <w:ilvl w:val="0"/>
          <w:numId w:val="0"/>
        </w:numPr>
        <w:ind w:leftChars="0"/>
        <w:rPr>
          <w:rFonts w:hint="eastAsia" w:eastAsia="宋体"/>
          <w:lang w:val="en-US" w:eastAsia="zh-CN"/>
        </w:rPr>
      </w:pPr>
      <w:r>
        <w:rPr>
          <w:rFonts w:hint="eastAsia" w:eastAsia="宋体"/>
          <w:lang w:val="en-US" w:eastAsia="zh-CN"/>
        </w:rPr>
        <w:t>注：默认待审核信息排前。列表项按照“</w:t>
      </w:r>
      <w:r>
        <w:rPr>
          <w:rFonts w:hint="eastAsia" w:eastAsia="宋体"/>
          <w:color w:val="FF0000"/>
          <w:lang w:val="en-US" w:eastAsia="zh-CN"/>
        </w:rPr>
        <w:t>xx年度</w:t>
      </w:r>
      <w:r>
        <w:rPr>
          <w:rFonts w:hint="eastAsia" w:cstheme="minorBidi"/>
          <w:b/>
          <w:bCs/>
          <w:color w:val="0000CC"/>
          <w:kern w:val="2"/>
          <w:sz w:val="21"/>
          <w:szCs w:val="24"/>
          <w:lang w:val="en-US" w:eastAsia="zh-CN" w:bidi="ar-SA"/>
        </w:rPr>
        <w:t>未按时年报</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未</w:t>
      </w:r>
      <w:r>
        <w:rPr>
          <w:rFonts w:hint="eastAsia" w:cstheme="minorBidi"/>
          <w:strike/>
          <w:dstrike w:val="0"/>
          <w:kern w:val="2"/>
          <w:sz w:val="21"/>
          <w:szCs w:val="24"/>
          <w:highlight w:val="yellow"/>
          <w:lang w:val="en-US" w:eastAsia="zh-CN" w:bidi="ar-SA"/>
        </w:rPr>
        <w:t>依</w:t>
      </w:r>
      <w:r>
        <w:rPr>
          <w:rFonts w:hint="eastAsia" w:cstheme="minorBidi"/>
          <w:strike w:val="0"/>
          <w:dstrike w:val="0"/>
          <w:color w:val="FF0000"/>
          <w:kern w:val="2"/>
          <w:sz w:val="21"/>
          <w:szCs w:val="24"/>
          <w:highlight w:val="none"/>
          <w:lang w:val="en-US" w:eastAsia="zh-CN" w:bidi="ar-SA"/>
        </w:rPr>
        <w:t>按</w:t>
      </w:r>
      <w:r>
        <w:rPr>
          <w:rFonts w:hint="eastAsia" w:cstheme="minorBidi"/>
          <w:kern w:val="2"/>
          <w:sz w:val="21"/>
          <w:szCs w:val="24"/>
          <w:lang w:val="en-US" w:eastAsia="zh-CN" w:bidi="ar-SA"/>
        </w:rPr>
        <w:t>照</w:t>
      </w:r>
      <w:r>
        <w:rPr>
          <w:rFonts w:hint="eastAsia" w:asciiTheme="minorHAnsi" w:hAnsiTheme="minorHAnsi" w:eastAsiaTheme="minorEastAsia" w:cstheme="minorBidi"/>
          <w:kern w:val="2"/>
          <w:sz w:val="21"/>
          <w:szCs w:val="24"/>
          <w:lang w:val="en-US" w:eastAsia="zh-CN" w:bidi="ar-SA"/>
        </w:rPr>
        <w:t>《企业信息公示暂行条例》第八条规定的期限公示年度报告的</w:t>
      </w:r>
      <w:r>
        <w:rPr>
          <w:rFonts w:hint="eastAsia" w:cstheme="minorBidi"/>
          <w:kern w:val="2"/>
          <w:sz w:val="21"/>
          <w:szCs w:val="24"/>
          <w:lang w:val="en-US" w:eastAsia="zh-CN" w:bidi="ar-SA"/>
        </w:rPr>
        <w:t>）”此项列入原因显示。只有本局登记的在册企业的列入申请信息。</w:t>
      </w:r>
    </w:p>
    <w:p>
      <w:pPr>
        <w:pStyle w:val="3"/>
        <w:numPr>
          <w:ilvl w:val="0"/>
          <w:numId w:val="6"/>
        </w:numPr>
        <w:ind w:left="425" w:leftChars="0" w:hanging="425" w:firstLineChars="0"/>
        <w:rPr>
          <w:rFonts w:hint="eastAsia" w:eastAsia="宋体"/>
          <w:lang w:val="en-US" w:eastAsia="zh-CN"/>
        </w:rPr>
      </w:pPr>
      <w:r>
        <w:rPr>
          <w:rFonts w:hint="eastAsia" w:eastAsia="宋体"/>
          <w:lang w:val="en-US" w:eastAsia="zh-CN"/>
        </w:rPr>
        <w:t>点击“</w:t>
      </w:r>
      <w:r>
        <w:rPr>
          <w:rFonts w:hint="eastAsia" w:eastAsia="宋体"/>
          <w:b/>
          <w:bCs/>
          <w:lang w:val="en-US" w:eastAsia="zh-CN"/>
        </w:rPr>
        <w:t>新增列入异常记录</w:t>
      </w:r>
      <w:r>
        <w:rPr>
          <w:rFonts w:hint="eastAsia" w:eastAsia="宋体"/>
          <w:lang w:val="en-US" w:eastAsia="zh-CN"/>
        </w:rPr>
        <w:t>”，进入页面如下：</w:t>
      </w:r>
    </w:p>
    <w:p>
      <w:pPr>
        <w:pStyle w:val="3"/>
        <w:numPr>
          <w:ilvl w:val="0"/>
          <w:numId w:val="0"/>
        </w:numPr>
        <w:ind w:leftChars="0"/>
      </w:pPr>
      <w:r>
        <w:drawing>
          <wp:inline distT="0" distB="0" distL="114300" distR="114300">
            <wp:extent cx="5274310" cy="1292860"/>
            <wp:effectExtent l="0" t="0" r="2540" b="254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3"/>
                    <a:stretch>
                      <a:fillRect/>
                    </a:stretch>
                  </pic:blipFill>
                  <pic:spPr>
                    <a:xfrm>
                      <a:off x="0" y="0"/>
                      <a:ext cx="5274310" cy="1292860"/>
                    </a:xfrm>
                    <a:prstGeom prst="rect">
                      <a:avLst/>
                    </a:prstGeom>
                    <a:noFill/>
                    <a:ln w="9525">
                      <a:noFill/>
                    </a:ln>
                  </pic:spPr>
                </pic:pic>
              </a:graphicData>
            </a:graphic>
          </wp:inline>
        </w:drawing>
      </w:r>
    </w:p>
    <w:p>
      <w:pPr>
        <w:pStyle w:val="3"/>
        <w:numPr>
          <w:ilvl w:val="0"/>
          <w:numId w:val="0"/>
        </w:numPr>
        <w:ind w:leftChars="0"/>
        <w:rPr>
          <w:rFonts w:hint="eastAsia" w:eastAsia="宋体"/>
          <w:lang w:val="en-US" w:eastAsia="zh-CN"/>
        </w:rPr>
      </w:pPr>
      <w:r>
        <w:rPr>
          <w:rFonts w:hint="eastAsia" w:eastAsia="宋体"/>
          <w:lang w:val="en-US" w:eastAsia="zh-CN"/>
        </w:rPr>
        <w:t>改进要求：简化如下</w:t>
      </w:r>
    </w:p>
    <w:p>
      <w:pPr>
        <w:pStyle w:val="3"/>
        <w:numPr>
          <w:ilvl w:val="0"/>
          <w:numId w:val="0"/>
        </w:numPr>
        <w:ind w:leftChars="0"/>
        <w:rPr>
          <w:rFonts w:hint="eastAsia" w:eastAsia="宋体"/>
          <w:lang w:val="en-US" w:eastAsia="zh-CN"/>
        </w:rPr>
      </w:pPr>
      <w:r>
        <w:drawing>
          <wp:inline distT="0" distB="0" distL="114300" distR="114300">
            <wp:extent cx="5208905" cy="1913890"/>
            <wp:effectExtent l="0" t="0" r="1270"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4"/>
                    <a:stretch>
                      <a:fillRect/>
                    </a:stretch>
                  </pic:blipFill>
                  <pic:spPr>
                    <a:xfrm>
                      <a:off x="0" y="0"/>
                      <a:ext cx="5208905" cy="1913890"/>
                    </a:xfrm>
                    <a:prstGeom prst="rect">
                      <a:avLst/>
                    </a:prstGeom>
                    <a:noFill/>
                    <a:ln w="9525">
                      <a:noFill/>
                    </a:ln>
                  </pic:spPr>
                </pic:pic>
              </a:graphicData>
            </a:graphic>
          </wp:inline>
        </w:drawing>
      </w:r>
    </w:p>
    <w:p>
      <w:pPr>
        <w:pStyle w:val="6"/>
        <w:rPr>
          <w:rFonts w:hint="eastAsia"/>
          <w:lang w:val="en-US" w:eastAsia="zh-CN"/>
        </w:rPr>
      </w:pPr>
      <w:r>
        <w:rPr>
          <w:rFonts w:hint="eastAsia" w:ascii="宋体" w:hAnsi="宋体" w:eastAsia="宋体" w:cs="宋体"/>
          <w:sz w:val="21"/>
          <w:szCs w:val="21"/>
          <w:lang w:val="en-US" w:eastAsia="zh-CN"/>
        </w:rPr>
        <w:t>列入异常名录审核</w:t>
      </w:r>
    </w:p>
    <w:p>
      <w:pPr>
        <w:pStyle w:val="3"/>
        <w:ind w:left="0" w:leftChars="0" w:firstLine="0" w:firstLineChars="0"/>
      </w:pPr>
      <w:r>
        <w:drawing>
          <wp:inline distT="0" distB="0" distL="114300" distR="114300">
            <wp:extent cx="5267960" cy="2132330"/>
            <wp:effectExtent l="0" t="0" r="8890" b="127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5"/>
                    <a:stretch>
                      <a:fillRect/>
                    </a:stretch>
                  </pic:blipFill>
                  <pic:spPr>
                    <a:xfrm>
                      <a:off x="0" y="0"/>
                      <a:ext cx="5267960" cy="2132330"/>
                    </a:xfrm>
                    <a:prstGeom prst="rect">
                      <a:avLst/>
                    </a:prstGeom>
                    <a:noFill/>
                    <a:ln w="9525">
                      <a:noFill/>
                    </a:ln>
                  </pic:spPr>
                </pic:pic>
              </a:graphicData>
            </a:graphic>
          </wp:inline>
        </w:drawing>
      </w:r>
    </w:p>
    <w:p>
      <w:pPr>
        <w:pStyle w:val="3"/>
        <w:ind w:left="0" w:leftChars="0" w:firstLine="0" w:firstLineChars="0"/>
        <w:rPr>
          <w:rFonts w:hint="eastAsia" w:eastAsia="宋体"/>
          <w:lang w:val="en-US" w:eastAsia="zh-CN"/>
        </w:rPr>
      </w:pPr>
      <w:r>
        <w:rPr>
          <w:rFonts w:hint="eastAsia"/>
          <w:lang w:val="en-US" w:eastAsia="zh-CN"/>
        </w:rPr>
        <w:t>改进如下：</w:t>
      </w:r>
    </w:p>
    <w:p>
      <w:pPr>
        <w:pStyle w:val="3"/>
        <w:numPr>
          <w:ilvl w:val="0"/>
          <w:numId w:val="0"/>
        </w:numPr>
        <w:ind w:leftChars="0"/>
      </w:pPr>
      <w:r>
        <w:drawing>
          <wp:inline distT="0" distB="0" distL="114300" distR="114300">
            <wp:extent cx="5222240" cy="1985645"/>
            <wp:effectExtent l="0" t="0" r="6985" b="508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6"/>
                    <a:stretch>
                      <a:fillRect/>
                    </a:stretch>
                  </pic:blipFill>
                  <pic:spPr>
                    <a:xfrm>
                      <a:off x="0" y="0"/>
                      <a:ext cx="5222240" cy="1985645"/>
                    </a:xfrm>
                    <a:prstGeom prst="rect">
                      <a:avLst/>
                    </a:prstGeom>
                    <a:noFill/>
                    <a:ln w="9525">
                      <a:noFill/>
                    </a:ln>
                  </pic:spPr>
                </pic:pic>
              </a:graphicData>
            </a:graphic>
          </wp:inline>
        </w:drawing>
      </w:r>
    </w:p>
    <w:p>
      <w:pPr>
        <w:pStyle w:val="3"/>
        <w:numPr>
          <w:ilvl w:val="0"/>
          <w:numId w:val="0"/>
        </w:numPr>
        <w:ind w:leftChars="0"/>
        <w:rPr>
          <w:rFonts w:hint="eastAsia"/>
          <w:lang w:val="en-US" w:eastAsia="zh-CN"/>
        </w:rPr>
      </w:pPr>
      <w:r>
        <w:rPr>
          <w:rFonts w:hint="eastAsia"/>
          <w:lang w:val="en-US" w:eastAsia="zh-CN"/>
        </w:rPr>
        <w:t>说明：查询条件“初审人”改为“审核人”，其余参照列入异常名录申请功能。</w:t>
      </w:r>
    </w:p>
    <w:p>
      <w:pPr>
        <w:pStyle w:val="6"/>
        <w:rPr>
          <w:rFonts w:hint="eastAsia"/>
          <w:lang w:val="en-US" w:eastAsia="zh-CN"/>
        </w:rPr>
      </w:pPr>
      <w:r>
        <w:rPr>
          <w:rFonts w:hint="eastAsia" w:ascii="宋体" w:hAnsi="宋体" w:eastAsia="宋体" w:cs="宋体"/>
          <w:sz w:val="21"/>
          <w:szCs w:val="21"/>
          <w:lang w:val="en-US" w:eastAsia="zh-CN"/>
        </w:rPr>
        <w:t>移出异常名录申请</w:t>
      </w:r>
    </w:p>
    <w:p>
      <w:pPr>
        <w:pStyle w:val="3"/>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将原来的“移出异常名录申请”和“更正/撤销异常名录申请”合并为“移出异常名录申请”，改进页面如下：</w:t>
      </w:r>
    </w:p>
    <w:p>
      <w:pPr>
        <w:pStyle w:val="3"/>
        <w:ind w:left="0" w:leftChars="0" w:firstLine="0" w:firstLineChars="0"/>
      </w:pPr>
      <w:r>
        <w:drawing>
          <wp:inline distT="0" distB="0" distL="114300" distR="114300">
            <wp:extent cx="5242560" cy="2075815"/>
            <wp:effectExtent l="0" t="0" r="5715" b="63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7"/>
                    <a:stretch>
                      <a:fillRect/>
                    </a:stretch>
                  </pic:blipFill>
                  <pic:spPr>
                    <a:xfrm>
                      <a:off x="0" y="0"/>
                      <a:ext cx="5242560" cy="2075815"/>
                    </a:xfrm>
                    <a:prstGeom prst="rect">
                      <a:avLst/>
                    </a:prstGeom>
                    <a:noFill/>
                    <a:ln w="9525">
                      <a:noFill/>
                    </a:ln>
                  </pic:spPr>
                </pic:pic>
              </a:graphicData>
            </a:graphic>
          </wp:inline>
        </w:drawing>
      </w:r>
    </w:p>
    <w:p>
      <w:pPr>
        <w:pStyle w:val="3"/>
        <w:ind w:left="0" w:leftChars="0" w:firstLine="0" w:firstLineChars="0"/>
        <w:rPr>
          <w:rFonts w:hint="eastAsia" w:eastAsia="宋体"/>
          <w:lang w:val="en-US" w:eastAsia="zh-CN"/>
        </w:rPr>
      </w:pPr>
      <w:r>
        <w:rPr>
          <w:rFonts w:hint="eastAsia"/>
          <w:lang w:val="en-US" w:eastAsia="zh-CN"/>
        </w:rPr>
        <w:t>说明：</w:t>
      </w:r>
    </w:p>
    <w:p>
      <w:pPr>
        <w:pStyle w:val="3"/>
        <w:numPr>
          <w:ilvl w:val="0"/>
          <w:numId w:val="8"/>
        </w:numPr>
        <w:ind w:left="425" w:leftChars="0" w:hanging="425" w:firstLineChars="0"/>
      </w:pPr>
      <w:r>
        <w:rPr>
          <w:rFonts w:hint="eastAsia" w:eastAsia="宋体"/>
          <w:lang w:val="en-US" w:eastAsia="zh-CN"/>
        </w:rPr>
        <w:t>查询条件项精简为：统一信用代码/注册号、企业名称、登记机关、管辖单位、类型、正常移出原因、移出文号、状态、初审人。</w:t>
      </w:r>
    </w:p>
    <w:p>
      <w:pPr>
        <w:pStyle w:val="3"/>
        <w:numPr>
          <w:ilvl w:val="0"/>
          <w:numId w:val="9"/>
        </w:numPr>
        <w:ind w:left="425" w:leftChars="0" w:hanging="425" w:firstLineChars="0"/>
        <w:rPr>
          <w:lang w:val="en-US"/>
        </w:rPr>
      </w:pPr>
      <w:r>
        <w:rPr>
          <w:rFonts w:hint="eastAsia" w:eastAsia="宋体"/>
          <w:lang w:val="en-US" w:eastAsia="zh-CN"/>
        </w:rPr>
        <w:t>查询条件“登记机关”：只读显示人员所在的登记机关。</w:t>
      </w:r>
    </w:p>
    <w:p>
      <w:pPr>
        <w:pStyle w:val="3"/>
        <w:numPr>
          <w:ilvl w:val="0"/>
          <w:numId w:val="9"/>
        </w:numPr>
        <w:ind w:left="425" w:leftChars="0" w:hanging="425" w:firstLineChars="0"/>
        <w:rPr>
          <w:lang w:val="en-US"/>
        </w:rPr>
      </w:pPr>
      <w:r>
        <w:rPr>
          <w:rFonts w:hint="eastAsia" w:eastAsia="宋体"/>
          <w:lang w:val="en-US" w:eastAsia="zh-CN"/>
        </w:rPr>
        <w:t>查询条件“类型”：正常移出、更正移出，复选项，默认全部。</w:t>
      </w:r>
    </w:p>
    <w:p>
      <w:pPr>
        <w:pStyle w:val="3"/>
        <w:numPr>
          <w:ilvl w:val="0"/>
          <w:numId w:val="9"/>
        </w:numPr>
        <w:ind w:left="425" w:leftChars="0" w:hanging="425" w:firstLineChars="0"/>
        <w:rPr>
          <w:lang w:val="en-US"/>
        </w:rPr>
      </w:pPr>
      <w:r>
        <w:rPr>
          <w:rFonts w:hint="eastAsia" w:eastAsia="宋体"/>
          <w:lang w:val="en-US" w:eastAsia="zh-CN"/>
        </w:rPr>
        <w:t>查询条件“状态”选项为：全部、待审核、予以移出、不予移出、予以更正、不予更正。默认全部。</w:t>
      </w:r>
    </w:p>
    <w:p>
      <w:pPr>
        <w:pStyle w:val="3"/>
        <w:numPr>
          <w:ilvl w:val="0"/>
          <w:numId w:val="9"/>
        </w:numPr>
        <w:ind w:left="425" w:leftChars="0" w:hanging="425" w:firstLineChars="0"/>
        <w:rPr>
          <w:lang w:val="en-US"/>
        </w:rPr>
      </w:pPr>
      <w:r>
        <w:rPr>
          <w:rFonts w:hint="eastAsia" w:eastAsia="宋体"/>
          <w:lang w:val="en-US" w:eastAsia="zh-CN"/>
        </w:rPr>
        <w:t>查询条件“正常移出原因”选项为：参照经营异常名录移出原因列表，可复选。</w:t>
      </w:r>
    </w:p>
    <w:p>
      <w:pPr>
        <w:pStyle w:val="3"/>
        <w:numPr>
          <w:ilvl w:val="0"/>
          <w:numId w:val="6"/>
        </w:numPr>
        <w:ind w:left="425" w:leftChars="0" w:hanging="425" w:firstLineChars="0"/>
        <w:rPr>
          <w:rFonts w:hint="eastAsia" w:eastAsia="宋体"/>
          <w:lang w:val="en-US" w:eastAsia="zh-CN"/>
        </w:rPr>
      </w:pPr>
      <w:r>
        <w:rPr>
          <w:rFonts w:hint="eastAsia" w:eastAsia="宋体"/>
          <w:lang w:val="en-US" w:eastAsia="zh-CN"/>
        </w:rPr>
        <w:t>提示语“</w:t>
      </w:r>
      <w:r>
        <w:rPr>
          <w:rFonts w:hint="eastAsia" w:ascii="宋体" w:hAnsi="宋体" w:eastAsia="宋体" w:cs="宋体"/>
          <w:b w:val="0"/>
          <w:color w:val="FF0000"/>
          <w:kern w:val="0"/>
          <w:sz w:val="24"/>
          <w:szCs w:val="24"/>
          <w:lang w:val="en-US" w:eastAsia="zh-CN" w:bidi="ar"/>
        </w:rPr>
        <w:t>提示：查询范围为当前时点本局登记的在册企业。申请信息在完成审核后可打印“经营异常名录审批表”；审核结果为“予以移出、予以更正”时可打印“移出经营异常名录决定书”；予以移出的异常信息自动通过公示系统予以公示；予以更正的异常信息自动从公示系统撤回不予公示。</w:t>
      </w:r>
      <w:r>
        <w:rPr>
          <w:rFonts w:hint="eastAsia" w:eastAsia="宋体"/>
          <w:lang w:val="en-US" w:eastAsia="zh-CN"/>
        </w:rPr>
        <w:t>”</w:t>
      </w:r>
    </w:p>
    <w:p>
      <w:pPr>
        <w:pStyle w:val="3"/>
        <w:numPr>
          <w:ilvl w:val="0"/>
          <w:numId w:val="6"/>
        </w:numPr>
        <w:ind w:left="425" w:leftChars="0" w:hanging="425" w:firstLineChars="0"/>
        <w:rPr>
          <w:rFonts w:hint="eastAsia" w:eastAsia="宋体"/>
          <w:lang w:val="en-US" w:eastAsia="zh-CN"/>
        </w:rPr>
      </w:pPr>
      <w:r>
        <w:rPr>
          <w:rFonts w:hint="eastAsia" w:eastAsia="宋体"/>
          <w:lang w:val="en-US" w:eastAsia="zh-CN"/>
        </w:rPr>
        <w:t>查询结果列表项依序为：序号、操作、统一信用代码/注册号、企业名称、状态、移出文号、移出异常原因、决定日期、决定机关、初审人、初审日期、审核人、审核日期、登记机关、管辖单位。</w:t>
      </w:r>
    </w:p>
    <w:p>
      <w:pPr>
        <w:pStyle w:val="3"/>
        <w:numPr>
          <w:ilvl w:val="0"/>
          <w:numId w:val="0"/>
        </w:numPr>
        <w:ind w:leftChars="0"/>
        <w:rPr>
          <w:rFonts w:hint="eastAsia" w:cstheme="minorBidi"/>
          <w:kern w:val="2"/>
          <w:sz w:val="21"/>
          <w:szCs w:val="24"/>
          <w:lang w:val="en-US" w:eastAsia="zh-CN" w:bidi="ar-SA"/>
        </w:rPr>
      </w:pPr>
      <w:r>
        <w:rPr>
          <w:rFonts w:hint="eastAsia" w:eastAsia="宋体"/>
          <w:lang w:val="en-US" w:eastAsia="zh-CN"/>
        </w:rPr>
        <w:t>注：默认待审核信息排前。列表项按照“</w:t>
      </w:r>
      <w:r>
        <w:rPr>
          <w:rFonts w:hint="eastAsia" w:cstheme="minorBidi"/>
          <w:b/>
          <w:bCs/>
          <w:color w:val="0000CC"/>
          <w:kern w:val="2"/>
          <w:sz w:val="21"/>
          <w:szCs w:val="24"/>
          <w:lang w:val="en-US" w:eastAsia="zh-CN" w:bidi="ar-SA"/>
        </w:rPr>
        <w:t>已补报</w:t>
      </w:r>
      <w:r>
        <w:rPr>
          <w:rFonts w:hint="eastAsia" w:cstheme="minorBidi"/>
          <w:b/>
          <w:bCs/>
          <w:color w:val="FF0000"/>
          <w:kern w:val="2"/>
          <w:sz w:val="21"/>
          <w:szCs w:val="24"/>
          <w:lang w:val="en-US" w:eastAsia="zh-CN" w:bidi="ar-SA"/>
        </w:rPr>
        <w:t>XX</w:t>
      </w:r>
      <w:r>
        <w:rPr>
          <w:rFonts w:hint="eastAsia" w:cstheme="minorBidi"/>
          <w:b/>
          <w:bCs/>
          <w:color w:val="0000CC"/>
          <w:kern w:val="2"/>
          <w:sz w:val="21"/>
          <w:szCs w:val="24"/>
          <w:lang w:val="en-US" w:eastAsia="zh-CN" w:bidi="ar-SA"/>
        </w:rPr>
        <w:t>年度报告</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列入经营异常名录3年内且依照《</w:t>
      </w:r>
      <w:r>
        <w:rPr>
          <w:rFonts w:hint="eastAsia"/>
          <w:color w:val="FF0000"/>
        </w:rPr>
        <w:t>企业</w:t>
      </w:r>
      <w:r>
        <w:rPr>
          <w:rFonts w:hint="eastAsia" w:asciiTheme="minorHAnsi" w:hAnsiTheme="minorHAnsi" w:eastAsiaTheme="minorEastAsia" w:cstheme="minorBidi"/>
          <w:color w:val="auto"/>
          <w:kern w:val="2"/>
          <w:sz w:val="21"/>
          <w:szCs w:val="24"/>
          <w:lang w:val="en-US" w:eastAsia="zh-CN" w:bidi="ar-SA"/>
        </w:rPr>
        <w:t>经营异常名录管理</w:t>
      </w:r>
      <w:r>
        <w:rPr>
          <w:rFonts w:hint="eastAsia" w:cstheme="minorBidi"/>
          <w:color w:val="FF0000"/>
          <w:kern w:val="2"/>
          <w:sz w:val="21"/>
          <w:szCs w:val="24"/>
          <w:lang w:val="en-US" w:eastAsia="zh-CN" w:bidi="ar-SA"/>
        </w:rPr>
        <w:t>暂行</w:t>
      </w:r>
      <w:r>
        <w:rPr>
          <w:rFonts w:hint="eastAsia" w:asciiTheme="minorHAnsi" w:hAnsiTheme="minorHAnsi" w:eastAsiaTheme="minorEastAsia" w:cstheme="minorBidi"/>
          <w:color w:val="auto"/>
          <w:kern w:val="2"/>
          <w:sz w:val="21"/>
          <w:szCs w:val="24"/>
          <w:lang w:val="en-US" w:eastAsia="zh-CN" w:bidi="ar-SA"/>
        </w:rPr>
        <w:t>办法</w:t>
      </w:r>
      <w:r>
        <w:rPr>
          <w:rFonts w:hint="eastAsia" w:asciiTheme="minorHAnsi" w:hAnsiTheme="minorHAnsi" w:eastAsiaTheme="minorEastAsia" w:cstheme="minorBidi"/>
          <w:kern w:val="2"/>
          <w:sz w:val="21"/>
          <w:szCs w:val="24"/>
          <w:lang w:val="en-US" w:eastAsia="zh-CN" w:bidi="ar-SA"/>
        </w:rPr>
        <w:t>》第六条规定被列入经营异常名录的企业，可以在补报未报年份的年度报告并公示后，申请移出</w:t>
      </w:r>
      <w:r>
        <w:rPr>
          <w:rFonts w:hint="eastAsia" w:cstheme="minorBidi"/>
          <w:kern w:val="2"/>
          <w:sz w:val="21"/>
          <w:szCs w:val="24"/>
          <w:lang w:val="en-US" w:eastAsia="zh-CN" w:bidi="ar-SA"/>
        </w:rPr>
        <w:t>）</w:t>
      </w:r>
      <w:r>
        <w:rPr>
          <w:rFonts w:hint="eastAsia" w:eastAsia="宋体"/>
          <w:lang w:val="en-US" w:eastAsia="zh-CN"/>
        </w:rPr>
        <w:t>”</w:t>
      </w:r>
      <w:r>
        <w:rPr>
          <w:rFonts w:hint="eastAsia" w:cstheme="minorBidi"/>
          <w:kern w:val="2"/>
          <w:sz w:val="21"/>
          <w:szCs w:val="24"/>
          <w:lang w:val="en-US" w:eastAsia="zh-CN" w:bidi="ar-SA"/>
        </w:rPr>
        <w:t>此项移出原因显示。只有本局登记的在册企业的移出申请信息。</w:t>
      </w:r>
    </w:p>
    <w:p>
      <w:pPr>
        <w:pStyle w:val="3"/>
        <w:numPr>
          <w:ilvl w:val="0"/>
          <w:numId w:val="6"/>
        </w:numPr>
        <w:ind w:left="425" w:leftChars="0" w:hanging="425" w:firstLineChars="0"/>
        <w:rPr>
          <w:rFonts w:hint="eastAsia" w:eastAsia="宋体"/>
          <w:lang w:val="en-US" w:eastAsia="zh-CN"/>
        </w:rPr>
      </w:pPr>
      <w:r>
        <w:rPr>
          <w:rFonts w:hint="eastAsia" w:eastAsia="宋体"/>
          <w:lang w:val="en-US" w:eastAsia="zh-CN"/>
        </w:rPr>
        <w:t>点击“</w:t>
      </w:r>
      <w:r>
        <w:rPr>
          <w:rFonts w:hint="eastAsia" w:eastAsia="宋体"/>
          <w:b/>
          <w:bCs/>
          <w:lang w:val="en-US" w:eastAsia="zh-CN"/>
        </w:rPr>
        <w:t>新增移出异常记录</w:t>
      </w:r>
      <w:r>
        <w:rPr>
          <w:rFonts w:hint="eastAsia" w:eastAsia="宋体"/>
          <w:lang w:val="en-US" w:eastAsia="zh-CN"/>
        </w:rPr>
        <w:t>”</w:t>
      </w:r>
    </w:p>
    <w:p>
      <w:pPr>
        <w:pStyle w:val="3"/>
        <w:numPr>
          <w:ilvl w:val="0"/>
          <w:numId w:val="0"/>
        </w:numPr>
        <w:ind w:leftChars="0"/>
      </w:pPr>
      <w:r>
        <w:drawing>
          <wp:inline distT="0" distB="0" distL="114300" distR="114300">
            <wp:extent cx="5267325" cy="1819275"/>
            <wp:effectExtent l="0" t="0" r="0" b="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8"/>
                    <a:stretch>
                      <a:fillRect/>
                    </a:stretch>
                  </pic:blipFill>
                  <pic:spPr>
                    <a:xfrm>
                      <a:off x="0" y="0"/>
                      <a:ext cx="5267325" cy="1819275"/>
                    </a:xfrm>
                    <a:prstGeom prst="rect">
                      <a:avLst/>
                    </a:prstGeom>
                    <a:noFill/>
                    <a:ln w="9525">
                      <a:noFill/>
                    </a:ln>
                  </pic:spPr>
                </pic:pic>
              </a:graphicData>
            </a:graphic>
          </wp:inline>
        </w:drawing>
      </w:r>
    </w:p>
    <w:p>
      <w:pPr>
        <w:pStyle w:val="3"/>
        <w:numPr>
          <w:ilvl w:val="0"/>
          <w:numId w:val="0"/>
        </w:numPr>
        <w:ind w:leftChars="0"/>
        <w:rPr>
          <w:rFonts w:hint="eastAsia"/>
          <w:lang w:val="en-US" w:eastAsia="zh-CN"/>
        </w:rPr>
      </w:pPr>
      <w:r>
        <w:rPr>
          <w:rFonts w:hint="eastAsia"/>
          <w:lang w:val="en-US" w:eastAsia="zh-CN"/>
        </w:rPr>
        <w:t>改进页面如下：</w:t>
      </w:r>
    </w:p>
    <w:p>
      <w:pPr>
        <w:pStyle w:val="3"/>
        <w:numPr>
          <w:ilvl w:val="0"/>
          <w:numId w:val="0"/>
        </w:numPr>
        <w:ind w:leftChars="0"/>
      </w:pPr>
      <w:r>
        <w:drawing>
          <wp:inline distT="0" distB="0" distL="114300" distR="114300">
            <wp:extent cx="5222240" cy="1852295"/>
            <wp:effectExtent l="0" t="0" r="6985" b="508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19"/>
                    <a:stretch>
                      <a:fillRect/>
                    </a:stretch>
                  </pic:blipFill>
                  <pic:spPr>
                    <a:xfrm>
                      <a:off x="0" y="0"/>
                      <a:ext cx="5222240" cy="1852295"/>
                    </a:xfrm>
                    <a:prstGeom prst="rect">
                      <a:avLst/>
                    </a:prstGeom>
                    <a:noFill/>
                    <a:ln w="9525">
                      <a:noFill/>
                    </a:ln>
                  </pic:spPr>
                </pic:pic>
              </a:graphicData>
            </a:graphic>
          </wp:inline>
        </w:drawing>
      </w:r>
    </w:p>
    <w:p>
      <w:pPr>
        <w:pStyle w:val="3"/>
        <w:numPr>
          <w:ilvl w:val="0"/>
          <w:numId w:val="0"/>
        </w:numPr>
        <w:ind w:leftChars="0"/>
        <w:rPr>
          <w:rFonts w:hint="eastAsia"/>
          <w:lang w:val="en-US" w:eastAsia="zh-CN"/>
        </w:rPr>
      </w:pPr>
      <w:r>
        <w:rPr>
          <w:rFonts w:hint="eastAsia"/>
          <w:lang w:val="en-US" w:eastAsia="zh-CN"/>
        </w:rPr>
        <w:t>说明：</w:t>
      </w:r>
    </w:p>
    <w:p>
      <w:pPr>
        <w:pStyle w:val="3"/>
        <w:numPr>
          <w:ilvl w:val="0"/>
          <w:numId w:val="10"/>
        </w:numPr>
        <w:ind w:left="425" w:leftChars="0" w:hanging="425" w:firstLineChars="0"/>
        <w:rPr>
          <w:rFonts w:hint="eastAsia"/>
          <w:lang w:val="en-US" w:eastAsia="zh-CN"/>
        </w:rPr>
      </w:pPr>
      <w:r>
        <w:rPr>
          <w:rFonts w:hint="eastAsia"/>
          <w:lang w:val="en-US" w:eastAsia="zh-CN"/>
        </w:rPr>
        <w:t>查询条件项为：统一信用代码/注册号、企业名称、登记机关、管辖单位、列入文号、列入原因。</w:t>
      </w:r>
    </w:p>
    <w:p>
      <w:pPr>
        <w:pStyle w:val="3"/>
        <w:numPr>
          <w:ilvl w:val="0"/>
          <w:numId w:val="10"/>
        </w:numPr>
        <w:ind w:left="425" w:leftChars="0" w:hanging="425" w:firstLineChars="0"/>
        <w:rPr>
          <w:rFonts w:hint="eastAsia"/>
          <w:lang w:val="en-US" w:eastAsia="zh-CN"/>
        </w:rPr>
      </w:pPr>
      <w:r>
        <w:rPr>
          <w:rFonts w:hint="eastAsia"/>
          <w:lang w:val="en-US" w:eastAsia="zh-CN"/>
        </w:rPr>
        <w:t>查询结果列表项为：序号、操作、统一信用代码/注册号、企业名称、列入文号、列入原因、列入日期、决定机关、登记机关、管辖单位。</w:t>
      </w:r>
    </w:p>
    <w:p>
      <w:pPr>
        <w:pStyle w:val="3"/>
        <w:numPr>
          <w:ilvl w:val="0"/>
          <w:numId w:val="10"/>
        </w:numPr>
        <w:ind w:left="425" w:leftChars="0" w:hanging="425" w:firstLineChars="0"/>
        <w:rPr>
          <w:rFonts w:hint="eastAsia"/>
          <w:lang w:val="en-US" w:eastAsia="zh-CN"/>
        </w:rPr>
      </w:pPr>
      <w:r>
        <w:rPr>
          <w:rFonts w:hint="eastAsia"/>
          <w:lang w:val="en-US" w:eastAsia="zh-CN"/>
        </w:rPr>
        <w:t>提示语“</w:t>
      </w:r>
      <w:r>
        <w:rPr>
          <w:rFonts w:hint="eastAsia"/>
          <w:color w:val="FF0000"/>
          <w:lang w:val="en-US" w:eastAsia="zh-CN"/>
        </w:rPr>
        <w:t>提示：此处仅查询显示当前还未移出的列入经营异常名录信息。</w:t>
      </w:r>
      <w:r>
        <w:rPr>
          <w:rFonts w:hint="eastAsia"/>
          <w:lang w:val="en-US" w:eastAsia="zh-CN"/>
        </w:rPr>
        <w:t>”</w:t>
      </w:r>
    </w:p>
    <w:p>
      <w:pPr>
        <w:pStyle w:val="3"/>
        <w:numPr>
          <w:ilvl w:val="0"/>
          <w:numId w:val="10"/>
        </w:numPr>
        <w:ind w:left="425" w:leftChars="0" w:hanging="425" w:firstLineChars="0"/>
        <w:rPr>
          <w:rFonts w:hint="eastAsia"/>
          <w:lang w:val="en-US" w:eastAsia="zh-CN"/>
        </w:rPr>
      </w:pPr>
      <w:r>
        <w:rPr>
          <w:rFonts w:hint="eastAsia"/>
          <w:lang w:val="en-US" w:eastAsia="zh-CN"/>
        </w:rPr>
        <w:t>点击“</w:t>
      </w:r>
      <w:r>
        <w:rPr>
          <w:rFonts w:hint="eastAsia"/>
          <w:b/>
          <w:bCs/>
          <w:lang w:val="en-US" w:eastAsia="zh-CN"/>
        </w:rPr>
        <w:t>申请移出异常名录</w:t>
      </w:r>
      <w:r>
        <w:rPr>
          <w:rFonts w:hint="eastAsia"/>
          <w:lang w:val="en-US" w:eastAsia="zh-CN"/>
        </w:rPr>
        <w:t>”，页面改进如下：</w:t>
      </w:r>
    </w:p>
    <w:p>
      <w:pPr>
        <w:pStyle w:val="3"/>
        <w:numPr>
          <w:ilvl w:val="0"/>
          <w:numId w:val="0"/>
        </w:numPr>
        <w:ind w:leftChars="0"/>
        <w:rPr>
          <w:rFonts w:hint="eastAsia"/>
          <w:lang w:val="en-US" w:eastAsia="zh-CN"/>
        </w:rPr>
      </w:pPr>
    </w:p>
    <w:p>
      <w:pPr>
        <w:pStyle w:val="3"/>
        <w:numPr>
          <w:ilvl w:val="0"/>
          <w:numId w:val="0"/>
        </w:numPr>
        <w:ind w:leftChars="0"/>
      </w:pPr>
      <w:r>
        <w:drawing>
          <wp:inline distT="0" distB="0" distL="114300" distR="114300">
            <wp:extent cx="5269865" cy="3208020"/>
            <wp:effectExtent l="0" t="0" r="6985" b="1905"/>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20"/>
                    <a:stretch>
                      <a:fillRect/>
                    </a:stretch>
                  </pic:blipFill>
                  <pic:spPr>
                    <a:xfrm>
                      <a:off x="0" y="0"/>
                      <a:ext cx="5269865" cy="3208020"/>
                    </a:xfrm>
                    <a:prstGeom prst="rect">
                      <a:avLst/>
                    </a:prstGeom>
                    <a:noFill/>
                    <a:ln w="9525">
                      <a:noFill/>
                    </a:ln>
                  </pic:spPr>
                </pic:pic>
              </a:graphicData>
            </a:graphic>
          </wp:inline>
        </w:drawing>
      </w:r>
    </w:p>
    <w:p>
      <w:pPr>
        <w:pStyle w:val="3"/>
        <w:numPr>
          <w:ilvl w:val="0"/>
          <w:numId w:val="0"/>
        </w:numPr>
        <w:ind w:leftChars="0"/>
        <w:rPr>
          <w:rFonts w:hint="eastAsia"/>
          <w:lang w:val="en-US" w:eastAsia="zh-CN"/>
        </w:rPr>
      </w:pPr>
      <w:r>
        <w:rPr>
          <w:rFonts w:hint="eastAsia"/>
          <w:lang w:val="en-US" w:eastAsia="zh-CN"/>
        </w:rPr>
        <w:t>改进要求：</w:t>
      </w:r>
    </w:p>
    <w:p>
      <w:pPr>
        <w:pStyle w:val="3"/>
        <w:numPr>
          <w:ilvl w:val="0"/>
          <w:numId w:val="0"/>
        </w:numPr>
        <w:ind w:leftChars="0"/>
        <w:rPr>
          <w:rFonts w:hint="eastAsia"/>
          <w:lang w:val="en-US" w:eastAsia="zh-CN"/>
        </w:rPr>
      </w:pPr>
      <w:r>
        <w:rPr>
          <w:rFonts w:hint="eastAsia"/>
          <w:lang w:val="en-US" w:eastAsia="zh-CN"/>
        </w:rPr>
        <w:t>在图中红框处增加内容：</w:t>
      </w:r>
      <w:r>
        <w:drawing>
          <wp:inline distT="0" distB="0" distL="114300" distR="114300">
            <wp:extent cx="2092960" cy="133985"/>
            <wp:effectExtent l="0" t="0" r="2540" b="889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21"/>
                    <a:stretch>
                      <a:fillRect/>
                    </a:stretch>
                  </pic:blipFill>
                  <pic:spPr>
                    <a:xfrm>
                      <a:off x="0" y="0"/>
                      <a:ext cx="2092960" cy="133985"/>
                    </a:xfrm>
                    <a:prstGeom prst="rect">
                      <a:avLst/>
                    </a:prstGeom>
                    <a:noFill/>
                    <a:ln w="9525">
                      <a:noFill/>
                    </a:ln>
                  </pic:spPr>
                </pic:pic>
              </a:graphicData>
            </a:graphic>
          </wp:inline>
        </w:drawing>
      </w:r>
      <w:r>
        <w:rPr>
          <w:rFonts w:hint="eastAsia"/>
          <w:lang w:eastAsia="zh-CN"/>
        </w:rPr>
        <w:t>，</w:t>
      </w:r>
      <w:r>
        <w:rPr>
          <w:rFonts w:hint="eastAsia"/>
          <w:lang w:val="en-US" w:eastAsia="zh-CN"/>
        </w:rPr>
        <w:t>默认空白未选，当选择更正移出时，则不显示“移出原因”项。</w:t>
      </w:r>
    </w:p>
    <w:p>
      <w:pPr>
        <w:pStyle w:val="6"/>
        <w:rPr>
          <w:rFonts w:hint="eastAsia"/>
          <w:lang w:val="en-US" w:eastAsia="zh-CN"/>
        </w:rPr>
      </w:pPr>
      <w:r>
        <w:rPr>
          <w:rFonts w:hint="eastAsia" w:ascii="宋体" w:hAnsi="宋体" w:eastAsia="宋体" w:cs="宋体"/>
          <w:sz w:val="21"/>
          <w:szCs w:val="21"/>
          <w:lang w:val="en-US" w:eastAsia="zh-CN"/>
        </w:rPr>
        <w:t>移出异常名录审核</w:t>
      </w:r>
    </w:p>
    <w:p>
      <w:pPr>
        <w:pStyle w:val="3"/>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将“移出异常名录审核”和“更正/撤销异常名录审核”都合并为“移出异常名录审核”，页面改进如下：</w:t>
      </w:r>
    </w:p>
    <w:p>
      <w:pPr>
        <w:pStyle w:val="3"/>
        <w:ind w:left="0" w:leftChars="0" w:firstLine="0" w:firstLineChars="0"/>
        <w:rPr>
          <w:rFonts w:hint="eastAsia" w:ascii="宋体" w:hAnsi="宋体" w:eastAsia="宋体" w:cs="宋体"/>
          <w:sz w:val="21"/>
          <w:szCs w:val="21"/>
          <w:lang w:val="en-US" w:eastAsia="zh-CN"/>
        </w:rPr>
      </w:pPr>
      <w:r>
        <w:drawing>
          <wp:inline distT="0" distB="0" distL="114300" distR="114300">
            <wp:extent cx="5097780" cy="2018665"/>
            <wp:effectExtent l="0" t="0" r="7620" b="635"/>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22"/>
                    <a:stretch>
                      <a:fillRect/>
                    </a:stretch>
                  </pic:blipFill>
                  <pic:spPr>
                    <a:xfrm>
                      <a:off x="0" y="0"/>
                      <a:ext cx="5097780" cy="2018665"/>
                    </a:xfrm>
                    <a:prstGeom prst="rect">
                      <a:avLst/>
                    </a:prstGeom>
                    <a:noFill/>
                    <a:ln w="9525">
                      <a:noFill/>
                    </a:ln>
                  </pic:spPr>
                </pic:pic>
              </a:graphicData>
            </a:graphic>
          </wp:inline>
        </w:drawing>
      </w:r>
    </w:p>
    <w:p>
      <w:pPr>
        <w:pStyle w:val="3"/>
        <w:numPr>
          <w:ilvl w:val="0"/>
          <w:numId w:val="0"/>
        </w:numPr>
        <w:ind w:leftChars="0"/>
        <w:rPr>
          <w:rFonts w:hint="eastAsia"/>
          <w:lang w:val="en-US" w:eastAsia="zh-CN"/>
        </w:rPr>
      </w:pPr>
      <w:r>
        <w:rPr>
          <w:rFonts w:hint="eastAsia"/>
          <w:lang w:val="en-US" w:eastAsia="zh-CN"/>
        </w:rPr>
        <w:t>说明：查询条件“初审人”改为“审核人”，其余参照移出异常名录申请功能。</w:t>
      </w:r>
    </w:p>
    <w:p>
      <w:pPr>
        <w:pStyle w:val="3"/>
        <w:numPr>
          <w:ilvl w:val="0"/>
          <w:numId w:val="0"/>
        </w:numPr>
        <w:ind w:leftChars="0"/>
        <w:rPr>
          <w:rFonts w:hint="eastAsia"/>
          <w:lang w:val="en-US" w:eastAsia="zh-CN"/>
        </w:rPr>
      </w:pPr>
      <w:r>
        <w:rPr>
          <w:rFonts w:hint="eastAsia"/>
          <w:lang w:val="en-US" w:eastAsia="zh-CN"/>
        </w:rPr>
        <w:t>对“更正移出”的申请信息，审核结果为“予以更正”时同样生成更正的决定书及文号，文号规则与异常列入和移出文号一致，只是“异入”、“异出”相应为“异更”。</w:t>
      </w:r>
    </w:p>
    <w:p>
      <w:pPr>
        <w:pStyle w:val="5"/>
      </w:pPr>
      <w:r>
        <w:rPr>
          <w:rFonts w:hint="eastAsia"/>
          <w:lang w:val="en-US" w:eastAsia="zh-CN"/>
        </w:rPr>
        <w:t>经营异常（农专社）</w:t>
      </w:r>
    </w:p>
    <w:p>
      <w:pPr>
        <w:pStyle w:val="6"/>
        <w:rPr>
          <w:rFonts w:hint="eastAsia"/>
          <w:lang w:val="en-US" w:eastAsia="zh-CN"/>
        </w:rPr>
      </w:pPr>
      <w:r>
        <w:rPr>
          <w:rFonts w:hint="eastAsia" w:ascii="宋体" w:hAnsi="宋体" w:eastAsia="宋体" w:cs="宋体"/>
          <w:sz w:val="21"/>
          <w:szCs w:val="21"/>
          <w:lang w:val="en-US" w:eastAsia="zh-CN"/>
        </w:rPr>
        <w:t>列入异常名录申请</w:t>
      </w:r>
    </w:p>
    <w:p>
      <w:pPr>
        <w:pStyle w:val="3"/>
        <w:ind w:left="0" w:leftChars="0" w:firstLine="0" w:firstLineChars="0"/>
      </w:pPr>
      <w:r>
        <w:drawing>
          <wp:inline distT="0" distB="0" distL="114300" distR="114300">
            <wp:extent cx="5210175" cy="1981200"/>
            <wp:effectExtent l="0" t="0" r="0" b="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23"/>
                    <a:stretch>
                      <a:fillRect/>
                    </a:stretch>
                  </pic:blipFill>
                  <pic:spPr>
                    <a:xfrm>
                      <a:off x="0" y="0"/>
                      <a:ext cx="5210175" cy="1981200"/>
                    </a:xfrm>
                    <a:prstGeom prst="rect">
                      <a:avLst/>
                    </a:prstGeom>
                    <a:noFill/>
                    <a:ln w="9525">
                      <a:noFill/>
                    </a:ln>
                  </pic:spPr>
                </pic:pic>
              </a:graphicData>
            </a:graphic>
          </wp:inline>
        </w:drawing>
      </w:r>
    </w:p>
    <w:p>
      <w:pPr>
        <w:pStyle w:val="3"/>
        <w:ind w:left="0" w:leftChars="0" w:firstLine="0" w:firstLineChars="0"/>
        <w:rPr>
          <w:rFonts w:hint="eastAsia"/>
          <w:lang w:val="en-US" w:eastAsia="zh-CN"/>
        </w:rPr>
      </w:pPr>
      <w:r>
        <w:rPr>
          <w:rFonts w:hint="eastAsia"/>
          <w:lang w:val="en-US" w:eastAsia="zh-CN"/>
        </w:rPr>
        <w:t>改进要求：</w:t>
      </w:r>
    </w:p>
    <w:p>
      <w:pPr>
        <w:pStyle w:val="3"/>
        <w:ind w:left="0" w:leftChars="0" w:firstLine="0" w:firstLineChars="0"/>
        <w:rPr>
          <w:rFonts w:hint="eastAsia"/>
          <w:lang w:val="en-US" w:eastAsia="zh-CN"/>
        </w:rPr>
      </w:pPr>
      <w:r>
        <w:rPr>
          <w:rFonts w:hint="eastAsia"/>
          <w:lang w:val="en-US" w:eastAsia="zh-CN"/>
        </w:rPr>
        <w:t>提示语更换为“</w:t>
      </w:r>
      <w:r>
        <w:rPr>
          <w:rFonts w:hint="eastAsia"/>
          <w:color w:val="FF0000"/>
          <w:lang w:val="en-US" w:eastAsia="zh-CN"/>
        </w:rPr>
        <w:t>提示：查询范围为当前时点本局登记的在册农民专业合作社。审核后可打印“经营异常名录审批表”，予以列入情况下可打印“列入经营异常名录决定书”。予以列入信息将自动公示于公示系统。</w:t>
      </w:r>
      <w:r>
        <w:rPr>
          <w:rFonts w:hint="eastAsia"/>
          <w:lang w:val="en-US" w:eastAsia="zh-CN"/>
        </w:rPr>
        <w:t xml:space="preserve"> ”，其余参照企业列入异常申请功能。</w:t>
      </w:r>
    </w:p>
    <w:p>
      <w:pPr>
        <w:pStyle w:val="6"/>
        <w:rPr>
          <w:rFonts w:hint="eastAsia"/>
          <w:lang w:val="en-US" w:eastAsia="zh-CN"/>
        </w:rPr>
      </w:pPr>
      <w:r>
        <w:rPr>
          <w:rFonts w:hint="eastAsia" w:ascii="宋体" w:hAnsi="宋体" w:eastAsia="宋体" w:cs="宋体"/>
          <w:sz w:val="21"/>
          <w:szCs w:val="21"/>
          <w:lang w:val="en-US" w:eastAsia="zh-CN"/>
        </w:rPr>
        <w:t>列入异常名录审核</w:t>
      </w:r>
    </w:p>
    <w:p>
      <w:pPr>
        <w:pStyle w:val="3"/>
        <w:ind w:left="0" w:leftChars="0" w:firstLine="0" w:firstLineChars="0"/>
      </w:pPr>
      <w:r>
        <w:drawing>
          <wp:inline distT="0" distB="0" distL="114300" distR="114300">
            <wp:extent cx="5287010" cy="2010410"/>
            <wp:effectExtent l="0" t="0" r="8890" b="889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24"/>
                    <a:stretch>
                      <a:fillRect/>
                    </a:stretch>
                  </pic:blipFill>
                  <pic:spPr>
                    <a:xfrm>
                      <a:off x="0" y="0"/>
                      <a:ext cx="5287010" cy="2010410"/>
                    </a:xfrm>
                    <a:prstGeom prst="rect">
                      <a:avLst/>
                    </a:prstGeom>
                    <a:noFill/>
                    <a:ln w="9525">
                      <a:noFill/>
                    </a:ln>
                  </pic:spPr>
                </pic:pic>
              </a:graphicData>
            </a:graphic>
          </wp:inline>
        </w:drawing>
      </w:r>
    </w:p>
    <w:p>
      <w:pPr>
        <w:pStyle w:val="3"/>
        <w:ind w:left="0" w:leftChars="0" w:firstLine="0" w:firstLineChars="0"/>
        <w:rPr>
          <w:rFonts w:hint="eastAsia"/>
          <w:lang w:val="en-US" w:eastAsia="zh-CN"/>
        </w:rPr>
      </w:pPr>
      <w:r>
        <w:rPr>
          <w:rFonts w:hint="eastAsia"/>
          <w:lang w:val="en-US" w:eastAsia="zh-CN"/>
        </w:rPr>
        <w:t>改进要求：</w:t>
      </w:r>
    </w:p>
    <w:p>
      <w:pPr>
        <w:pStyle w:val="3"/>
        <w:ind w:left="0" w:leftChars="0" w:firstLine="0" w:firstLineChars="0"/>
        <w:rPr>
          <w:rFonts w:hint="eastAsia"/>
          <w:lang w:val="en-US" w:eastAsia="zh-CN"/>
        </w:rPr>
      </w:pPr>
      <w:r>
        <w:rPr>
          <w:rFonts w:hint="eastAsia"/>
          <w:lang w:val="en-US" w:eastAsia="zh-CN"/>
        </w:rPr>
        <w:t>提示语更换为“</w:t>
      </w:r>
      <w:r>
        <w:rPr>
          <w:rFonts w:hint="eastAsia"/>
          <w:color w:val="FF0000"/>
          <w:lang w:val="en-US" w:eastAsia="zh-CN"/>
        </w:rPr>
        <w:t>提示：查询范围为当前时点本局登记的在册农民专业合作社。审核后可打印“经营异常名录审批表”，予以列入情况下可打印“列入经营异常名录决定书”。予以列入信息将自动公示于公示系统。</w:t>
      </w:r>
      <w:r>
        <w:rPr>
          <w:rFonts w:hint="eastAsia"/>
          <w:lang w:val="en-US" w:eastAsia="zh-CN"/>
        </w:rPr>
        <w:t xml:space="preserve"> ”，其余参照企业列入异常审核功能。</w:t>
      </w:r>
    </w:p>
    <w:p>
      <w:pPr>
        <w:pStyle w:val="6"/>
        <w:rPr>
          <w:rFonts w:hint="eastAsia"/>
          <w:lang w:val="en-US" w:eastAsia="zh-CN"/>
        </w:rPr>
      </w:pPr>
      <w:r>
        <w:rPr>
          <w:rFonts w:hint="eastAsia" w:ascii="宋体" w:hAnsi="宋体" w:eastAsia="宋体" w:cs="宋体"/>
          <w:sz w:val="21"/>
          <w:szCs w:val="21"/>
          <w:lang w:val="en-US" w:eastAsia="zh-CN"/>
        </w:rPr>
        <w:t>移出异常名录申请</w:t>
      </w:r>
    </w:p>
    <w:p>
      <w:pPr>
        <w:pStyle w:val="3"/>
        <w:ind w:left="0" w:leftChars="0" w:firstLine="0" w:firstLineChars="0"/>
      </w:pPr>
      <w:r>
        <w:drawing>
          <wp:inline distT="0" distB="0" distL="114300" distR="114300">
            <wp:extent cx="5203190" cy="2059940"/>
            <wp:effectExtent l="0" t="0" r="6985" b="6985"/>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25"/>
                    <a:stretch>
                      <a:fillRect/>
                    </a:stretch>
                  </pic:blipFill>
                  <pic:spPr>
                    <a:xfrm>
                      <a:off x="0" y="0"/>
                      <a:ext cx="5203190" cy="2059940"/>
                    </a:xfrm>
                    <a:prstGeom prst="rect">
                      <a:avLst/>
                    </a:prstGeom>
                    <a:noFill/>
                    <a:ln w="9525">
                      <a:noFill/>
                    </a:ln>
                  </pic:spPr>
                </pic:pic>
              </a:graphicData>
            </a:graphic>
          </wp:inline>
        </w:drawing>
      </w:r>
    </w:p>
    <w:p>
      <w:pPr>
        <w:pStyle w:val="3"/>
        <w:ind w:left="0" w:leftChars="0" w:firstLine="0" w:firstLineChars="0"/>
        <w:rPr>
          <w:rFonts w:hint="eastAsia"/>
          <w:lang w:val="en-US" w:eastAsia="zh-CN"/>
        </w:rPr>
      </w:pPr>
      <w:r>
        <w:rPr>
          <w:rFonts w:hint="eastAsia"/>
          <w:lang w:val="en-US" w:eastAsia="zh-CN"/>
        </w:rPr>
        <w:t>改进要求：</w:t>
      </w:r>
    </w:p>
    <w:p>
      <w:pPr>
        <w:pStyle w:val="3"/>
        <w:ind w:left="0" w:leftChars="0" w:firstLine="0" w:firstLineChars="0"/>
        <w:rPr>
          <w:rFonts w:hint="eastAsia"/>
          <w:lang w:val="en-US" w:eastAsia="zh-CN"/>
        </w:rPr>
      </w:pPr>
      <w:r>
        <w:rPr>
          <w:rFonts w:hint="eastAsia"/>
          <w:lang w:val="en-US" w:eastAsia="zh-CN"/>
        </w:rPr>
        <w:t>提示语更换为“</w:t>
      </w:r>
      <w:r>
        <w:rPr>
          <w:rFonts w:hint="eastAsia"/>
          <w:color w:val="FF0000"/>
          <w:lang w:val="en-US" w:eastAsia="zh-CN"/>
        </w:rPr>
        <w:t>提示：查询范围为当前时点本局登记的在册农民专业合作社。申请信息在完成审核后可打印“经营异常名录审批表”；审核结果为“予以移出、予以更正”时可打印“移出经营异常名录决定书”；予以移出的异常信息自动通过公示系统予以公示；予以更正的异常信息自动从公示系统撤回不予公示。</w:t>
      </w:r>
      <w:r>
        <w:rPr>
          <w:rFonts w:hint="eastAsia"/>
          <w:lang w:val="en-US" w:eastAsia="zh-CN"/>
        </w:rPr>
        <w:t xml:space="preserve"> ”，其余参照企业移出异常申请功能。</w:t>
      </w:r>
    </w:p>
    <w:p>
      <w:pPr>
        <w:pStyle w:val="6"/>
        <w:rPr>
          <w:rFonts w:hint="eastAsia"/>
          <w:lang w:val="en-US" w:eastAsia="zh-CN"/>
        </w:rPr>
      </w:pPr>
      <w:r>
        <w:rPr>
          <w:rFonts w:hint="eastAsia" w:ascii="宋体" w:hAnsi="宋体" w:eastAsia="宋体" w:cs="宋体"/>
          <w:sz w:val="21"/>
          <w:szCs w:val="21"/>
          <w:lang w:val="en-US" w:eastAsia="zh-CN"/>
        </w:rPr>
        <w:t>移出异常名录审核</w:t>
      </w:r>
    </w:p>
    <w:p>
      <w:pPr>
        <w:pStyle w:val="3"/>
        <w:ind w:left="0" w:leftChars="0" w:firstLine="0" w:firstLineChars="0"/>
        <w:rPr>
          <w:rFonts w:hint="eastAsia"/>
          <w:lang w:val="en-US" w:eastAsia="zh-CN"/>
        </w:rPr>
      </w:pPr>
      <w:r>
        <w:drawing>
          <wp:inline distT="0" distB="0" distL="114300" distR="114300">
            <wp:extent cx="5293995" cy="2096135"/>
            <wp:effectExtent l="0" t="0" r="1905" b="8890"/>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26"/>
                    <a:stretch>
                      <a:fillRect/>
                    </a:stretch>
                  </pic:blipFill>
                  <pic:spPr>
                    <a:xfrm>
                      <a:off x="0" y="0"/>
                      <a:ext cx="5293995" cy="2096135"/>
                    </a:xfrm>
                    <a:prstGeom prst="rect">
                      <a:avLst/>
                    </a:prstGeom>
                    <a:noFill/>
                    <a:ln w="9525">
                      <a:noFill/>
                    </a:ln>
                  </pic:spPr>
                </pic:pic>
              </a:graphicData>
            </a:graphic>
          </wp:inline>
        </w:drawing>
      </w:r>
    </w:p>
    <w:p>
      <w:pPr>
        <w:pStyle w:val="3"/>
        <w:ind w:left="0" w:leftChars="0" w:firstLine="0" w:firstLineChars="0"/>
        <w:rPr>
          <w:rFonts w:hint="eastAsia"/>
          <w:lang w:val="en-US" w:eastAsia="zh-CN"/>
        </w:rPr>
      </w:pPr>
      <w:r>
        <w:rPr>
          <w:rFonts w:hint="eastAsia"/>
          <w:lang w:val="en-US" w:eastAsia="zh-CN"/>
        </w:rPr>
        <w:t>改进要求：</w:t>
      </w:r>
    </w:p>
    <w:p>
      <w:pPr>
        <w:pStyle w:val="3"/>
        <w:ind w:left="0" w:leftChars="0" w:firstLine="0" w:firstLineChars="0"/>
        <w:rPr>
          <w:rFonts w:hint="eastAsia"/>
          <w:lang w:val="en-US" w:eastAsia="zh-CN"/>
        </w:rPr>
      </w:pPr>
      <w:r>
        <w:rPr>
          <w:rFonts w:hint="eastAsia"/>
          <w:lang w:val="en-US" w:eastAsia="zh-CN"/>
        </w:rPr>
        <w:t>提示语更换为“</w:t>
      </w:r>
      <w:r>
        <w:rPr>
          <w:rFonts w:hint="eastAsia"/>
          <w:color w:val="FF0000"/>
          <w:lang w:val="en-US" w:eastAsia="zh-CN"/>
        </w:rPr>
        <w:t>提示：查询范围为当前时点本局登记的在册农民专业合作社。申请信息在完成审核后可打印“经营异常名录审批表”；审核结果为“予以移出、予以更正”时可打印“移出经营异常名录决定书”；予以移出的异常信息自动通过公示系统予以公示；予以更正的异常信息自动从公示系统撤回不予公示。</w:t>
      </w:r>
      <w:r>
        <w:rPr>
          <w:rFonts w:hint="eastAsia"/>
          <w:lang w:val="en-US" w:eastAsia="zh-CN"/>
        </w:rPr>
        <w:t xml:space="preserve"> ”，其余参照企业移出异常审核功能。</w:t>
      </w:r>
    </w:p>
    <w:p>
      <w:pPr>
        <w:pStyle w:val="5"/>
      </w:pPr>
      <w:r>
        <w:rPr>
          <w:rFonts w:hint="eastAsia"/>
          <w:lang w:val="en-US" w:eastAsia="zh-CN"/>
        </w:rPr>
        <w:t>经营异常（个体户）</w:t>
      </w:r>
    </w:p>
    <w:p>
      <w:pPr>
        <w:pStyle w:val="6"/>
        <w:rPr>
          <w:rFonts w:hint="eastAsia"/>
          <w:lang w:val="en-US" w:eastAsia="zh-CN"/>
        </w:rPr>
      </w:pPr>
      <w:r>
        <w:rPr>
          <w:rFonts w:hint="eastAsia" w:ascii="宋体" w:hAnsi="宋体" w:eastAsia="宋体" w:cs="宋体"/>
          <w:sz w:val="21"/>
          <w:szCs w:val="21"/>
          <w:lang w:val="en-US" w:eastAsia="zh-CN"/>
        </w:rPr>
        <w:t>标记异常状态申请</w:t>
      </w:r>
    </w:p>
    <w:p>
      <w:pPr>
        <w:pStyle w:val="3"/>
        <w:ind w:left="0" w:leftChars="0" w:firstLine="0" w:firstLineChars="0"/>
        <w:rPr>
          <w:rFonts w:hint="eastAsia"/>
          <w:lang w:val="en-US" w:eastAsia="zh-CN"/>
        </w:rPr>
      </w:pPr>
      <w:r>
        <w:rPr>
          <w:rFonts w:hint="eastAsia"/>
          <w:lang w:val="en-US" w:eastAsia="zh-CN"/>
        </w:rPr>
        <w:t>点击“标记异常状态申请”，页面如下：</w:t>
      </w:r>
    </w:p>
    <w:p>
      <w:pPr>
        <w:pStyle w:val="3"/>
        <w:ind w:left="0" w:leftChars="0" w:firstLine="0" w:firstLineChars="0"/>
      </w:pPr>
      <w:r>
        <w:drawing>
          <wp:inline distT="0" distB="0" distL="114300" distR="114300">
            <wp:extent cx="5161915" cy="1962785"/>
            <wp:effectExtent l="0" t="0" r="635" b="889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27"/>
                    <a:stretch>
                      <a:fillRect/>
                    </a:stretch>
                  </pic:blipFill>
                  <pic:spPr>
                    <a:xfrm>
                      <a:off x="0" y="0"/>
                      <a:ext cx="5161915" cy="1962785"/>
                    </a:xfrm>
                    <a:prstGeom prst="rect">
                      <a:avLst/>
                    </a:prstGeom>
                    <a:noFill/>
                    <a:ln w="9525">
                      <a:noFill/>
                    </a:ln>
                  </pic:spPr>
                </pic:pic>
              </a:graphicData>
            </a:graphic>
          </wp:inline>
        </w:drawing>
      </w:r>
    </w:p>
    <w:p>
      <w:pPr>
        <w:pStyle w:val="3"/>
        <w:ind w:left="0" w:leftChars="0" w:firstLine="0" w:firstLineChars="0"/>
        <w:rPr>
          <w:rFonts w:hint="eastAsia"/>
          <w:lang w:val="en-US" w:eastAsia="zh-CN"/>
        </w:rPr>
      </w:pPr>
      <w:r>
        <w:rPr>
          <w:rFonts w:hint="eastAsia"/>
          <w:lang w:val="en-US" w:eastAsia="zh-CN"/>
        </w:rPr>
        <w:t>说明：</w:t>
      </w:r>
    </w:p>
    <w:p>
      <w:pPr>
        <w:pStyle w:val="3"/>
        <w:numPr>
          <w:ilvl w:val="0"/>
          <w:numId w:val="11"/>
        </w:numPr>
        <w:ind w:left="425" w:leftChars="0" w:hanging="425" w:firstLineChars="0"/>
        <w:rPr>
          <w:rFonts w:hint="eastAsia"/>
          <w:lang w:val="en-US" w:eastAsia="zh-CN"/>
        </w:rPr>
      </w:pPr>
      <w:r>
        <w:rPr>
          <w:rFonts w:hint="eastAsia"/>
          <w:lang w:val="en-US" w:eastAsia="zh-CN"/>
        </w:rPr>
        <w:t>查询条件项：统一信用代码/注册号、企业名称、经营者、登记机关、管辖单位、初审人、标记日期、标记异常原因、状态。</w:t>
      </w:r>
    </w:p>
    <w:p>
      <w:pPr>
        <w:pStyle w:val="3"/>
        <w:numPr>
          <w:ilvl w:val="0"/>
          <w:numId w:val="12"/>
        </w:numPr>
        <w:ind w:left="425" w:leftChars="0" w:hanging="425" w:firstLineChars="0"/>
        <w:rPr>
          <w:rFonts w:hint="eastAsia"/>
          <w:lang w:val="en-US" w:eastAsia="zh-CN"/>
        </w:rPr>
      </w:pPr>
      <w:r>
        <w:rPr>
          <w:rFonts w:hint="eastAsia"/>
          <w:lang w:val="en-US" w:eastAsia="zh-CN"/>
        </w:rPr>
        <w:t>查询条件“状态”：全部、待审核、予以标记异常，不予标记异常，默认全部。</w:t>
      </w:r>
    </w:p>
    <w:p>
      <w:pPr>
        <w:pStyle w:val="3"/>
        <w:numPr>
          <w:ilvl w:val="0"/>
          <w:numId w:val="12"/>
        </w:numPr>
        <w:ind w:left="425" w:leftChars="0" w:hanging="425" w:firstLineChars="0"/>
        <w:rPr>
          <w:rFonts w:hint="eastAsia"/>
          <w:lang w:val="en-US" w:eastAsia="zh-CN"/>
        </w:rPr>
      </w:pPr>
      <w:r>
        <w:rPr>
          <w:rFonts w:hint="eastAsia"/>
          <w:lang w:val="en-US" w:eastAsia="zh-CN"/>
        </w:rPr>
        <w:t>查询条件“标记异常原因”：选项参照</w:t>
      </w:r>
      <w:r>
        <w:rPr>
          <w:rFonts w:hint="eastAsia" w:eastAsia="宋体"/>
          <w:lang w:val="en-US" w:eastAsia="zh-CN"/>
        </w:rPr>
        <w:t>经营异常名录列入原因列表，可复选。</w:t>
      </w:r>
    </w:p>
    <w:p>
      <w:pPr>
        <w:pStyle w:val="3"/>
        <w:numPr>
          <w:ilvl w:val="0"/>
          <w:numId w:val="11"/>
        </w:numPr>
        <w:ind w:left="425" w:leftChars="0" w:hanging="425" w:firstLineChars="0"/>
        <w:rPr>
          <w:rFonts w:hint="eastAsia"/>
          <w:lang w:val="en-US" w:eastAsia="zh-CN"/>
        </w:rPr>
      </w:pPr>
      <w:r>
        <w:rPr>
          <w:rFonts w:hint="eastAsia"/>
          <w:lang w:val="en-US" w:eastAsia="zh-CN"/>
        </w:rPr>
        <w:t>查询结果列表项依序为：序号、操作、统一信用代码/注册号、企业名称、经营者、</w:t>
      </w:r>
      <w:r>
        <w:rPr>
          <w:rFonts w:hint="eastAsia" w:eastAsia="宋体"/>
          <w:lang w:val="en-US" w:eastAsia="zh-CN"/>
        </w:rPr>
        <w:t>状态、标记异常原因、标记日期、决定机关、初审人、初审日期、审核人、审核日期、</w:t>
      </w:r>
      <w:r>
        <w:rPr>
          <w:rFonts w:hint="eastAsia"/>
          <w:lang w:val="en-US" w:eastAsia="zh-CN"/>
        </w:rPr>
        <w:t>登记机关、管辖单位。</w:t>
      </w:r>
    </w:p>
    <w:p>
      <w:pPr>
        <w:pStyle w:val="3"/>
        <w:numPr>
          <w:ilvl w:val="0"/>
          <w:numId w:val="0"/>
        </w:numPr>
        <w:ind w:leftChars="0"/>
        <w:rPr>
          <w:rFonts w:hint="eastAsia"/>
          <w:lang w:val="en-US" w:eastAsia="zh-CN"/>
        </w:rPr>
      </w:pPr>
      <w:r>
        <w:rPr>
          <w:rFonts w:hint="eastAsia"/>
          <w:lang w:val="en-US" w:eastAsia="zh-CN"/>
        </w:rPr>
        <w:t>注：默认待审核信息排前。</w:t>
      </w:r>
    </w:p>
    <w:p>
      <w:pPr>
        <w:pStyle w:val="3"/>
        <w:numPr>
          <w:ilvl w:val="0"/>
          <w:numId w:val="11"/>
        </w:numPr>
        <w:ind w:left="425" w:leftChars="0" w:hanging="425" w:firstLineChars="0"/>
        <w:rPr>
          <w:rFonts w:hint="eastAsia"/>
          <w:lang w:val="en-US" w:eastAsia="zh-CN"/>
        </w:rPr>
      </w:pPr>
      <w:r>
        <w:rPr>
          <w:rFonts w:hint="eastAsia"/>
          <w:lang w:val="en-US" w:eastAsia="zh-CN"/>
        </w:rPr>
        <w:t>提示语“</w:t>
      </w:r>
      <w:r>
        <w:rPr>
          <w:rFonts w:hint="eastAsia"/>
          <w:color w:val="FF0000"/>
          <w:lang w:val="en-US" w:eastAsia="zh-CN"/>
        </w:rPr>
        <w:t>提示：查询范围为当前时点本局登记的在册个体工商户。对未按时年报情形的经营异常状态标记无需人工设置，由系统自动处理。申请信息审核后可打印“经营异常名录审批表”，予以标记异常信息将自动公示于公示系统。</w:t>
      </w:r>
      <w:r>
        <w:rPr>
          <w:rFonts w:hint="eastAsia"/>
          <w:lang w:val="en-US" w:eastAsia="zh-CN"/>
        </w:rPr>
        <w:t xml:space="preserve"> ”</w:t>
      </w:r>
    </w:p>
    <w:p>
      <w:pPr>
        <w:pStyle w:val="3"/>
        <w:numPr>
          <w:ilvl w:val="0"/>
          <w:numId w:val="11"/>
        </w:numPr>
        <w:ind w:left="425" w:leftChars="0" w:hanging="425" w:firstLineChars="0"/>
        <w:rPr>
          <w:rFonts w:hint="eastAsia"/>
          <w:lang w:val="en-US" w:eastAsia="zh-CN"/>
        </w:rPr>
      </w:pPr>
      <w:r>
        <w:rPr>
          <w:rFonts w:hint="eastAsia"/>
          <w:lang w:val="en-US" w:eastAsia="zh-CN"/>
        </w:rPr>
        <w:t>点击“</w:t>
      </w:r>
      <w:r>
        <w:rPr>
          <w:rFonts w:hint="eastAsia"/>
          <w:b/>
          <w:bCs/>
          <w:lang w:val="en-US" w:eastAsia="zh-CN"/>
        </w:rPr>
        <w:t>新增标记异常记录</w:t>
      </w:r>
      <w:r>
        <w:rPr>
          <w:rFonts w:hint="eastAsia"/>
          <w:lang w:val="en-US" w:eastAsia="zh-CN"/>
        </w:rPr>
        <w:t>”，页面如下：</w:t>
      </w:r>
    </w:p>
    <w:p>
      <w:pPr>
        <w:pStyle w:val="3"/>
        <w:numPr>
          <w:ilvl w:val="0"/>
          <w:numId w:val="0"/>
        </w:numPr>
        <w:ind w:leftChars="0"/>
      </w:pPr>
      <w:r>
        <w:drawing>
          <wp:inline distT="0" distB="0" distL="114300" distR="114300">
            <wp:extent cx="5262880" cy="1933575"/>
            <wp:effectExtent l="0" t="0" r="4445" b="0"/>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28"/>
                    <a:stretch>
                      <a:fillRect/>
                    </a:stretch>
                  </pic:blipFill>
                  <pic:spPr>
                    <a:xfrm>
                      <a:off x="0" y="0"/>
                      <a:ext cx="5262880" cy="1933575"/>
                    </a:xfrm>
                    <a:prstGeom prst="rect">
                      <a:avLst/>
                    </a:prstGeom>
                    <a:noFill/>
                    <a:ln w="9525">
                      <a:noFill/>
                    </a:ln>
                  </pic:spPr>
                </pic:pic>
              </a:graphicData>
            </a:graphic>
          </wp:inline>
        </w:drawing>
      </w:r>
    </w:p>
    <w:p>
      <w:pPr>
        <w:pStyle w:val="3"/>
        <w:numPr>
          <w:ilvl w:val="0"/>
          <w:numId w:val="0"/>
        </w:numPr>
        <w:ind w:leftChars="0"/>
        <w:rPr>
          <w:rFonts w:hint="eastAsia"/>
          <w:lang w:val="en-US" w:eastAsia="zh-CN"/>
        </w:rPr>
      </w:pPr>
      <w:r>
        <w:rPr>
          <w:rFonts w:hint="eastAsia"/>
          <w:lang w:val="en-US" w:eastAsia="zh-CN"/>
        </w:rPr>
        <w:t>说明：点击“申请标记异常状态”</w:t>
      </w:r>
    </w:p>
    <w:p>
      <w:pPr>
        <w:pStyle w:val="3"/>
        <w:numPr>
          <w:ilvl w:val="0"/>
          <w:numId w:val="0"/>
        </w:numPr>
        <w:ind w:leftChars="0"/>
      </w:pPr>
      <w:r>
        <w:drawing>
          <wp:inline distT="0" distB="0" distL="114300" distR="114300">
            <wp:extent cx="5267960" cy="1673860"/>
            <wp:effectExtent l="0" t="0" r="8890" b="254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29"/>
                    <a:stretch>
                      <a:fillRect/>
                    </a:stretch>
                  </pic:blipFill>
                  <pic:spPr>
                    <a:xfrm>
                      <a:off x="0" y="0"/>
                      <a:ext cx="5267960" cy="1673860"/>
                    </a:xfrm>
                    <a:prstGeom prst="rect">
                      <a:avLst/>
                    </a:prstGeom>
                    <a:noFill/>
                    <a:ln w="9525">
                      <a:noFill/>
                    </a:ln>
                  </pic:spPr>
                </pic:pic>
              </a:graphicData>
            </a:graphic>
          </wp:inline>
        </w:drawing>
      </w:r>
    </w:p>
    <w:p>
      <w:pPr>
        <w:pStyle w:val="3"/>
        <w:numPr>
          <w:ilvl w:val="0"/>
          <w:numId w:val="0"/>
        </w:numPr>
        <w:ind w:leftChars="0"/>
        <w:rPr>
          <w:rFonts w:hint="eastAsia" w:eastAsiaTheme="minorEastAsia"/>
          <w:lang w:val="en-US" w:eastAsia="zh-CN"/>
        </w:rPr>
      </w:pPr>
      <w:r>
        <w:rPr>
          <w:rFonts w:hint="eastAsia"/>
          <w:lang w:val="en-US" w:eastAsia="zh-CN"/>
        </w:rPr>
        <w:t>改进要求：参照企业列入异常申请页面，增加相应的初审信息。类似如下：</w:t>
      </w:r>
    </w:p>
    <w:p>
      <w:pPr>
        <w:pStyle w:val="3"/>
        <w:numPr>
          <w:ilvl w:val="0"/>
          <w:numId w:val="0"/>
        </w:numPr>
        <w:ind w:leftChars="0"/>
        <w:rPr>
          <w:rFonts w:hint="eastAsia"/>
          <w:lang w:val="en-US" w:eastAsia="zh-CN"/>
        </w:rPr>
      </w:pPr>
      <w:r>
        <w:drawing>
          <wp:inline distT="0" distB="0" distL="114300" distR="114300">
            <wp:extent cx="5268595" cy="959485"/>
            <wp:effectExtent l="0" t="0" r="8255" b="2540"/>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30"/>
                    <a:stretch>
                      <a:fillRect/>
                    </a:stretch>
                  </pic:blipFill>
                  <pic:spPr>
                    <a:xfrm>
                      <a:off x="0" y="0"/>
                      <a:ext cx="5268595" cy="959485"/>
                    </a:xfrm>
                    <a:prstGeom prst="rect">
                      <a:avLst/>
                    </a:prstGeom>
                    <a:noFill/>
                    <a:ln w="9525">
                      <a:noFill/>
                    </a:ln>
                  </pic:spPr>
                </pic:pic>
              </a:graphicData>
            </a:graphic>
          </wp:inline>
        </w:drawing>
      </w:r>
    </w:p>
    <w:p>
      <w:pPr>
        <w:pStyle w:val="6"/>
        <w:rPr>
          <w:rFonts w:hint="eastAsia"/>
          <w:lang w:val="en-US" w:eastAsia="zh-CN"/>
        </w:rPr>
      </w:pPr>
      <w:r>
        <w:rPr>
          <w:rFonts w:hint="eastAsia" w:ascii="宋体" w:hAnsi="宋体" w:eastAsia="宋体" w:cs="宋体"/>
          <w:sz w:val="21"/>
          <w:szCs w:val="21"/>
          <w:lang w:val="en-US" w:eastAsia="zh-CN"/>
        </w:rPr>
        <w:t>标记异常状态审核</w:t>
      </w:r>
    </w:p>
    <w:p>
      <w:pPr>
        <w:pStyle w:val="3"/>
        <w:ind w:left="0" w:leftChars="0" w:firstLine="0" w:firstLineChars="0"/>
        <w:rPr>
          <w:rFonts w:hint="eastAsia"/>
          <w:lang w:val="en-US" w:eastAsia="zh-CN"/>
        </w:rPr>
      </w:pPr>
      <w:r>
        <w:rPr>
          <w:rFonts w:hint="eastAsia"/>
          <w:lang w:val="en-US" w:eastAsia="zh-CN"/>
        </w:rPr>
        <w:t>点击“标记异常状态审核”，页面如下：</w:t>
      </w:r>
    </w:p>
    <w:p>
      <w:pPr>
        <w:pStyle w:val="3"/>
        <w:ind w:left="0" w:leftChars="0" w:firstLine="0" w:firstLineChars="0"/>
      </w:pPr>
      <w:r>
        <w:drawing>
          <wp:inline distT="0" distB="0" distL="114300" distR="114300">
            <wp:extent cx="5247005" cy="1995170"/>
            <wp:effectExtent l="0" t="0" r="1270" b="5080"/>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31"/>
                    <a:stretch>
                      <a:fillRect/>
                    </a:stretch>
                  </pic:blipFill>
                  <pic:spPr>
                    <a:xfrm>
                      <a:off x="0" y="0"/>
                      <a:ext cx="5247005" cy="1995170"/>
                    </a:xfrm>
                    <a:prstGeom prst="rect">
                      <a:avLst/>
                    </a:prstGeom>
                    <a:noFill/>
                    <a:ln w="9525">
                      <a:noFill/>
                    </a:ln>
                  </pic:spPr>
                </pic:pic>
              </a:graphicData>
            </a:graphic>
          </wp:inline>
        </w:drawing>
      </w:r>
    </w:p>
    <w:p>
      <w:pPr>
        <w:pStyle w:val="3"/>
        <w:numPr>
          <w:ilvl w:val="0"/>
          <w:numId w:val="0"/>
        </w:numPr>
        <w:ind w:leftChars="0"/>
        <w:rPr>
          <w:rFonts w:hint="eastAsia" w:ascii="宋体" w:hAnsi="宋体" w:eastAsia="宋体" w:cs="宋体"/>
          <w:sz w:val="21"/>
          <w:szCs w:val="21"/>
          <w:lang w:val="en-US" w:eastAsia="zh-CN"/>
        </w:rPr>
      </w:pPr>
      <w:r>
        <w:rPr>
          <w:rFonts w:hint="eastAsia"/>
          <w:lang w:val="en-US" w:eastAsia="zh-CN"/>
        </w:rPr>
        <w:t>说明：查询条件“初审人”改为“审核人”，其余参照标记异常状态申请功能。在审核页面增加审核信息项，类似参照企业移出申请审核页面。</w:t>
      </w:r>
    </w:p>
    <w:p>
      <w:pPr>
        <w:pStyle w:val="6"/>
        <w:rPr>
          <w:rFonts w:hint="eastAsia"/>
          <w:lang w:val="en-US" w:eastAsia="zh-CN"/>
        </w:rPr>
      </w:pPr>
      <w:r>
        <w:rPr>
          <w:rFonts w:hint="eastAsia" w:ascii="宋体" w:hAnsi="宋体" w:eastAsia="宋体" w:cs="宋体"/>
          <w:sz w:val="21"/>
          <w:szCs w:val="21"/>
          <w:lang w:val="en-US" w:eastAsia="zh-CN"/>
        </w:rPr>
        <w:t>恢复正常记载申请</w:t>
      </w:r>
    </w:p>
    <w:p>
      <w:pPr>
        <w:pStyle w:val="3"/>
        <w:ind w:left="0" w:leftChars="0" w:firstLine="0" w:firstLineChars="0"/>
        <w:rPr>
          <w:rFonts w:hint="eastAsia"/>
          <w:lang w:val="en-US" w:eastAsia="zh-CN"/>
        </w:rPr>
      </w:pPr>
      <w:r>
        <w:rPr>
          <w:rFonts w:hint="eastAsia"/>
          <w:lang w:val="en-US" w:eastAsia="zh-CN"/>
        </w:rPr>
        <w:t>点击“恢复正常记载申请”，页面如下：</w:t>
      </w:r>
    </w:p>
    <w:p>
      <w:pPr>
        <w:pStyle w:val="3"/>
        <w:ind w:left="0" w:leftChars="0" w:firstLine="0" w:firstLineChars="0"/>
        <w:rPr>
          <w:rFonts w:hint="eastAsia" w:ascii="宋体" w:hAnsi="宋体" w:eastAsia="宋体" w:cs="宋体"/>
          <w:sz w:val="21"/>
          <w:szCs w:val="21"/>
          <w:lang w:val="en-US" w:eastAsia="zh-CN"/>
        </w:rPr>
      </w:pPr>
    </w:p>
    <w:p>
      <w:pPr>
        <w:pStyle w:val="3"/>
        <w:ind w:left="0" w:leftChars="0" w:firstLine="0" w:firstLineChars="0"/>
      </w:pPr>
      <w:r>
        <w:drawing>
          <wp:inline distT="0" distB="0" distL="114300" distR="114300">
            <wp:extent cx="5136515" cy="2033905"/>
            <wp:effectExtent l="0" t="0" r="6985" b="4445"/>
            <wp:docPr id="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8"/>
                    <pic:cNvPicPr>
                      <a:picLocks noChangeAspect="1"/>
                    </pic:cNvPicPr>
                  </pic:nvPicPr>
                  <pic:blipFill>
                    <a:blip r:embed="rId32"/>
                    <a:stretch>
                      <a:fillRect/>
                    </a:stretch>
                  </pic:blipFill>
                  <pic:spPr>
                    <a:xfrm>
                      <a:off x="0" y="0"/>
                      <a:ext cx="5136515" cy="2033905"/>
                    </a:xfrm>
                    <a:prstGeom prst="rect">
                      <a:avLst/>
                    </a:prstGeom>
                    <a:noFill/>
                    <a:ln w="9525">
                      <a:noFill/>
                    </a:ln>
                  </pic:spPr>
                </pic:pic>
              </a:graphicData>
            </a:graphic>
          </wp:inline>
        </w:drawing>
      </w:r>
    </w:p>
    <w:p>
      <w:pPr>
        <w:pStyle w:val="3"/>
        <w:ind w:left="0" w:leftChars="0" w:firstLine="0" w:firstLineChars="0"/>
        <w:rPr>
          <w:rFonts w:hint="eastAsia" w:eastAsia="宋体"/>
          <w:lang w:val="en-US" w:eastAsia="zh-CN"/>
        </w:rPr>
      </w:pPr>
      <w:r>
        <w:rPr>
          <w:rFonts w:hint="eastAsia"/>
          <w:lang w:val="en-US" w:eastAsia="zh-CN"/>
        </w:rPr>
        <w:t>说明：</w:t>
      </w:r>
    </w:p>
    <w:p>
      <w:pPr>
        <w:pStyle w:val="3"/>
        <w:numPr>
          <w:ilvl w:val="0"/>
          <w:numId w:val="13"/>
        </w:numPr>
        <w:ind w:left="425" w:leftChars="0" w:hanging="425" w:firstLineChars="0"/>
      </w:pPr>
      <w:r>
        <w:rPr>
          <w:rFonts w:hint="eastAsia" w:eastAsia="宋体"/>
          <w:lang w:val="en-US" w:eastAsia="zh-CN"/>
        </w:rPr>
        <w:t>查询条件项为：统一信用代码/注册号、企业名称、经营者、登记机关、管辖单位、类型、正常恢复原因、状态、初审人。</w:t>
      </w:r>
    </w:p>
    <w:p>
      <w:pPr>
        <w:pStyle w:val="3"/>
        <w:numPr>
          <w:ilvl w:val="0"/>
          <w:numId w:val="9"/>
        </w:numPr>
        <w:ind w:left="425" w:leftChars="0" w:hanging="425" w:firstLineChars="0"/>
        <w:rPr>
          <w:lang w:val="en-US"/>
        </w:rPr>
      </w:pPr>
      <w:r>
        <w:rPr>
          <w:rFonts w:hint="eastAsia" w:eastAsia="宋体"/>
          <w:lang w:val="en-US" w:eastAsia="zh-CN"/>
        </w:rPr>
        <w:t>查询条件“登记机关”：只读显示人员所在的登记机关。</w:t>
      </w:r>
    </w:p>
    <w:p>
      <w:pPr>
        <w:pStyle w:val="3"/>
        <w:numPr>
          <w:ilvl w:val="0"/>
          <w:numId w:val="9"/>
        </w:numPr>
        <w:ind w:left="425" w:leftChars="0" w:hanging="425" w:firstLineChars="0"/>
        <w:rPr>
          <w:lang w:val="en-US"/>
        </w:rPr>
      </w:pPr>
      <w:r>
        <w:rPr>
          <w:rFonts w:hint="eastAsia" w:eastAsia="宋体"/>
          <w:lang w:val="en-US" w:eastAsia="zh-CN"/>
        </w:rPr>
        <w:t>查询条件“类型”：正常恢复、更正恢复，复选项，默认全部。</w:t>
      </w:r>
    </w:p>
    <w:p>
      <w:pPr>
        <w:pStyle w:val="3"/>
        <w:numPr>
          <w:ilvl w:val="0"/>
          <w:numId w:val="9"/>
        </w:numPr>
        <w:ind w:left="425" w:leftChars="0" w:hanging="425" w:firstLineChars="0"/>
        <w:rPr>
          <w:lang w:val="en-US"/>
        </w:rPr>
      </w:pPr>
      <w:r>
        <w:rPr>
          <w:rFonts w:hint="eastAsia" w:eastAsia="宋体"/>
          <w:lang w:val="en-US" w:eastAsia="zh-CN"/>
        </w:rPr>
        <w:t>查询条件“状态”选项为：全部、待审核、予以恢复正常、不予恢复正常、予以更正恢复、不予更正恢复。默认全部。</w:t>
      </w:r>
    </w:p>
    <w:p>
      <w:pPr>
        <w:pStyle w:val="3"/>
        <w:numPr>
          <w:ilvl w:val="0"/>
          <w:numId w:val="9"/>
        </w:numPr>
        <w:ind w:left="425" w:leftChars="0" w:hanging="425" w:firstLineChars="0"/>
        <w:rPr>
          <w:lang w:val="en-US"/>
        </w:rPr>
      </w:pPr>
      <w:r>
        <w:rPr>
          <w:rFonts w:hint="eastAsia" w:eastAsia="宋体"/>
          <w:lang w:val="en-US" w:eastAsia="zh-CN"/>
        </w:rPr>
        <w:t>查询条件“正常恢复原因”选项为：参照经营异常名录移出原因列表，可复选。</w:t>
      </w:r>
    </w:p>
    <w:p>
      <w:pPr>
        <w:pStyle w:val="3"/>
        <w:numPr>
          <w:ilvl w:val="0"/>
          <w:numId w:val="6"/>
        </w:numPr>
        <w:ind w:left="425" w:leftChars="0" w:hanging="425" w:firstLineChars="0"/>
        <w:rPr>
          <w:rFonts w:hint="eastAsia" w:eastAsia="宋体"/>
          <w:lang w:val="en-US" w:eastAsia="zh-CN"/>
        </w:rPr>
      </w:pPr>
      <w:r>
        <w:rPr>
          <w:rFonts w:hint="eastAsia" w:eastAsia="宋体"/>
          <w:lang w:val="en-US" w:eastAsia="zh-CN"/>
        </w:rPr>
        <w:t>提示语“</w:t>
      </w:r>
      <w:r>
        <w:rPr>
          <w:rFonts w:hint="eastAsia" w:ascii="宋体" w:hAnsi="宋体" w:eastAsia="宋体" w:cs="宋体"/>
          <w:b w:val="0"/>
          <w:color w:val="FF0000"/>
          <w:kern w:val="0"/>
          <w:sz w:val="24"/>
          <w:szCs w:val="24"/>
          <w:lang w:val="en-US" w:eastAsia="zh-CN" w:bidi="ar"/>
        </w:rPr>
        <w:t>提示：查询范围为当前时点本局登记的在册企业。对未按时年报情形在补报后的恢复正常记载无需人工设置，由系统自动处理。申请信息在完成审核后可打印“经营异常名录审批表”；予以正常恢复的异常信息自动通过公示系统予以公示；予以更正恢复的异常信息自动从公示系统撤回不予公示。</w:t>
      </w:r>
      <w:r>
        <w:rPr>
          <w:rFonts w:hint="eastAsia" w:eastAsia="宋体"/>
          <w:lang w:val="en-US" w:eastAsia="zh-CN"/>
        </w:rPr>
        <w:t>”</w:t>
      </w:r>
    </w:p>
    <w:p>
      <w:pPr>
        <w:pStyle w:val="3"/>
        <w:numPr>
          <w:ilvl w:val="0"/>
          <w:numId w:val="6"/>
        </w:numPr>
        <w:ind w:left="425" w:leftChars="0" w:hanging="425" w:firstLineChars="0"/>
        <w:rPr>
          <w:rFonts w:hint="eastAsia"/>
          <w:lang w:val="en-US" w:eastAsia="zh-CN"/>
        </w:rPr>
      </w:pPr>
      <w:r>
        <w:rPr>
          <w:rFonts w:hint="eastAsia" w:eastAsia="宋体"/>
          <w:lang w:val="en-US" w:eastAsia="zh-CN"/>
        </w:rPr>
        <w:t>查询结果列表项依序为：序号、操作、统一信用代码/注册号、企业名称、经营者、状态、恢复正常原因、恢复日期、决定机关、初审人、初审日期、审核人、审核日期、登记机关、管辖单位。</w:t>
      </w:r>
    </w:p>
    <w:p>
      <w:pPr>
        <w:pStyle w:val="6"/>
        <w:rPr>
          <w:rFonts w:hint="eastAsia"/>
          <w:lang w:val="en-US" w:eastAsia="zh-CN"/>
        </w:rPr>
      </w:pPr>
      <w:r>
        <w:rPr>
          <w:rFonts w:hint="eastAsia" w:ascii="宋体" w:hAnsi="宋体" w:eastAsia="宋体" w:cs="宋体"/>
          <w:sz w:val="21"/>
          <w:szCs w:val="21"/>
          <w:lang w:val="en-US" w:eastAsia="zh-CN"/>
        </w:rPr>
        <w:t>恢复正常记载审核</w:t>
      </w:r>
    </w:p>
    <w:p>
      <w:pPr>
        <w:pStyle w:val="3"/>
        <w:ind w:left="0" w:leftChars="0" w:firstLine="0" w:firstLineChars="0"/>
        <w:rPr>
          <w:rFonts w:hint="eastAsia"/>
          <w:lang w:val="en-US" w:eastAsia="zh-CN"/>
        </w:rPr>
      </w:pPr>
      <w:r>
        <w:rPr>
          <w:rFonts w:hint="eastAsia"/>
          <w:lang w:val="en-US" w:eastAsia="zh-CN"/>
        </w:rPr>
        <w:t>点击“恢复正常记载审核”，页面如下：</w:t>
      </w:r>
    </w:p>
    <w:p>
      <w:pPr>
        <w:pStyle w:val="3"/>
        <w:ind w:left="0" w:leftChars="0" w:firstLine="0" w:firstLineChars="0"/>
        <w:rPr>
          <w:rFonts w:hint="eastAsia"/>
          <w:lang w:val="en-US" w:eastAsia="zh-CN"/>
        </w:rPr>
      </w:pPr>
      <w:r>
        <w:drawing>
          <wp:inline distT="0" distB="0" distL="114300" distR="114300">
            <wp:extent cx="5087620" cy="2014855"/>
            <wp:effectExtent l="0" t="0" r="8255" b="4445"/>
            <wp:docPr id="3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pic:cNvPicPr>
                      <a:picLocks noChangeAspect="1"/>
                    </pic:cNvPicPr>
                  </pic:nvPicPr>
                  <pic:blipFill>
                    <a:blip r:embed="rId33"/>
                    <a:stretch>
                      <a:fillRect/>
                    </a:stretch>
                  </pic:blipFill>
                  <pic:spPr>
                    <a:xfrm>
                      <a:off x="0" y="0"/>
                      <a:ext cx="5087620" cy="2014855"/>
                    </a:xfrm>
                    <a:prstGeom prst="rect">
                      <a:avLst/>
                    </a:prstGeom>
                    <a:noFill/>
                    <a:ln w="9525">
                      <a:noFill/>
                    </a:ln>
                  </pic:spPr>
                </pic:pic>
              </a:graphicData>
            </a:graphic>
          </wp:inline>
        </w:drawing>
      </w:r>
    </w:p>
    <w:p>
      <w:pPr>
        <w:pStyle w:val="3"/>
        <w:numPr>
          <w:ilvl w:val="0"/>
          <w:numId w:val="0"/>
        </w:numPr>
        <w:ind w:leftChars="0"/>
        <w:rPr>
          <w:rFonts w:hint="eastAsia" w:ascii="宋体" w:hAnsi="宋体" w:eastAsia="宋体" w:cs="宋体"/>
          <w:sz w:val="21"/>
          <w:szCs w:val="21"/>
          <w:lang w:val="en-US" w:eastAsia="zh-CN"/>
        </w:rPr>
      </w:pPr>
      <w:r>
        <w:rPr>
          <w:rFonts w:hint="eastAsia"/>
          <w:lang w:val="en-US" w:eastAsia="zh-CN"/>
        </w:rPr>
        <w:t>说明：查询条件“初审人”改为“审核人”，其余参照标恢复正常记载申请功能。在审核页面增加审核信息项，类似参照企业移出申请审核页面。</w:t>
      </w:r>
    </w:p>
    <w:p>
      <w:pPr>
        <w:pStyle w:val="5"/>
      </w:pPr>
      <w:r>
        <w:rPr>
          <w:rFonts w:hint="eastAsia"/>
          <w:lang w:val="en-US" w:eastAsia="zh-CN"/>
        </w:rPr>
        <w:t>批量列入异常（企业、农专社）</w:t>
      </w:r>
    </w:p>
    <w:p>
      <w:pPr>
        <w:pStyle w:val="3"/>
        <w:ind w:left="0" w:leftChars="0" w:firstLine="0" w:firstLineChars="0"/>
        <w:rPr>
          <w:lang w:val="en-US"/>
        </w:rPr>
      </w:pPr>
      <w:r>
        <w:rPr>
          <w:rFonts w:hint="eastAsia"/>
          <w:lang w:val="en-US" w:eastAsia="zh-CN"/>
        </w:rPr>
        <w:t>点击“批量列入异常（企业、农专社）”，页面类似如下：</w:t>
      </w:r>
    </w:p>
    <w:p>
      <w:pPr>
        <w:pStyle w:val="3"/>
        <w:ind w:left="0" w:leftChars="0" w:firstLine="0" w:firstLineChars="0"/>
      </w:pPr>
      <w:r>
        <w:drawing>
          <wp:inline distT="0" distB="0" distL="114300" distR="114300">
            <wp:extent cx="5119370" cy="1891030"/>
            <wp:effectExtent l="0" t="0" r="5080" b="4445"/>
            <wp:docPr id="4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4"/>
                    <pic:cNvPicPr>
                      <a:picLocks noChangeAspect="1"/>
                    </pic:cNvPicPr>
                  </pic:nvPicPr>
                  <pic:blipFill>
                    <a:blip r:embed="rId34"/>
                    <a:stretch>
                      <a:fillRect/>
                    </a:stretch>
                  </pic:blipFill>
                  <pic:spPr>
                    <a:xfrm>
                      <a:off x="0" y="0"/>
                      <a:ext cx="5119370" cy="1891030"/>
                    </a:xfrm>
                    <a:prstGeom prst="rect">
                      <a:avLst/>
                    </a:prstGeom>
                    <a:noFill/>
                    <a:ln w="9525">
                      <a:noFill/>
                    </a:ln>
                  </pic:spPr>
                </pic:pic>
              </a:graphicData>
            </a:graphic>
          </wp:inline>
        </w:drawing>
      </w:r>
    </w:p>
    <w:p>
      <w:pPr>
        <w:pStyle w:val="3"/>
        <w:ind w:left="0" w:leftChars="0" w:firstLine="0" w:firstLineChars="0"/>
        <w:rPr>
          <w:rFonts w:hint="eastAsia"/>
          <w:lang w:val="en-US" w:eastAsia="zh-CN"/>
        </w:rPr>
      </w:pPr>
      <w:r>
        <w:rPr>
          <w:rFonts w:hint="eastAsia"/>
          <w:lang w:val="en-US" w:eastAsia="zh-CN"/>
        </w:rPr>
        <w:t>说明：</w:t>
      </w:r>
    </w:p>
    <w:p>
      <w:pPr>
        <w:pStyle w:val="3"/>
        <w:numPr>
          <w:ilvl w:val="0"/>
          <w:numId w:val="14"/>
        </w:numPr>
        <w:ind w:left="425" w:leftChars="0" w:hanging="425" w:firstLineChars="0"/>
        <w:rPr>
          <w:rFonts w:hint="eastAsia" w:eastAsia="宋体"/>
          <w:lang w:val="en-US" w:eastAsia="zh-CN"/>
        </w:rPr>
      </w:pPr>
      <w:r>
        <w:rPr>
          <w:rFonts w:hint="eastAsia"/>
          <w:lang w:val="en-US" w:eastAsia="zh-CN"/>
        </w:rPr>
        <w:t>查询项有：决定</w:t>
      </w:r>
      <w:r>
        <w:rPr>
          <w:rFonts w:hint="eastAsia" w:eastAsia="宋体"/>
          <w:lang w:val="en-US" w:eastAsia="zh-CN"/>
        </w:rPr>
        <w:t>机关、列入对象、年报年度、决定日期、列入文号、初审人、审核人、初审日期、审核日期。</w:t>
      </w:r>
    </w:p>
    <w:p>
      <w:pPr>
        <w:pStyle w:val="3"/>
        <w:numPr>
          <w:ilvl w:val="0"/>
          <w:numId w:val="15"/>
        </w:numPr>
        <w:ind w:left="425" w:leftChars="0" w:hanging="425" w:firstLineChars="0"/>
        <w:rPr>
          <w:rFonts w:hint="eastAsia" w:eastAsia="宋体"/>
          <w:lang w:val="en-US" w:eastAsia="zh-CN"/>
        </w:rPr>
      </w:pPr>
      <w:r>
        <w:rPr>
          <w:rFonts w:hint="eastAsia" w:eastAsia="宋体"/>
          <w:lang w:val="en-US" w:eastAsia="zh-CN"/>
        </w:rPr>
        <w:t>查询条件“列入对象”：内资企业、外资企业、农专社，可复选，默认全选。</w:t>
      </w:r>
    </w:p>
    <w:p>
      <w:pPr>
        <w:pStyle w:val="3"/>
        <w:numPr>
          <w:ilvl w:val="0"/>
          <w:numId w:val="15"/>
        </w:numPr>
        <w:ind w:left="425" w:leftChars="0" w:hanging="425" w:firstLineChars="0"/>
        <w:rPr>
          <w:rFonts w:hint="eastAsia" w:eastAsia="宋体"/>
          <w:lang w:val="en-US" w:eastAsia="zh-CN"/>
        </w:rPr>
      </w:pPr>
      <w:r>
        <w:rPr>
          <w:rFonts w:hint="eastAsia" w:eastAsia="宋体"/>
          <w:lang w:val="en-US" w:eastAsia="zh-CN"/>
        </w:rPr>
        <w:t>查询条件“年报年度”：默认当前年报年度。可选全部及单选各个年报年度。</w:t>
      </w:r>
    </w:p>
    <w:p>
      <w:pPr>
        <w:pStyle w:val="3"/>
        <w:numPr>
          <w:ilvl w:val="0"/>
          <w:numId w:val="15"/>
        </w:numPr>
        <w:ind w:left="425" w:leftChars="0" w:hanging="425" w:firstLineChars="0"/>
        <w:rPr>
          <w:rFonts w:hint="eastAsia" w:eastAsia="宋体"/>
          <w:lang w:val="en-US" w:eastAsia="zh-CN"/>
        </w:rPr>
      </w:pPr>
      <w:r>
        <w:rPr>
          <w:rFonts w:hint="eastAsia" w:eastAsia="宋体"/>
          <w:lang w:val="en-US" w:eastAsia="zh-CN"/>
        </w:rPr>
        <w:t>查询条件“决定机关”：只读显示人员所在的机关部门。</w:t>
      </w:r>
    </w:p>
    <w:p>
      <w:pPr>
        <w:pStyle w:val="3"/>
        <w:numPr>
          <w:ilvl w:val="0"/>
          <w:numId w:val="14"/>
        </w:numPr>
        <w:ind w:left="425" w:leftChars="0" w:hanging="425" w:firstLineChars="0"/>
        <w:rPr>
          <w:rFonts w:hint="eastAsia" w:eastAsia="宋体"/>
          <w:lang w:val="en-US" w:eastAsia="zh-CN"/>
        </w:rPr>
      </w:pPr>
      <w:r>
        <w:rPr>
          <w:rFonts w:hint="eastAsia" w:eastAsia="宋体"/>
          <w:lang w:val="en-US" w:eastAsia="zh-CN"/>
        </w:rPr>
        <w:t>查询结果列表项依序为：序号、操作、年报年度、列入对象、初始列入数量、实际有效列入、后续更正移出、决定日期、列入文号、列入异常原因、决定机关、初审人、初审日期、审核人、审核日期。（数据逻辑：初始列入数量=实际有效列入+后续更正移出）</w:t>
      </w:r>
    </w:p>
    <w:p>
      <w:pPr>
        <w:pStyle w:val="3"/>
        <w:numPr>
          <w:ilvl w:val="0"/>
          <w:numId w:val="0"/>
        </w:numPr>
        <w:ind w:leftChars="0"/>
        <w:rPr>
          <w:rFonts w:hint="eastAsia" w:eastAsia="宋体"/>
          <w:lang w:val="en-US" w:eastAsia="zh-CN"/>
        </w:rPr>
      </w:pPr>
      <w:r>
        <w:rPr>
          <w:rFonts w:hint="eastAsia" w:eastAsia="宋体"/>
          <w:lang w:val="en-US" w:eastAsia="zh-CN"/>
        </w:rPr>
        <w:t>注：按照最新决定日期排前。批量列入后，初始列入数量固定，不根据企业是否注销、迁出等而变化。</w:t>
      </w:r>
    </w:p>
    <w:p>
      <w:pPr>
        <w:pStyle w:val="3"/>
        <w:numPr>
          <w:ilvl w:val="0"/>
          <w:numId w:val="14"/>
        </w:numPr>
        <w:ind w:left="425" w:leftChars="0" w:hanging="425" w:firstLineChars="0"/>
        <w:rPr>
          <w:rFonts w:hint="eastAsia" w:eastAsia="宋体"/>
          <w:lang w:val="en-US" w:eastAsia="zh-CN"/>
        </w:rPr>
      </w:pPr>
      <w:r>
        <w:rPr>
          <w:rFonts w:hint="eastAsia" w:eastAsia="宋体"/>
          <w:lang w:val="en-US" w:eastAsia="zh-CN"/>
        </w:rPr>
        <w:t>提示语“</w:t>
      </w:r>
      <w:r>
        <w:rPr>
          <w:rFonts w:hint="eastAsia" w:eastAsia="宋体"/>
          <w:color w:val="FF0000"/>
          <w:lang w:val="en-US" w:eastAsia="zh-CN"/>
        </w:rPr>
        <w:t>提示：查询范围仅为本部门对未按时年报情形的批量列入异常记录信息。批量列入完成后可打印“经营异常名录审批表”与“列入经营异常名录决定书”。批量列入异常信息将自动通过公示系统记名对应的企业进行公示。 发现错误批量列入异常的对象时，请通过更正移出进行修正。</w:t>
      </w:r>
      <w:r>
        <w:rPr>
          <w:rFonts w:hint="eastAsia" w:eastAsia="宋体"/>
          <w:lang w:val="en-US" w:eastAsia="zh-CN"/>
        </w:rPr>
        <w:t xml:space="preserve"> ”</w:t>
      </w:r>
    </w:p>
    <w:p>
      <w:pPr>
        <w:pStyle w:val="3"/>
        <w:numPr>
          <w:ilvl w:val="0"/>
          <w:numId w:val="14"/>
        </w:numPr>
        <w:ind w:left="425" w:leftChars="0" w:hanging="425" w:firstLineChars="0"/>
        <w:rPr>
          <w:rFonts w:hint="eastAsia" w:eastAsia="宋体"/>
          <w:lang w:val="en-US" w:eastAsia="zh-CN"/>
        </w:rPr>
      </w:pPr>
      <w:r>
        <w:rPr>
          <w:rFonts w:hint="eastAsia" w:eastAsia="宋体"/>
          <w:lang w:val="en-US" w:eastAsia="zh-CN"/>
        </w:rPr>
        <w:t>点击“详情”，页面如下：</w:t>
      </w:r>
    </w:p>
    <w:p>
      <w:pPr>
        <w:pStyle w:val="3"/>
        <w:numPr>
          <w:ilvl w:val="0"/>
          <w:numId w:val="0"/>
        </w:numPr>
        <w:ind w:leftChars="0"/>
      </w:pPr>
      <w:r>
        <w:drawing>
          <wp:inline distT="0" distB="0" distL="114300" distR="114300">
            <wp:extent cx="5334000" cy="3594735"/>
            <wp:effectExtent l="0" t="0" r="0" b="5715"/>
            <wp:docPr id="5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1"/>
                    <pic:cNvPicPr>
                      <a:picLocks noChangeAspect="1"/>
                    </pic:cNvPicPr>
                  </pic:nvPicPr>
                  <pic:blipFill>
                    <a:blip r:embed="rId35"/>
                    <a:stretch>
                      <a:fillRect/>
                    </a:stretch>
                  </pic:blipFill>
                  <pic:spPr>
                    <a:xfrm>
                      <a:off x="0" y="0"/>
                      <a:ext cx="5334000" cy="3594735"/>
                    </a:xfrm>
                    <a:prstGeom prst="rect">
                      <a:avLst/>
                    </a:prstGeom>
                    <a:noFill/>
                    <a:ln w="9525">
                      <a:noFill/>
                    </a:ln>
                  </pic:spPr>
                </pic:pic>
              </a:graphicData>
            </a:graphic>
          </wp:inline>
        </w:drawing>
      </w:r>
    </w:p>
    <w:p>
      <w:pPr>
        <w:pStyle w:val="3"/>
        <w:numPr>
          <w:ilvl w:val="0"/>
          <w:numId w:val="0"/>
        </w:numPr>
        <w:ind w:leftChars="0"/>
        <w:rPr>
          <w:rFonts w:hint="eastAsia"/>
          <w:lang w:val="en-US" w:eastAsia="zh-CN"/>
        </w:rPr>
      </w:pPr>
      <w:r>
        <w:rPr>
          <w:rFonts w:hint="eastAsia"/>
          <w:lang w:val="en-US" w:eastAsia="zh-CN"/>
        </w:rPr>
        <w:t>说明：</w:t>
      </w:r>
    </w:p>
    <w:p>
      <w:pPr>
        <w:pStyle w:val="3"/>
        <w:numPr>
          <w:ilvl w:val="0"/>
          <w:numId w:val="0"/>
        </w:numPr>
        <w:ind w:leftChars="0"/>
        <w:rPr>
          <w:rFonts w:hint="eastAsia"/>
          <w:lang w:val="en-US" w:eastAsia="zh-CN"/>
        </w:rPr>
      </w:pPr>
      <w:r>
        <w:rPr>
          <w:rFonts w:hint="eastAsia"/>
          <w:lang w:val="en-US" w:eastAsia="zh-CN"/>
        </w:rPr>
        <w:t>查看详情时，显示相应的决定书文号，点击文号可查看决定书内容。每个列入对象有一个单独的列入文号子号，如浙工商异入〔2016〕第2号-1。初始列入名单锁定，显示名单当前的登记状态及对应这个列入文号子号的列入信息是否涉及更正移出。</w:t>
      </w:r>
    </w:p>
    <w:p>
      <w:pPr>
        <w:pStyle w:val="3"/>
        <w:numPr>
          <w:ilvl w:val="0"/>
          <w:numId w:val="14"/>
        </w:numPr>
        <w:ind w:left="425" w:leftChars="0" w:hanging="425" w:firstLineChars="0"/>
        <w:rPr>
          <w:rFonts w:hint="eastAsia" w:eastAsia="宋体"/>
          <w:lang w:val="en-US" w:eastAsia="zh-CN"/>
        </w:rPr>
      </w:pPr>
      <w:r>
        <w:rPr>
          <w:rFonts w:hint="eastAsia" w:eastAsia="宋体"/>
          <w:lang w:val="en-US" w:eastAsia="zh-CN"/>
        </w:rPr>
        <w:t>点击“</w:t>
      </w:r>
      <w:r>
        <w:rPr>
          <w:rFonts w:hint="eastAsia" w:eastAsia="宋体"/>
          <w:b/>
          <w:bCs/>
          <w:lang w:val="en-US" w:eastAsia="zh-CN"/>
        </w:rPr>
        <w:t>打印审批表</w:t>
      </w:r>
      <w:r>
        <w:rPr>
          <w:rFonts w:hint="eastAsia" w:eastAsia="宋体"/>
          <w:lang w:val="en-US" w:eastAsia="zh-CN"/>
        </w:rPr>
        <w:t>”，样式显示如下：</w:t>
      </w:r>
    </w:p>
    <w:p>
      <w:pPr>
        <w:jc w:val="center"/>
        <w:rPr>
          <w:rFonts w:hint="eastAsia"/>
          <w:b/>
          <w:sz w:val="44"/>
          <w:szCs w:val="44"/>
        </w:rPr>
      </w:pPr>
      <w:r>
        <w:rPr>
          <w:rFonts w:hint="eastAsia" w:ascii="仿宋_GB2312" w:eastAsia="仿宋_GB2312"/>
          <w:sz w:val="32"/>
          <w:szCs w:val="32"/>
          <w:u w:val="single"/>
        </w:rPr>
        <w:t xml:space="preserve">       </w:t>
      </w:r>
      <w:r>
        <w:rPr>
          <w:rFonts w:hint="eastAsia"/>
          <w:b/>
          <w:sz w:val="44"/>
          <w:szCs w:val="44"/>
          <w:lang w:eastAsia="zh-CN"/>
        </w:rPr>
        <w:t>市场监督</w:t>
      </w:r>
      <w:r>
        <w:rPr>
          <w:rFonts w:hint="eastAsia"/>
          <w:b/>
          <w:sz w:val="44"/>
          <w:szCs w:val="44"/>
        </w:rPr>
        <w:t>管理局</w:t>
      </w:r>
    </w:p>
    <w:p>
      <w:pPr>
        <w:jc w:val="center"/>
        <w:rPr>
          <w:b/>
          <w:bCs/>
          <w:sz w:val="44"/>
        </w:rPr>
      </w:pPr>
      <w:r>
        <w:rPr>
          <w:rFonts w:hint="eastAsia"/>
          <w:b/>
          <w:bCs/>
          <w:sz w:val="44"/>
        </w:rPr>
        <w:t>经营异常名录审批表</w:t>
      </w:r>
    </w:p>
    <w:p>
      <w:pPr>
        <w:rPr>
          <w:b/>
          <w:bCs/>
          <w:sz w:val="24"/>
        </w:rPr>
      </w:pPr>
    </w:p>
    <w:tbl>
      <w:tblPr>
        <w:tblStyle w:val="18"/>
        <w:tblW w:w="8522" w:type="dxa"/>
        <w:jc w:val="center"/>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28"/>
        <w:gridCol w:w="6794"/>
      </w:tblGrid>
      <w:tr>
        <w:tblPrEx>
          <w:tblLayout w:type="fixed"/>
          <w:tblCellMar>
            <w:top w:w="0" w:type="dxa"/>
            <w:left w:w="108" w:type="dxa"/>
            <w:bottom w:w="0" w:type="dxa"/>
            <w:right w:w="108" w:type="dxa"/>
          </w:tblCellMar>
        </w:tblPrEx>
        <w:trPr>
          <w:trHeight w:val="723"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eastAsia="仿宋_GB2312"/>
                <w:sz w:val="28"/>
                <w:szCs w:val="28"/>
              </w:rPr>
            </w:pPr>
            <w:r>
              <w:rPr>
                <w:rFonts w:hint="eastAsia" w:ascii="仿宋_GB2312" w:eastAsia="仿宋_GB2312"/>
                <w:sz w:val="28"/>
                <w:szCs w:val="28"/>
              </w:rPr>
              <w:t>企业</w:t>
            </w:r>
            <w:r>
              <w:rPr>
                <w:rFonts w:hint="eastAsia" w:ascii="仿宋_GB2312" w:eastAsia="仿宋_GB2312"/>
                <w:sz w:val="28"/>
                <w:szCs w:val="28"/>
                <w:lang w:val="en-US" w:eastAsia="zh-CN"/>
              </w:rPr>
              <w:t>名称</w:t>
            </w:r>
          </w:p>
        </w:tc>
        <w:tc>
          <w:tcPr>
            <w:tcW w:w="6794" w:type="dxa"/>
            <w:tcBorders>
              <w:top w:val="single" w:color="auto" w:sz="4" w:space="0"/>
              <w:left w:val="single" w:color="auto" w:sz="4" w:space="0"/>
              <w:bottom w:val="single" w:color="auto" w:sz="4" w:space="0"/>
              <w:right w:val="single" w:color="auto" w:sz="4" w:space="0"/>
            </w:tcBorders>
            <w:vAlign w:val="top"/>
          </w:tcPr>
          <w:p>
            <w:pPr>
              <w:rPr>
                <w:rFonts w:hint="eastAsia" w:ascii="仿宋_GB2312" w:eastAsia="仿宋_GB2312"/>
                <w:sz w:val="32"/>
                <w:szCs w:val="32"/>
                <w:lang w:val="en-US" w:eastAsia="zh-CN"/>
              </w:rPr>
            </w:pPr>
            <w:r>
              <w:rPr>
                <w:rFonts w:hint="eastAsia" w:ascii="仿宋_GB2312" w:eastAsia="仿宋_GB2312"/>
                <w:sz w:val="32"/>
                <w:szCs w:val="32"/>
                <w:lang w:val="en-US" w:eastAsia="zh-CN"/>
              </w:rPr>
              <w:t>浙江美好科技有限公司等共234家企业（农专社）</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1832"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pPr>
              <w:jc w:val="center"/>
              <w:rPr>
                <w:rFonts w:hint="eastAsia" w:ascii="仿宋_GB2312" w:eastAsia="仿宋_GB2312"/>
                <w:sz w:val="28"/>
                <w:szCs w:val="28"/>
              </w:rPr>
            </w:pPr>
            <w:r>
              <w:rPr>
                <w:rFonts w:hint="eastAsia" w:ascii="仿宋_GB2312" w:eastAsia="仿宋_GB2312"/>
                <w:sz w:val="28"/>
                <w:szCs w:val="28"/>
              </w:rPr>
              <w:t>事实和理由</w:t>
            </w:r>
          </w:p>
        </w:tc>
        <w:tc>
          <w:tcPr>
            <w:tcW w:w="6794" w:type="dxa"/>
            <w:tcBorders>
              <w:top w:val="single" w:color="auto" w:sz="4" w:space="0"/>
              <w:left w:val="single" w:color="auto" w:sz="4" w:space="0"/>
              <w:bottom w:val="single" w:color="auto" w:sz="4" w:space="0"/>
              <w:right w:val="single" w:color="auto" w:sz="4" w:space="0"/>
            </w:tcBorders>
            <w:vAlign w:val="top"/>
          </w:tcPr>
          <w:p>
            <w:pPr>
              <w:rPr>
                <w:rFonts w:hint="eastAsia"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952"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hint="eastAsia" w:ascii="仿宋_GB2312" w:eastAsia="仿宋_GB2312"/>
                <w:sz w:val="32"/>
                <w:szCs w:val="32"/>
              </w:rPr>
            </w:pPr>
            <w:r>
              <w:rPr>
                <w:rFonts w:hint="eastAsia" w:ascii="仿宋_GB2312" w:eastAsia="仿宋_GB2312"/>
                <w:sz w:val="32"/>
                <w:szCs w:val="32"/>
              </w:rPr>
              <w:t>初审意见</w:t>
            </w:r>
          </w:p>
        </w:tc>
        <w:tc>
          <w:tcPr>
            <w:tcW w:w="6794" w:type="dxa"/>
            <w:tcBorders>
              <w:top w:val="single" w:color="auto" w:sz="4" w:space="0"/>
              <w:left w:val="single" w:color="auto" w:sz="4" w:space="0"/>
              <w:bottom w:val="single" w:color="auto" w:sz="4" w:space="0"/>
              <w:right w:val="single" w:color="auto" w:sz="4" w:space="0"/>
            </w:tcBorders>
            <w:vAlign w:val="top"/>
          </w:tcPr>
          <w:p>
            <w:pPr>
              <w:spacing w:line="560" w:lineRule="exact"/>
              <w:rPr>
                <w:rFonts w:hint="eastAsia" w:ascii="仿宋_GB2312" w:eastAsia="仿宋_GB2312"/>
                <w:sz w:val="32"/>
                <w:szCs w:val="32"/>
              </w:rPr>
            </w:pPr>
          </w:p>
          <w:p>
            <w:pPr>
              <w:spacing w:line="560" w:lineRule="exact"/>
              <w:rPr>
                <w:rFonts w:hint="eastAsia" w:ascii="仿宋_GB2312" w:eastAsia="仿宋_GB2312"/>
                <w:sz w:val="32"/>
                <w:szCs w:val="32"/>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926" w:hRule="atLeast"/>
          <w:jc w:val="center"/>
        </w:trPr>
        <w:tc>
          <w:tcPr>
            <w:tcW w:w="1728" w:type="dxa"/>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hint="eastAsia" w:ascii="仿宋_GB2312" w:eastAsia="仿宋_GB2312"/>
                <w:sz w:val="32"/>
                <w:szCs w:val="32"/>
              </w:rPr>
            </w:pPr>
            <w:r>
              <w:rPr>
                <w:rFonts w:hint="eastAsia" w:ascii="仿宋_GB2312" w:eastAsia="仿宋_GB2312"/>
                <w:sz w:val="32"/>
                <w:szCs w:val="32"/>
              </w:rPr>
              <w:t>审核意见</w:t>
            </w:r>
          </w:p>
        </w:tc>
        <w:tc>
          <w:tcPr>
            <w:tcW w:w="6794" w:type="dxa"/>
            <w:tcBorders>
              <w:top w:val="single" w:color="auto" w:sz="4" w:space="0"/>
              <w:left w:val="single" w:color="auto" w:sz="4" w:space="0"/>
              <w:bottom w:val="single" w:color="auto" w:sz="4" w:space="0"/>
              <w:right w:val="single" w:color="auto" w:sz="4" w:space="0"/>
            </w:tcBorders>
            <w:vAlign w:val="top"/>
          </w:tcPr>
          <w:p>
            <w:pPr>
              <w:spacing w:line="560" w:lineRule="exact"/>
              <w:rPr>
                <w:rFonts w:hint="eastAsia" w:ascii="仿宋_GB2312" w:eastAsia="仿宋_GB2312"/>
                <w:sz w:val="32"/>
                <w:szCs w:val="32"/>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1160" w:hRule="exact"/>
          <w:jc w:val="center"/>
        </w:trPr>
        <w:tc>
          <w:tcPr>
            <w:tcW w:w="1728" w:type="dxa"/>
            <w:tcBorders>
              <w:top w:val="single" w:color="auto" w:sz="4" w:space="0"/>
              <w:left w:val="single" w:color="auto" w:sz="4" w:space="0"/>
              <w:bottom w:val="single" w:color="auto" w:sz="4" w:space="0"/>
              <w:right w:val="single" w:color="auto" w:sz="4" w:space="0"/>
            </w:tcBorders>
            <w:vAlign w:val="center"/>
          </w:tcPr>
          <w:p>
            <w:pPr>
              <w:spacing w:line="560" w:lineRule="exact"/>
              <w:jc w:val="center"/>
              <w:rPr>
                <w:rFonts w:hint="eastAsia" w:ascii="仿宋_GB2312" w:eastAsia="仿宋_GB2312"/>
                <w:sz w:val="32"/>
                <w:szCs w:val="32"/>
              </w:rPr>
            </w:pPr>
            <w:r>
              <w:rPr>
                <w:rFonts w:hint="eastAsia" w:ascii="仿宋_GB2312" w:eastAsia="仿宋_GB2312"/>
                <w:sz w:val="32"/>
                <w:szCs w:val="32"/>
              </w:rPr>
              <w:t>备 注</w:t>
            </w:r>
          </w:p>
        </w:tc>
        <w:tc>
          <w:tcPr>
            <w:tcW w:w="6794" w:type="dxa"/>
            <w:tcBorders>
              <w:top w:val="single" w:color="auto" w:sz="4" w:space="0"/>
              <w:left w:val="single" w:color="auto" w:sz="4" w:space="0"/>
              <w:bottom w:val="single" w:color="auto" w:sz="4" w:space="0"/>
              <w:right w:val="single" w:color="auto" w:sz="4" w:space="0"/>
            </w:tcBorders>
            <w:vAlign w:val="top"/>
          </w:tcPr>
          <w:p>
            <w:pPr>
              <w:spacing w:line="560" w:lineRule="exact"/>
              <w:rPr>
                <w:rFonts w:hint="eastAsia" w:ascii="仿宋_GB2312" w:eastAsia="仿宋_GB2312"/>
                <w:sz w:val="32"/>
                <w:szCs w:val="32"/>
              </w:rPr>
            </w:pPr>
          </w:p>
          <w:p>
            <w:pPr>
              <w:spacing w:line="560" w:lineRule="exact"/>
              <w:rPr>
                <w:rFonts w:hint="eastAsia" w:ascii="仿宋_GB2312" w:eastAsia="仿宋_GB2312"/>
                <w:sz w:val="32"/>
                <w:szCs w:val="32"/>
              </w:rPr>
            </w:pPr>
          </w:p>
          <w:p>
            <w:pPr>
              <w:spacing w:line="560" w:lineRule="exact"/>
              <w:rPr>
                <w:rFonts w:hint="eastAsia" w:ascii="仿宋_GB2312" w:eastAsia="仿宋_GB2312"/>
                <w:sz w:val="32"/>
                <w:szCs w:val="32"/>
              </w:rPr>
            </w:pPr>
          </w:p>
        </w:tc>
      </w:tr>
    </w:tbl>
    <w:p>
      <w:pPr>
        <w:pStyle w:val="3"/>
        <w:numPr>
          <w:ilvl w:val="0"/>
          <w:numId w:val="0"/>
        </w:numPr>
        <w:ind w:leftChars="0"/>
        <w:rPr>
          <w:rFonts w:hint="eastAsia" w:eastAsia="宋体"/>
          <w:b/>
          <w:bCs/>
          <w:sz w:val="24"/>
          <w:szCs w:val="24"/>
          <w:lang w:val="en-US" w:eastAsia="zh-CN"/>
        </w:rPr>
      </w:pPr>
    </w:p>
    <w:p>
      <w:pPr>
        <w:pStyle w:val="3"/>
        <w:numPr>
          <w:ilvl w:val="0"/>
          <w:numId w:val="0"/>
        </w:numPr>
        <w:ind w:leftChars="0"/>
        <w:rPr>
          <w:rFonts w:hint="eastAsia" w:eastAsia="宋体"/>
          <w:b/>
          <w:bCs/>
          <w:sz w:val="24"/>
          <w:szCs w:val="24"/>
          <w:lang w:val="en-US" w:eastAsia="zh-CN"/>
        </w:rPr>
      </w:pPr>
      <w:r>
        <w:rPr>
          <w:rFonts w:hint="eastAsia" w:eastAsia="宋体"/>
          <w:b/>
          <w:bCs/>
          <w:sz w:val="24"/>
          <w:szCs w:val="24"/>
          <w:lang w:val="en-US" w:eastAsia="zh-CN"/>
        </w:rPr>
        <w:t>附：企业名单</w:t>
      </w:r>
    </w:p>
    <w:tbl>
      <w:tblPr>
        <w:tblStyle w:val="1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
        <w:gridCol w:w="2250"/>
        <w:gridCol w:w="5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8" w:type="dxa"/>
          </w:tcPr>
          <w:p>
            <w:pPr>
              <w:pStyle w:val="3"/>
              <w:numPr>
                <w:ilvl w:val="0"/>
                <w:numId w:val="0"/>
              </w:numPr>
              <w:jc w:val="center"/>
              <w:rPr>
                <w:rFonts w:hint="eastAsia" w:eastAsia="宋体"/>
                <w:b/>
                <w:bCs/>
                <w:vertAlign w:val="baseline"/>
                <w:lang w:val="en-US" w:eastAsia="zh-CN"/>
              </w:rPr>
            </w:pPr>
            <w:r>
              <w:rPr>
                <w:rFonts w:hint="eastAsia" w:eastAsia="宋体"/>
                <w:b/>
                <w:bCs/>
                <w:vertAlign w:val="baseline"/>
                <w:lang w:val="en-US" w:eastAsia="zh-CN"/>
              </w:rPr>
              <w:t>序号</w:t>
            </w:r>
          </w:p>
        </w:tc>
        <w:tc>
          <w:tcPr>
            <w:tcW w:w="2250" w:type="dxa"/>
          </w:tcPr>
          <w:p>
            <w:pPr>
              <w:pStyle w:val="3"/>
              <w:numPr>
                <w:ilvl w:val="0"/>
                <w:numId w:val="0"/>
              </w:numPr>
              <w:jc w:val="center"/>
              <w:rPr>
                <w:rFonts w:hint="eastAsia" w:eastAsia="宋体"/>
                <w:b/>
                <w:bCs/>
                <w:vertAlign w:val="baseline"/>
                <w:lang w:val="en-US" w:eastAsia="zh-CN"/>
              </w:rPr>
            </w:pPr>
            <w:r>
              <w:rPr>
                <w:rFonts w:hint="eastAsia" w:eastAsia="宋体"/>
                <w:b/>
                <w:bCs/>
                <w:vertAlign w:val="baseline"/>
                <w:lang w:val="en-US" w:eastAsia="zh-CN"/>
              </w:rPr>
              <w:t>统一社会信用代码</w:t>
            </w:r>
          </w:p>
        </w:tc>
        <w:tc>
          <w:tcPr>
            <w:tcW w:w="5394" w:type="dxa"/>
          </w:tcPr>
          <w:p>
            <w:pPr>
              <w:pStyle w:val="3"/>
              <w:numPr>
                <w:ilvl w:val="0"/>
                <w:numId w:val="0"/>
              </w:numPr>
              <w:jc w:val="center"/>
              <w:rPr>
                <w:rFonts w:hint="eastAsia" w:eastAsia="宋体"/>
                <w:b/>
                <w:bCs/>
                <w:vertAlign w:val="baseline"/>
                <w:lang w:val="en-US" w:eastAsia="zh-CN"/>
              </w:rPr>
            </w:pPr>
            <w:r>
              <w:rPr>
                <w:rFonts w:hint="eastAsia" w:eastAsia="宋体"/>
                <w:b/>
                <w:bCs/>
                <w:vertAlign w:val="baseline"/>
                <w:lang w:val="en-US" w:eastAsia="zh-CN"/>
              </w:rPr>
              <w:t>企业名称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8" w:type="dxa"/>
          </w:tcPr>
          <w:p>
            <w:pPr>
              <w:pStyle w:val="3"/>
              <w:numPr>
                <w:ilvl w:val="0"/>
                <w:numId w:val="0"/>
              </w:numPr>
              <w:rPr>
                <w:rFonts w:hint="eastAsia" w:eastAsia="宋体"/>
                <w:b/>
                <w:bCs/>
                <w:vertAlign w:val="baseline"/>
                <w:lang w:val="en-US" w:eastAsia="zh-CN"/>
              </w:rPr>
            </w:pPr>
          </w:p>
        </w:tc>
        <w:tc>
          <w:tcPr>
            <w:tcW w:w="2250" w:type="dxa"/>
          </w:tcPr>
          <w:p>
            <w:pPr>
              <w:pStyle w:val="3"/>
              <w:numPr>
                <w:ilvl w:val="0"/>
                <w:numId w:val="0"/>
              </w:numPr>
              <w:rPr>
                <w:rFonts w:hint="eastAsia" w:eastAsia="宋体"/>
                <w:b/>
                <w:bCs/>
                <w:vertAlign w:val="baseline"/>
                <w:lang w:val="en-US" w:eastAsia="zh-CN"/>
              </w:rPr>
            </w:pPr>
          </w:p>
        </w:tc>
        <w:tc>
          <w:tcPr>
            <w:tcW w:w="5394" w:type="dxa"/>
          </w:tcPr>
          <w:p>
            <w:pPr>
              <w:pStyle w:val="3"/>
              <w:numPr>
                <w:ilvl w:val="0"/>
                <w:numId w:val="0"/>
              </w:numPr>
              <w:rPr>
                <w:rFonts w:hint="eastAsia" w:eastAsia="宋体"/>
                <w:b/>
                <w:bCs/>
                <w:vertAlign w:val="baseline"/>
                <w:lang w:val="en-US" w:eastAsia="zh-CN"/>
              </w:rPr>
            </w:pPr>
          </w:p>
        </w:tc>
      </w:tr>
      <w:tr>
        <w:tblPrEx>
          <w:tblLayout w:type="fixed"/>
          <w:tblCellMar>
            <w:top w:w="0" w:type="dxa"/>
            <w:left w:w="108" w:type="dxa"/>
            <w:bottom w:w="0" w:type="dxa"/>
            <w:right w:w="108" w:type="dxa"/>
          </w:tblCellMar>
        </w:tblPrEx>
        <w:tc>
          <w:tcPr>
            <w:tcW w:w="878" w:type="dxa"/>
          </w:tcPr>
          <w:p>
            <w:pPr>
              <w:pStyle w:val="3"/>
              <w:numPr>
                <w:ilvl w:val="0"/>
                <w:numId w:val="0"/>
              </w:numPr>
              <w:rPr>
                <w:rFonts w:hint="eastAsia" w:eastAsia="宋体"/>
                <w:b/>
                <w:bCs/>
                <w:vertAlign w:val="baseline"/>
                <w:lang w:val="en-US" w:eastAsia="zh-CN"/>
              </w:rPr>
            </w:pPr>
          </w:p>
        </w:tc>
        <w:tc>
          <w:tcPr>
            <w:tcW w:w="2250" w:type="dxa"/>
          </w:tcPr>
          <w:p>
            <w:pPr>
              <w:pStyle w:val="3"/>
              <w:numPr>
                <w:ilvl w:val="0"/>
                <w:numId w:val="0"/>
              </w:numPr>
              <w:rPr>
                <w:rFonts w:hint="eastAsia" w:eastAsia="宋体"/>
                <w:b/>
                <w:bCs/>
                <w:vertAlign w:val="baseline"/>
                <w:lang w:val="en-US" w:eastAsia="zh-CN"/>
              </w:rPr>
            </w:pPr>
          </w:p>
        </w:tc>
        <w:tc>
          <w:tcPr>
            <w:tcW w:w="5394" w:type="dxa"/>
          </w:tcPr>
          <w:p>
            <w:pPr>
              <w:pStyle w:val="3"/>
              <w:numPr>
                <w:ilvl w:val="0"/>
                <w:numId w:val="0"/>
              </w:numPr>
              <w:rPr>
                <w:rFonts w:hint="eastAsia" w:eastAsia="宋体"/>
                <w:b/>
                <w:bCs/>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78" w:type="dxa"/>
          </w:tcPr>
          <w:p>
            <w:pPr>
              <w:pStyle w:val="3"/>
              <w:numPr>
                <w:ilvl w:val="0"/>
                <w:numId w:val="0"/>
              </w:numPr>
              <w:rPr>
                <w:rFonts w:hint="eastAsia" w:eastAsia="宋体"/>
                <w:b/>
                <w:bCs/>
                <w:vertAlign w:val="baseline"/>
                <w:lang w:val="en-US" w:eastAsia="zh-CN"/>
              </w:rPr>
            </w:pPr>
          </w:p>
        </w:tc>
        <w:tc>
          <w:tcPr>
            <w:tcW w:w="2250" w:type="dxa"/>
          </w:tcPr>
          <w:p>
            <w:pPr>
              <w:pStyle w:val="3"/>
              <w:numPr>
                <w:ilvl w:val="0"/>
                <w:numId w:val="0"/>
              </w:numPr>
              <w:rPr>
                <w:rFonts w:hint="eastAsia" w:eastAsia="宋体"/>
                <w:b/>
                <w:bCs/>
                <w:vertAlign w:val="baseline"/>
                <w:lang w:val="en-US" w:eastAsia="zh-CN"/>
              </w:rPr>
            </w:pPr>
          </w:p>
        </w:tc>
        <w:tc>
          <w:tcPr>
            <w:tcW w:w="5394" w:type="dxa"/>
          </w:tcPr>
          <w:p>
            <w:pPr>
              <w:pStyle w:val="3"/>
              <w:numPr>
                <w:ilvl w:val="0"/>
                <w:numId w:val="0"/>
              </w:numPr>
              <w:rPr>
                <w:rFonts w:hint="eastAsia" w:eastAsia="宋体"/>
                <w:b/>
                <w:bCs/>
                <w:vertAlign w:val="baseline"/>
                <w:lang w:val="en-US" w:eastAsia="zh-CN"/>
              </w:rPr>
            </w:pPr>
          </w:p>
        </w:tc>
      </w:tr>
    </w:tbl>
    <w:p>
      <w:pPr>
        <w:pStyle w:val="3"/>
        <w:numPr>
          <w:ilvl w:val="0"/>
          <w:numId w:val="0"/>
        </w:numPr>
        <w:ind w:leftChars="0"/>
        <w:rPr>
          <w:rFonts w:hint="eastAsia" w:eastAsia="宋体"/>
          <w:b/>
          <w:bCs/>
          <w:lang w:val="en-US" w:eastAsia="zh-CN"/>
        </w:rPr>
      </w:pPr>
    </w:p>
    <w:p>
      <w:pPr>
        <w:pStyle w:val="3"/>
        <w:numPr>
          <w:ilvl w:val="0"/>
          <w:numId w:val="14"/>
        </w:numPr>
        <w:ind w:left="425" w:leftChars="0" w:hanging="425" w:firstLineChars="0"/>
        <w:rPr>
          <w:rFonts w:hint="eastAsia" w:eastAsia="宋体"/>
          <w:lang w:val="en-US" w:eastAsia="zh-CN"/>
        </w:rPr>
      </w:pPr>
      <w:r>
        <w:rPr>
          <w:rFonts w:hint="eastAsia" w:eastAsia="宋体"/>
          <w:lang w:val="en-US" w:eastAsia="zh-CN"/>
        </w:rPr>
        <w:t>点击“</w:t>
      </w:r>
      <w:r>
        <w:rPr>
          <w:rFonts w:hint="eastAsia" w:eastAsia="宋体"/>
          <w:b/>
          <w:bCs/>
          <w:lang w:val="en-US" w:eastAsia="zh-CN"/>
        </w:rPr>
        <w:t>打印决定书</w:t>
      </w:r>
      <w:r>
        <w:rPr>
          <w:rFonts w:hint="eastAsia" w:eastAsia="宋体"/>
          <w:lang w:val="en-US" w:eastAsia="zh-CN"/>
        </w:rPr>
        <w:t>”，样式参照前面。</w:t>
      </w:r>
    </w:p>
    <w:p>
      <w:pPr>
        <w:pStyle w:val="3"/>
        <w:numPr>
          <w:ilvl w:val="0"/>
          <w:numId w:val="14"/>
        </w:numPr>
        <w:ind w:left="425" w:leftChars="0" w:hanging="425" w:firstLineChars="0"/>
        <w:rPr>
          <w:rFonts w:hint="eastAsia" w:eastAsia="宋体"/>
          <w:lang w:val="en-US" w:eastAsia="zh-CN"/>
        </w:rPr>
      </w:pPr>
      <w:r>
        <w:rPr>
          <w:rFonts w:hint="eastAsia" w:eastAsia="宋体"/>
          <w:lang w:val="en-US" w:eastAsia="zh-CN"/>
        </w:rPr>
        <w:t>点击“</w:t>
      </w:r>
      <w:r>
        <w:rPr>
          <w:rFonts w:hint="eastAsia" w:eastAsia="宋体"/>
          <w:b/>
          <w:bCs/>
          <w:lang w:val="en-US" w:eastAsia="zh-CN"/>
        </w:rPr>
        <w:t>新增批量列入异常记录</w:t>
      </w:r>
      <w:r>
        <w:rPr>
          <w:rFonts w:hint="eastAsia" w:eastAsia="宋体"/>
          <w:lang w:val="en-US" w:eastAsia="zh-CN"/>
        </w:rPr>
        <w:t>”，页面如下：</w:t>
      </w:r>
    </w:p>
    <w:p>
      <w:pPr>
        <w:pStyle w:val="3"/>
        <w:numPr>
          <w:ilvl w:val="0"/>
          <w:numId w:val="0"/>
        </w:numPr>
        <w:ind w:leftChars="0"/>
      </w:pPr>
      <w:r>
        <w:drawing>
          <wp:inline distT="0" distB="0" distL="114300" distR="114300">
            <wp:extent cx="5224780" cy="2042795"/>
            <wp:effectExtent l="0" t="0" r="4445" b="5080"/>
            <wp:docPr id="4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7"/>
                    <pic:cNvPicPr>
                      <a:picLocks noChangeAspect="1"/>
                    </pic:cNvPicPr>
                  </pic:nvPicPr>
                  <pic:blipFill>
                    <a:blip r:embed="rId36"/>
                    <a:stretch>
                      <a:fillRect/>
                    </a:stretch>
                  </pic:blipFill>
                  <pic:spPr>
                    <a:xfrm>
                      <a:off x="0" y="0"/>
                      <a:ext cx="5224780" cy="2042795"/>
                    </a:xfrm>
                    <a:prstGeom prst="rect">
                      <a:avLst/>
                    </a:prstGeom>
                    <a:noFill/>
                    <a:ln w="9525">
                      <a:noFill/>
                    </a:ln>
                  </pic:spPr>
                </pic:pic>
              </a:graphicData>
            </a:graphic>
          </wp:inline>
        </w:drawing>
      </w:r>
    </w:p>
    <w:p>
      <w:pPr>
        <w:pStyle w:val="3"/>
        <w:numPr>
          <w:ilvl w:val="0"/>
          <w:numId w:val="0"/>
        </w:numPr>
        <w:ind w:leftChars="0"/>
        <w:rPr>
          <w:rFonts w:hint="eastAsia"/>
          <w:lang w:val="en-US" w:eastAsia="zh-CN"/>
        </w:rPr>
      </w:pPr>
      <w:r>
        <w:rPr>
          <w:rFonts w:hint="eastAsia"/>
          <w:lang w:val="en-US" w:eastAsia="zh-CN"/>
        </w:rPr>
        <w:t>说明：</w:t>
      </w:r>
    </w:p>
    <w:p>
      <w:pPr>
        <w:pStyle w:val="3"/>
        <w:numPr>
          <w:ilvl w:val="0"/>
          <w:numId w:val="16"/>
        </w:numPr>
        <w:ind w:left="425" w:leftChars="0" w:hanging="425" w:firstLineChars="0"/>
        <w:rPr>
          <w:rFonts w:hint="eastAsia"/>
          <w:lang w:val="en-US" w:eastAsia="zh-CN"/>
        </w:rPr>
      </w:pPr>
      <w:r>
        <w:rPr>
          <w:rFonts w:hint="eastAsia"/>
          <w:lang w:val="en-US" w:eastAsia="zh-CN"/>
        </w:rPr>
        <w:t>查询条件项：列入对象、成立日期、个转企、年报年度、登记机关、管辖单位。</w:t>
      </w:r>
    </w:p>
    <w:p>
      <w:pPr>
        <w:pStyle w:val="3"/>
        <w:numPr>
          <w:ilvl w:val="0"/>
          <w:numId w:val="17"/>
        </w:numPr>
        <w:ind w:left="425" w:leftChars="0" w:hanging="425" w:firstLineChars="0"/>
        <w:rPr>
          <w:rFonts w:hint="eastAsia"/>
          <w:lang w:val="en-US" w:eastAsia="zh-CN"/>
        </w:rPr>
      </w:pPr>
      <w:r>
        <w:rPr>
          <w:rFonts w:hint="eastAsia"/>
          <w:lang w:val="en-US" w:eastAsia="zh-CN"/>
        </w:rPr>
        <w:t>查询条件“登记机关”：只读显示人员所在的机关部门</w:t>
      </w:r>
    </w:p>
    <w:p>
      <w:pPr>
        <w:pStyle w:val="3"/>
        <w:numPr>
          <w:ilvl w:val="0"/>
          <w:numId w:val="17"/>
        </w:numPr>
        <w:ind w:left="425" w:leftChars="0" w:hanging="425" w:firstLineChars="0"/>
        <w:rPr>
          <w:rFonts w:hint="eastAsia"/>
          <w:lang w:val="en-US" w:eastAsia="zh-CN"/>
        </w:rPr>
      </w:pPr>
      <w:r>
        <w:rPr>
          <w:rFonts w:hint="eastAsia"/>
          <w:lang w:val="en-US" w:eastAsia="zh-CN"/>
        </w:rPr>
        <w:t>查询条件“年报年度”：只读显示当前年报年度</w:t>
      </w:r>
    </w:p>
    <w:p>
      <w:pPr>
        <w:pStyle w:val="3"/>
        <w:numPr>
          <w:ilvl w:val="0"/>
          <w:numId w:val="17"/>
        </w:numPr>
        <w:ind w:left="425" w:leftChars="0" w:hanging="425" w:firstLineChars="0"/>
        <w:rPr>
          <w:rFonts w:hint="eastAsia"/>
          <w:lang w:val="en-US" w:eastAsia="zh-CN"/>
        </w:rPr>
      </w:pPr>
      <w:r>
        <w:rPr>
          <w:rFonts w:hint="eastAsia"/>
          <w:lang w:val="en-US" w:eastAsia="zh-CN"/>
        </w:rPr>
        <w:t>查询条件“个转企”：全部、是、否，默认全部。</w:t>
      </w:r>
    </w:p>
    <w:p>
      <w:pPr>
        <w:pStyle w:val="3"/>
        <w:numPr>
          <w:ilvl w:val="0"/>
          <w:numId w:val="17"/>
        </w:numPr>
        <w:ind w:left="425" w:leftChars="0" w:hanging="425" w:firstLineChars="0"/>
        <w:rPr>
          <w:rFonts w:hint="eastAsia"/>
          <w:lang w:val="en-US" w:eastAsia="zh-CN"/>
        </w:rPr>
      </w:pPr>
      <w:r>
        <w:rPr>
          <w:rFonts w:hint="eastAsia"/>
          <w:lang w:val="en-US" w:eastAsia="zh-CN"/>
        </w:rPr>
        <w:t>查询条件“列入对象”：内资企业、外资企业、农专社，单选项，必选。</w:t>
      </w:r>
    </w:p>
    <w:p>
      <w:pPr>
        <w:pStyle w:val="3"/>
        <w:numPr>
          <w:ilvl w:val="0"/>
          <w:numId w:val="16"/>
        </w:numPr>
        <w:ind w:left="425" w:leftChars="0" w:hanging="425" w:firstLineChars="0"/>
        <w:rPr>
          <w:rFonts w:hint="eastAsia"/>
          <w:lang w:val="en-US" w:eastAsia="zh-CN"/>
        </w:rPr>
      </w:pPr>
      <w:r>
        <w:rPr>
          <w:rFonts w:hint="eastAsia"/>
          <w:lang w:val="en-US" w:eastAsia="zh-CN"/>
        </w:rPr>
        <w:t>查询结果列表项：序号、 年度、统一代码/注册号、企业名称、类型、成立日期、个转企、个转企日期、登记机关、管辖单位。</w:t>
      </w:r>
    </w:p>
    <w:p>
      <w:pPr>
        <w:pStyle w:val="3"/>
        <w:numPr>
          <w:ilvl w:val="0"/>
          <w:numId w:val="0"/>
        </w:numPr>
        <w:ind w:leftChars="0"/>
        <w:rPr>
          <w:rFonts w:hint="eastAsia"/>
          <w:lang w:val="en-US" w:eastAsia="zh-CN"/>
        </w:rPr>
      </w:pPr>
      <w:r>
        <w:rPr>
          <w:rFonts w:hint="eastAsia"/>
          <w:lang w:val="en-US" w:eastAsia="zh-CN"/>
        </w:rPr>
        <w:t>注：个转企日期信息没有的就空白显示。</w:t>
      </w:r>
    </w:p>
    <w:p>
      <w:pPr>
        <w:pStyle w:val="3"/>
        <w:numPr>
          <w:ilvl w:val="0"/>
          <w:numId w:val="16"/>
        </w:numPr>
        <w:ind w:left="425" w:leftChars="0" w:hanging="425" w:firstLineChars="0"/>
        <w:rPr>
          <w:rFonts w:hint="eastAsia"/>
          <w:lang w:val="en-US" w:eastAsia="zh-CN"/>
        </w:rPr>
      </w:pPr>
      <w:r>
        <w:rPr>
          <w:rFonts w:hint="eastAsia"/>
          <w:lang w:val="en-US" w:eastAsia="zh-CN"/>
        </w:rPr>
        <w:t>提示语“</w:t>
      </w:r>
      <w:r>
        <w:rPr>
          <w:rFonts w:hint="eastAsia"/>
          <w:color w:val="FF0000"/>
          <w:lang w:val="en-US" w:eastAsia="zh-CN"/>
        </w:rPr>
        <w:t>提示：此处仅查询本部门登记且当前年报年度属于未按时年报情形尚未被列入异常的在册企业、农专社。</w:t>
      </w:r>
      <w:r>
        <w:rPr>
          <w:rFonts w:hint="eastAsia"/>
          <w:lang w:val="en-US" w:eastAsia="zh-CN"/>
        </w:rPr>
        <w:t>”</w:t>
      </w:r>
    </w:p>
    <w:p>
      <w:pPr>
        <w:pStyle w:val="3"/>
        <w:numPr>
          <w:ilvl w:val="0"/>
          <w:numId w:val="16"/>
        </w:numPr>
        <w:ind w:left="425" w:leftChars="0" w:hanging="425" w:firstLineChars="0"/>
        <w:rPr>
          <w:rFonts w:hint="eastAsia"/>
          <w:lang w:val="en-US" w:eastAsia="zh-CN"/>
        </w:rPr>
      </w:pPr>
      <w:r>
        <w:rPr>
          <w:rFonts w:hint="eastAsia"/>
          <w:lang w:val="en-US" w:eastAsia="zh-CN"/>
        </w:rPr>
        <w:t>点击“</w:t>
      </w:r>
      <w:r>
        <w:rPr>
          <w:rFonts w:hint="eastAsia"/>
          <w:b/>
          <w:bCs/>
          <w:lang w:val="en-US" w:eastAsia="zh-CN"/>
        </w:rPr>
        <w:t>批量列入异常</w:t>
      </w:r>
      <w:r>
        <w:rPr>
          <w:rFonts w:hint="eastAsia"/>
          <w:lang w:val="en-US" w:eastAsia="zh-CN"/>
        </w:rPr>
        <w:t>”，页面如下：</w:t>
      </w:r>
    </w:p>
    <w:p>
      <w:pPr>
        <w:pStyle w:val="3"/>
        <w:numPr>
          <w:ilvl w:val="0"/>
          <w:numId w:val="0"/>
        </w:numPr>
        <w:ind w:leftChars="0"/>
        <w:rPr>
          <w:rFonts w:hint="eastAsia"/>
          <w:lang w:val="en-US" w:eastAsia="zh-CN"/>
        </w:rPr>
      </w:pPr>
      <w:r>
        <w:drawing>
          <wp:inline distT="0" distB="0" distL="114300" distR="114300">
            <wp:extent cx="5229860" cy="3347085"/>
            <wp:effectExtent l="0" t="0" r="8890" b="5715"/>
            <wp:docPr id="4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9"/>
                    <pic:cNvPicPr>
                      <a:picLocks noChangeAspect="1"/>
                    </pic:cNvPicPr>
                  </pic:nvPicPr>
                  <pic:blipFill>
                    <a:blip r:embed="rId37"/>
                    <a:stretch>
                      <a:fillRect/>
                    </a:stretch>
                  </pic:blipFill>
                  <pic:spPr>
                    <a:xfrm>
                      <a:off x="0" y="0"/>
                      <a:ext cx="5229860" cy="3347085"/>
                    </a:xfrm>
                    <a:prstGeom prst="rect">
                      <a:avLst/>
                    </a:prstGeom>
                    <a:noFill/>
                    <a:ln w="9525">
                      <a:noFill/>
                    </a:ln>
                  </pic:spPr>
                </pic:pic>
              </a:graphicData>
            </a:graphic>
          </wp:inline>
        </w:drawing>
      </w:r>
    </w:p>
    <w:p>
      <w:pPr>
        <w:pStyle w:val="3"/>
        <w:numPr>
          <w:ilvl w:val="0"/>
          <w:numId w:val="0"/>
        </w:numPr>
        <w:ind w:leftChars="0"/>
        <w:rPr>
          <w:rFonts w:hint="eastAsia"/>
          <w:lang w:val="en-US" w:eastAsia="zh-CN"/>
        </w:rPr>
      </w:pPr>
      <w:r>
        <w:rPr>
          <w:rFonts w:hint="eastAsia"/>
          <w:lang w:val="en-US" w:eastAsia="zh-CN"/>
        </w:rPr>
        <w:t>说明：作出决定日期不能晚于审核日期。</w:t>
      </w:r>
    </w:p>
    <w:p>
      <w:pPr>
        <w:pStyle w:val="5"/>
      </w:pPr>
      <w:r>
        <w:rPr>
          <w:rFonts w:hint="eastAsia"/>
          <w:lang w:val="en-US" w:eastAsia="zh-CN"/>
        </w:rPr>
        <w:t>经营异常记录查询</w:t>
      </w:r>
    </w:p>
    <w:p>
      <w:pPr>
        <w:pStyle w:val="3"/>
        <w:ind w:left="0" w:leftChars="0" w:firstLine="0" w:firstLineChars="0"/>
        <w:rPr>
          <w:rFonts w:hint="eastAsia"/>
          <w:lang w:val="en-US" w:eastAsia="zh-CN"/>
        </w:rPr>
      </w:pPr>
      <w:r>
        <w:rPr>
          <w:rFonts w:hint="eastAsia"/>
          <w:lang w:val="en-US" w:eastAsia="zh-CN"/>
        </w:rPr>
        <w:t>点击“经营异常记录查询”，页面如下：</w:t>
      </w:r>
    </w:p>
    <w:p>
      <w:pPr>
        <w:pStyle w:val="3"/>
        <w:ind w:left="0" w:leftChars="0" w:firstLine="0" w:firstLineChars="0"/>
        <w:rPr>
          <w:rFonts w:hint="eastAsia"/>
          <w:lang w:val="en-US" w:eastAsia="zh-CN"/>
        </w:rPr>
      </w:pPr>
      <w:r>
        <w:drawing>
          <wp:inline distT="0" distB="0" distL="114300" distR="114300">
            <wp:extent cx="5233670" cy="2586355"/>
            <wp:effectExtent l="0" t="0" r="5080" b="4445"/>
            <wp:docPr id="5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4"/>
                    <pic:cNvPicPr>
                      <a:picLocks noChangeAspect="1"/>
                    </pic:cNvPicPr>
                  </pic:nvPicPr>
                  <pic:blipFill>
                    <a:blip r:embed="rId38"/>
                    <a:stretch>
                      <a:fillRect/>
                    </a:stretch>
                  </pic:blipFill>
                  <pic:spPr>
                    <a:xfrm>
                      <a:off x="0" y="0"/>
                      <a:ext cx="5233670" cy="2586355"/>
                    </a:xfrm>
                    <a:prstGeom prst="rect">
                      <a:avLst/>
                    </a:prstGeom>
                    <a:noFill/>
                    <a:ln w="9525">
                      <a:noFill/>
                    </a:ln>
                  </pic:spPr>
                </pic:pic>
              </a:graphicData>
            </a:graphic>
          </wp:inline>
        </w:drawing>
      </w:r>
    </w:p>
    <w:p>
      <w:pPr>
        <w:pStyle w:val="3"/>
        <w:ind w:left="0" w:leftChars="0" w:firstLine="0" w:firstLineChars="0"/>
        <w:rPr>
          <w:rFonts w:hint="eastAsia"/>
          <w:lang w:val="en-US" w:eastAsia="zh-CN"/>
        </w:rPr>
      </w:pPr>
      <w:r>
        <w:rPr>
          <w:rFonts w:hint="eastAsia"/>
          <w:lang w:val="en-US" w:eastAsia="zh-CN"/>
        </w:rPr>
        <w:t>说明：</w:t>
      </w:r>
    </w:p>
    <w:p>
      <w:pPr>
        <w:pStyle w:val="3"/>
        <w:numPr>
          <w:ilvl w:val="0"/>
          <w:numId w:val="18"/>
        </w:numPr>
        <w:ind w:left="425" w:leftChars="0" w:hanging="425" w:firstLineChars="0"/>
        <w:rPr>
          <w:rFonts w:hint="eastAsia"/>
          <w:lang w:val="en-US" w:eastAsia="zh-CN"/>
        </w:rPr>
      </w:pPr>
      <w:r>
        <w:rPr>
          <w:rFonts w:hint="eastAsia"/>
          <w:lang w:val="en-US" w:eastAsia="zh-CN"/>
        </w:rPr>
        <w:t>基本查询条件项：主体类别、统一社会信用代码/注册号、列入原因、正常移出原因、移出类型企业名称、状态、登记机关、管辖单位。</w:t>
      </w:r>
    </w:p>
    <w:p>
      <w:pPr>
        <w:pStyle w:val="3"/>
        <w:numPr>
          <w:ilvl w:val="0"/>
          <w:numId w:val="19"/>
        </w:numPr>
        <w:ind w:left="425" w:leftChars="0" w:hanging="425" w:firstLineChars="0"/>
        <w:rPr>
          <w:rFonts w:hint="eastAsia"/>
          <w:lang w:val="en-US" w:eastAsia="zh-CN"/>
        </w:rPr>
      </w:pPr>
      <w:r>
        <w:rPr>
          <w:rFonts w:hint="eastAsia"/>
          <w:lang w:val="en-US" w:eastAsia="zh-CN"/>
        </w:rPr>
        <w:t>查询条件“主体类别”：企业、农专社、个体户，单选项，默认企业类。必选项</w:t>
      </w:r>
    </w:p>
    <w:p>
      <w:pPr>
        <w:pStyle w:val="3"/>
        <w:numPr>
          <w:ilvl w:val="0"/>
          <w:numId w:val="19"/>
        </w:numPr>
        <w:ind w:left="425" w:leftChars="0" w:hanging="425" w:firstLineChars="0"/>
        <w:rPr>
          <w:rFonts w:hint="eastAsia"/>
          <w:lang w:val="en-US" w:eastAsia="zh-CN"/>
        </w:rPr>
      </w:pPr>
      <w:r>
        <w:rPr>
          <w:rFonts w:hint="eastAsia"/>
          <w:lang w:val="en-US" w:eastAsia="zh-CN"/>
        </w:rPr>
        <w:t>查询条件“移出类型”：正常移出、更正移出，复选项，默认全选。</w:t>
      </w:r>
    </w:p>
    <w:p>
      <w:pPr>
        <w:pStyle w:val="3"/>
        <w:numPr>
          <w:ilvl w:val="0"/>
          <w:numId w:val="19"/>
        </w:numPr>
        <w:ind w:left="425" w:leftChars="0" w:hanging="425" w:firstLineChars="0"/>
        <w:rPr>
          <w:rFonts w:hint="eastAsia"/>
          <w:lang w:val="en-US" w:eastAsia="zh-CN"/>
        </w:rPr>
      </w:pPr>
      <w:r>
        <w:rPr>
          <w:rFonts w:hint="eastAsia"/>
          <w:lang w:val="en-US" w:eastAsia="zh-CN"/>
        </w:rPr>
        <w:t>查询条件“状态”：全部、未移出、已移出、已撤销。默认全部。</w:t>
      </w:r>
    </w:p>
    <w:p>
      <w:pPr>
        <w:pStyle w:val="3"/>
        <w:numPr>
          <w:ilvl w:val="0"/>
          <w:numId w:val="19"/>
        </w:numPr>
        <w:ind w:left="425" w:leftChars="0" w:hanging="425" w:firstLineChars="0"/>
        <w:rPr>
          <w:rFonts w:hint="eastAsia"/>
          <w:lang w:val="en-US" w:eastAsia="zh-CN"/>
        </w:rPr>
      </w:pPr>
      <w:r>
        <w:rPr>
          <w:rFonts w:hint="eastAsia"/>
          <w:lang w:val="en-US" w:eastAsia="zh-CN"/>
        </w:rPr>
        <w:t>查询条件“列入原因”：企业、农专社、个体户对应的列入原因选项参照</w:t>
      </w:r>
      <w:r>
        <w:rPr>
          <w:rFonts w:hint="eastAsia" w:eastAsia="宋体"/>
          <w:lang w:val="en-US" w:eastAsia="zh-CN"/>
        </w:rPr>
        <w:t>经营异常名录列入原因列表</w:t>
      </w:r>
      <w:r>
        <w:rPr>
          <w:rFonts w:hint="eastAsia"/>
          <w:lang w:val="en-US" w:eastAsia="zh-CN"/>
        </w:rPr>
        <w:t>。</w:t>
      </w:r>
    </w:p>
    <w:p>
      <w:pPr>
        <w:pStyle w:val="3"/>
        <w:numPr>
          <w:ilvl w:val="0"/>
          <w:numId w:val="19"/>
        </w:numPr>
        <w:ind w:left="425" w:leftChars="0" w:hanging="425" w:firstLineChars="0"/>
        <w:rPr>
          <w:rFonts w:hint="eastAsia"/>
          <w:lang w:val="en-US" w:eastAsia="zh-CN"/>
        </w:rPr>
      </w:pPr>
      <w:r>
        <w:rPr>
          <w:rFonts w:hint="eastAsia"/>
          <w:lang w:val="en-US" w:eastAsia="zh-CN"/>
        </w:rPr>
        <w:t>查询条件“正常移出原因”：企业、农专社、个体户对应的移出原因选项参照</w:t>
      </w:r>
      <w:r>
        <w:rPr>
          <w:rFonts w:hint="eastAsia" w:eastAsia="宋体"/>
          <w:lang w:val="en-US" w:eastAsia="zh-CN"/>
        </w:rPr>
        <w:t>经营异常名录移出原因列表</w:t>
      </w:r>
      <w:r>
        <w:rPr>
          <w:rFonts w:hint="eastAsia"/>
          <w:lang w:val="en-US" w:eastAsia="zh-CN"/>
        </w:rPr>
        <w:t>。</w:t>
      </w:r>
    </w:p>
    <w:p>
      <w:pPr>
        <w:pStyle w:val="3"/>
        <w:numPr>
          <w:ilvl w:val="0"/>
          <w:numId w:val="3"/>
        </w:numPr>
        <w:ind w:left="425" w:leftChars="0" w:hanging="425" w:firstLineChars="0"/>
        <w:rPr>
          <w:rFonts w:hint="eastAsia"/>
          <w:lang w:val="en-US" w:eastAsia="zh-CN"/>
        </w:rPr>
      </w:pPr>
      <w:r>
        <w:rPr>
          <w:rFonts w:hint="eastAsia"/>
          <w:lang w:val="en-US" w:eastAsia="zh-CN"/>
        </w:rPr>
        <w:t>更多查询条件项：决定书文号、法定代表人/负责人、登记状态、年报年度、成立日期、列入日期、移出日期、列入机关、移出机关、片区、住所、企业类型</w:t>
      </w:r>
    </w:p>
    <w:p>
      <w:pPr>
        <w:pStyle w:val="3"/>
        <w:numPr>
          <w:ilvl w:val="0"/>
          <w:numId w:val="20"/>
        </w:numPr>
        <w:ind w:left="425" w:leftChars="0" w:hanging="425" w:firstLineChars="0"/>
        <w:rPr>
          <w:rFonts w:hint="eastAsia"/>
          <w:lang w:val="en-US" w:eastAsia="zh-CN"/>
        </w:rPr>
      </w:pPr>
      <w:r>
        <w:rPr>
          <w:rFonts w:hint="eastAsia"/>
          <w:lang w:val="en-US" w:eastAsia="zh-CN"/>
        </w:rPr>
        <w:t>查询条件“登记状态”参照</w:t>
      </w:r>
      <w:r>
        <w:drawing>
          <wp:inline distT="0" distB="0" distL="114300" distR="114300">
            <wp:extent cx="2071370" cy="828675"/>
            <wp:effectExtent l="0" t="0" r="5080" b="0"/>
            <wp:docPr id="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
                    <pic:cNvPicPr>
                      <a:picLocks noChangeAspect="1"/>
                    </pic:cNvPicPr>
                  </pic:nvPicPr>
                  <pic:blipFill>
                    <a:blip r:embed="rId6"/>
                    <a:stretch>
                      <a:fillRect/>
                    </a:stretch>
                  </pic:blipFill>
                  <pic:spPr>
                    <a:xfrm>
                      <a:off x="0" y="0"/>
                      <a:ext cx="2071370" cy="828675"/>
                    </a:xfrm>
                    <a:prstGeom prst="rect">
                      <a:avLst/>
                    </a:prstGeom>
                    <a:noFill/>
                    <a:ln w="9525">
                      <a:noFill/>
                    </a:ln>
                  </pic:spPr>
                </pic:pic>
              </a:graphicData>
            </a:graphic>
          </wp:inline>
        </w:drawing>
      </w:r>
      <w:r>
        <w:rPr>
          <w:rFonts w:hint="eastAsia"/>
          <w:lang w:eastAsia="zh-CN"/>
        </w:rPr>
        <w:t>，</w:t>
      </w:r>
      <w:r>
        <w:rPr>
          <w:rFonts w:hint="eastAsia"/>
          <w:lang w:val="en-US" w:eastAsia="zh-CN"/>
        </w:rPr>
        <w:t>默认全部。</w:t>
      </w:r>
    </w:p>
    <w:p>
      <w:pPr>
        <w:pStyle w:val="3"/>
        <w:numPr>
          <w:ilvl w:val="0"/>
          <w:numId w:val="20"/>
        </w:numPr>
        <w:ind w:left="425" w:leftChars="0" w:hanging="425" w:firstLineChars="0"/>
        <w:rPr>
          <w:rFonts w:hint="eastAsia"/>
          <w:lang w:val="en-US" w:eastAsia="zh-CN"/>
        </w:rPr>
      </w:pPr>
      <w:r>
        <w:rPr>
          <w:rFonts w:hint="eastAsia"/>
          <w:lang w:val="en-US" w:eastAsia="zh-CN"/>
        </w:rPr>
        <w:t>查询条件“年度年度”：默认全部。</w:t>
      </w:r>
    </w:p>
    <w:p>
      <w:pPr>
        <w:pStyle w:val="3"/>
        <w:numPr>
          <w:ilvl w:val="0"/>
          <w:numId w:val="20"/>
        </w:numPr>
        <w:ind w:left="425" w:leftChars="0" w:hanging="425" w:firstLineChars="0"/>
        <w:rPr>
          <w:rFonts w:hint="eastAsia"/>
          <w:lang w:val="en-US" w:eastAsia="zh-CN"/>
        </w:rPr>
      </w:pPr>
      <w:r>
        <w:rPr>
          <w:rFonts w:hint="eastAsia"/>
          <w:lang w:val="en-US" w:eastAsia="zh-CN"/>
        </w:rPr>
        <w:t>查询条件“企业类型”选项范围对应选择的主体类别。</w:t>
      </w:r>
    </w:p>
    <w:p>
      <w:pPr>
        <w:pStyle w:val="3"/>
        <w:numPr>
          <w:ilvl w:val="0"/>
          <w:numId w:val="3"/>
        </w:numPr>
        <w:ind w:left="425" w:leftChars="0" w:hanging="425" w:firstLineChars="0"/>
        <w:rPr>
          <w:rFonts w:hint="eastAsia"/>
          <w:lang w:val="en-US" w:eastAsia="zh-CN"/>
        </w:rPr>
      </w:pPr>
      <w:r>
        <w:rPr>
          <w:rFonts w:hint="eastAsia"/>
          <w:lang w:val="en-US" w:eastAsia="zh-CN"/>
        </w:rPr>
        <w:t>查询结果列表项依序为：序号、操作、登记状态、统一社会信用代码/注册号、企业名称、法定代表人/负责人、状态、列入文号、列入异常原因、列入日期、列入机关、移出文号、移出异常原因、移出日期、移出机关、成立日期、住所、登记机关、管辖单位、片区。</w:t>
      </w:r>
    </w:p>
    <w:p>
      <w:pPr>
        <w:pStyle w:val="3"/>
        <w:numPr>
          <w:numId w:val="0"/>
        </w:numPr>
        <w:ind w:leftChars="0"/>
        <w:rPr>
          <w:rFonts w:hint="eastAsia"/>
          <w:lang w:val="en-US" w:eastAsia="zh-CN"/>
        </w:rPr>
      </w:pPr>
      <w:r>
        <w:rPr>
          <w:rFonts w:hint="eastAsia"/>
          <w:lang w:val="en-US" w:eastAsia="zh-CN"/>
        </w:rPr>
        <w:t>注：列入文号和移出文号信息可点击查看对应的决定书内容。</w:t>
      </w:r>
      <w:bookmarkStart w:id="1" w:name="_GoBack"/>
      <w:bookmarkEnd w:id="1"/>
    </w:p>
    <w:p>
      <w:pPr>
        <w:pStyle w:val="3"/>
        <w:numPr>
          <w:ilvl w:val="0"/>
          <w:numId w:val="3"/>
        </w:numPr>
        <w:ind w:left="425" w:leftChars="0" w:hanging="425" w:firstLineChars="0"/>
        <w:rPr>
          <w:rFonts w:hint="eastAsia"/>
          <w:lang w:val="en-US" w:eastAsia="zh-CN"/>
        </w:rPr>
      </w:pPr>
      <w:r>
        <w:rPr>
          <w:rFonts w:hint="eastAsia"/>
          <w:lang w:val="en-US" w:eastAsia="zh-CN"/>
        </w:rPr>
        <w:t>提示语“</w:t>
      </w:r>
      <w:r>
        <w:rPr>
          <w:rFonts w:hint="eastAsia"/>
          <w:color w:val="FF0000"/>
          <w:lang w:val="en-US" w:eastAsia="zh-CN"/>
        </w:rPr>
        <w:t>提示：查询范围为截止当前列入经营异常历史记录信息。</w:t>
      </w:r>
      <w:r>
        <w:drawing>
          <wp:inline distT="0" distB="0" distL="114300" distR="114300">
            <wp:extent cx="214630" cy="81280"/>
            <wp:effectExtent l="0" t="0" r="4445" b="4445"/>
            <wp:docPr id="5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3"/>
                    <pic:cNvPicPr>
                      <a:picLocks noChangeAspect="1"/>
                    </pic:cNvPicPr>
                  </pic:nvPicPr>
                  <pic:blipFill>
                    <a:blip r:embed="rId7"/>
                    <a:stretch>
                      <a:fillRect/>
                    </a:stretch>
                  </pic:blipFill>
                  <pic:spPr>
                    <a:xfrm>
                      <a:off x="0" y="0"/>
                      <a:ext cx="214630" cy="81280"/>
                    </a:xfrm>
                    <a:prstGeom prst="rect">
                      <a:avLst/>
                    </a:prstGeom>
                    <a:noFill/>
                    <a:ln w="9525">
                      <a:noFill/>
                    </a:ln>
                  </pic:spPr>
                </pic:pic>
              </a:graphicData>
            </a:graphic>
          </wp:inline>
        </w:drawing>
      </w:r>
      <w:r>
        <w:rPr>
          <w:rFonts w:hint="eastAsia"/>
          <w:color w:val="FF0000"/>
          <w:lang w:val="en-US" w:eastAsia="zh-CN"/>
        </w:rPr>
        <w:t xml:space="preserve">                  表示企业正在进行简易注销公告。</w:t>
      </w:r>
      <w:r>
        <w:rPr>
          <w:rFonts w:hint="eastAsia"/>
          <w:lang w:val="en-US" w:eastAsia="zh-CN"/>
        </w:rPr>
        <w:t>”</w:t>
      </w:r>
    </w:p>
    <w:p>
      <w:pPr>
        <w:pStyle w:val="3"/>
        <w:numPr>
          <w:ilvl w:val="0"/>
          <w:numId w:val="3"/>
        </w:numPr>
        <w:ind w:left="425" w:leftChars="0" w:hanging="425" w:firstLineChars="0"/>
        <w:rPr>
          <w:rFonts w:hint="eastAsia"/>
          <w:lang w:val="en-US" w:eastAsia="zh-CN"/>
        </w:rPr>
      </w:pPr>
      <w:r>
        <w:rPr>
          <w:rFonts w:hint="eastAsia"/>
          <w:lang w:val="en-US" w:eastAsia="zh-CN"/>
        </w:rPr>
        <w:t>“</w:t>
      </w:r>
      <w:r>
        <w:rPr>
          <w:rFonts w:hint="eastAsia"/>
          <w:color w:val="0000FF"/>
          <w:lang w:val="en-US" w:eastAsia="zh-CN"/>
        </w:rPr>
        <w:t>查询结果</w:t>
      </w:r>
      <w:r>
        <w:rPr>
          <w:rFonts w:hint="eastAsia"/>
          <w:lang w:val="en-US" w:eastAsia="zh-CN"/>
        </w:rPr>
        <w:t>：列入对象</w:t>
      </w:r>
      <w:r>
        <w:rPr>
          <w:rFonts w:hint="eastAsia"/>
          <w:color w:val="0000FF"/>
          <w:lang w:val="en-US" w:eastAsia="zh-CN"/>
        </w:rPr>
        <w:t xml:space="preserve"> 234</w:t>
      </w:r>
      <w:r>
        <w:rPr>
          <w:rFonts w:hint="eastAsia"/>
          <w:lang w:val="en-US" w:eastAsia="zh-CN"/>
        </w:rPr>
        <w:t xml:space="preserve"> 家，共</w:t>
      </w:r>
      <w:r>
        <w:rPr>
          <w:rFonts w:hint="eastAsia"/>
          <w:color w:val="3E39FF"/>
          <w:lang w:val="en-US" w:eastAsia="zh-CN"/>
        </w:rPr>
        <w:t>238</w:t>
      </w:r>
      <w:r>
        <w:rPr>
          <w:rFonts w:hint="eastAsia"/>
          <w:lang w:val="en-US" w:eastAsia="zh-CN"/>
        </w:rPr>
        <w:t xml:space="preserve">条,  其中列入未移出 </w:t>
      </w:r>
      <w:r>
        <w:rPr>
          <w:rFonts w:hint="eastAsia"/>
          <w:color w:val="0000FF"/>
          <w:lang w:val="en-US" w:eastAsia="zh-CN"/>
        </w:rPr>
        <w:t xml:space="preserve">123 </w:t>
      </w:r>
      <w:r>
        <w:rPr>
          <w:rFonts w:hint="eastAsia"/>
          <w:lang w:val="en-US" w:eastAsia="zh-CN"/>
        </w:rPr>
        <w:t>家，共</w:t>
      </w:r>
      <w:r>
        <w:rPr>
          <w:rFonts w:hint="eastAsia"/>
          <w:color w:val="3E39FF"/>
          <w:lang w:val="en-US" w:eastAsia="zh-CN"/>
        </w:rPr>
        <w:t>125</w:t>
      </w:r>
      <w:r>
        <w:rPr>
          <w:rFonts w:hint="eastAsia"/>
          <w:lang w:val="en-US" w:eastAsia="zh-CN"/>
        </w:rPr>
        <w:t xml:space="preserve">条,  正常移出 </w:t>
      </w:r>
      <w:r>
        <w:rPr>
          <w:rFonts w:hint="eastAsia"/>
          <w:color w:val="0000FF"/>
          <w:lang w:val="en-US" w:eastAsia="zh-CN"/>
        </w:rPr>
        <w:t>87</w:t>
      </w:r>
      <w:r>
        <w:rPr>
          <w:rFonts w:hint="eastAsia"/>
          <w:lang w:val="en-US" w:eastAsia="zh-CN"/>
        </w:rPr>
        <w:t>家，共</w:t>
      </w:r>
      <w:r>
        <w:rPr>
          <w:rFonts w:hint="eastAsia"/>
          <w:color w:val="3E39FF"/>
          <w:lang w:val="en-US" w:eastAsia="zh-CN"/>
        </w:rPr>
        <w:t>112</w:t>
      </w:r>
      <w:r>
        <w:rPr>
          <w:rFonts w:hint="eastAsia"/>
          <w:lang w:val="en-US" w:eastAsia="zh-CN"/>
        </w:rPr>
        <w:t xml:space="preserve">条，更正移出 </w:t>
      </w:r>
      <w:r>
        <w:rPr>
          <w:rFonts w:hint="eastAsia"/>
          <w:color w:val="0000FF"/>
          <w:lang w:val="en-US" w:eastAsia="zh-CN"/>
        </w:rPr>
        <w:t>1</w:t>
      </w:r>
      <w:r>
        <w:rPr>
          <w:rFonts w:hint="eastAsia"/>
          <w:lang w:val="en-US" w:eastAsia="zh-CN"/>
        </w:rPr>
        <w:t xml:space="preserve"> 家，共</w:t>
      </w:r>
      <w:r>
        <w:rPr>
          <w:rFonts w:hint="eastAsia"/>
          <w:color w:val="3E39FF"/>
          <w:lang w:val="en-US" w:eastAsia="zh-CN"/>
        </w:rPr>
        <w:t>1</w:t>
      </w:r>
      <w:r>
        <w:rPr>
          <w:rFonts w:hint="eastAsia"/>
          <w:lang w:val="en-US" w:eastAsia="zh-CN"/>
        </w:rPr>
        <w:t>条。（数据逻辑为：列入总数=列入未移出条数+正常移出条数+更正移出条数）</w:t>
      </w:r>
    </w:p>
    <w:p>
      <w:pPr>
        <w:pStyle w:val="3"/>
        <w:numPr>
          <w:ilvl w:val="0"/>
          <w:numId w:val="3"/>
        </w:numPr>
        <w:ind w:left="425" w:leftChars="0" w:hanging="425" w:firstLineChars="0"/>
        <w:rPr>
          <w:rFonts w:hint="eastAsia"/>
          <w:lang w:val="en-US" w:eastAsia="zh-CN"/>
        </w:rPr>
      </w:pPr>
      <w:r>
        <w:rPr>
          <w:rFonts w:hint="eastAsia"/>
          <w:lang w:val="en-US" w:eastAsia="zh-CN"/>
        </w:rPr>
        <w:t>点击“</w:t>
      </w:r>
      <w:r>
        <w:rPr>
          <w:rFonts w:hint="eastAsia"/>
          <w:b/>
          <w:bCs/>
          <w:lang w:val="en-US" w:eastAsia="zh-CN"/>
        </w:rPr>
        <w:t>详情</w:t>
      </w:r>
      <w:r>
        <w:rPr>
          <w:rFonts w:hint="eastAsia"/>
          <w:lang w:val="en-US" w:eastAsia="zh-CN"/>
        </w:rPr>
        <w:t>”，页面如下：</w:t>
      </w:r>
    </w:p>
    <w:p>
      <w:pPr>
        <w:pStyle w:val="3"/>
        <w:numPr>
          <w:ilvl w:val="0"/>
          <w:numId w:val="0"/>
        </w:numPr>
        <w:ind w:leftChars="0"/>
      </w:pPr>
      <w:r>
        <w:drawing>
          <wp:inline distT="0" distB="0" distL="114300" distR="114300">
            <wp:extent cx="5274310" cy="2830830"/>
            <wp:effectExtent l="0" t="0" r="2540" b="7620"/>
            <wp:docPr id="5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5"/>
                    <pic:cNvPicPr>
                      <a:picLocks noChangeAspect="1"/>
                    </pic:cNvPicPr>
                  </pic:nvPicPr>
                  <pic:blipFill>
                    <a:blip r:embed="rId39"/>
                    <a:stretch>
                      <a:fillRect/>
                    </a:stretch>
                  </pic:blipFill>
                  <pic:spPr>
                    <a:xfrm>
                      <a:off x="0" y="0"/>
                      <a:ext cx="5274310" cy="2830830"/>
                    </a:xfrm>
                    <a:prstGeom prst="rect">
                      <a:avLst/>
                    </a:prstGeom>
                    <a:noFill/>
                    <a:ln w="9525">
                      <a:noFill/>
                    </a:ln>
                  </pic:spPr>
                </pic:pic>
              </a:graphicData>
            </a:graphic>
          </wp:inline>
        </w:drawing>
      </w:r>
    </w:p>
    <w:p>
      <w:pPr>
        <w:pStyle w:val="3"/>
        <w:numPr>
          <w:ilvl w:val="0"/>
          <w:numId w:val="0"/>
        </w:numPr>
        <w:ind w:leftChars="0"/>
        <w:rPr>
          <w:rFonts w:hint="eastAsia"/>
          <w:lang w:val="en-US" w:eastAsia="zh-CN"/>
        </w:rPr>
      </w:pPr>
      <w:r>
        <w:rPr>
          <w:rFonts w:hint="eastAsia"/>
          <w:lang w:val="en-US" w:eastAsia="zh-CN"/>
        </w:rPr>
        <w:t>改进要求：</w:t>
      </w:r>
    </w:p>
    <w:p>
      <w:pPr>
        <w:pStyle w:val="3"/>
        <w:numPr>
          <w:ilvl w:val="0"/>
          <w:numId w:val="0"/>
        </w:numPr>
        <w:ind w:leftChars="0"/>
        <w:rPr>
          <w:rFonts w:hint="eastAsia"/>
          <w:lang w:val="en-US" w:eastAsia="zh-CN"/>
        </w:rPr>
      </w:pPr>
      <w:r>
        <w:rPr>
          <w:rFonts w:hint="eastAsia"/>
          <w:lang w:val="en-US" w:eastAsia="zh-CN"/>
        </w:rPr>
        <w:t>改为相应的列入文号与移出文号，点击文号信息可查询具体的决定书信息。</w:t>
      </w:r>
    </w:p>
    <w:p>
      <w:pPr>
        <w:pStyle w:val="3"/>
        <w:numPr>
          <w:ilvl w:val="0"/>
          <w:numId w:val="0"/>
        </w:numPr>
        <w:ind w:leftChars="0"/>
        <w:rPr>
          <w:rFonts w:hint="eastAsia"/>
          <w:lang w:val="en-US" w:eastAsia="zh-CN"/>
        </w:rPr>
      </w:pPr>
    </w:p>
    <w:p>
      <w:pPr>
        <w:pStyle w:val="3"/>
        <w:numPr>
          <w:ilvl w:val="0"/>
          <w:numId w:val="0"/>
        </w:numPr>
        <w:ind w:leftChars="0"/>
        <w:rPr>
          <w:rFonts w:hint="eastAsia"/>
          <w:lang w:val="en-US" w:eastAsia="zh-CN"/>
        </w:rPr>
      </w:pPr>
    </w:p>
    <w:p>
      <w:pPr>
        <w:pStyle w:val="3"/>
        <w:numPr>
          <w:ilvl w:val="0"/>
          <w:numId w:val="0"/>
        </w:numPr>
        <w:ind w:leftChars="0"/>
        <w:rPr>
          <w:rFonts w:hint="eastAsia" w:eastAsia="宋体"/>
          <w:lang w:val="en-US" w:eastAsia="zh-CN"/>
        </w:rPr>
      </w:pPr>
    </w:p>
    <w:p>
      <w:pPr>
        <w:pStyle w:val="3"/>
        <w:numPr>
          <w:ilvl w:val="0"/>
          <w:numId w:val="0"/>
        </w:numPr>
        <w:ind w:leftChars="0"/>
        <w:rPr>
          <w:rFonts w:hint="eastAsia"/>
          <w:lang w:val="en-US" w:eastAsia="zh-CN"/>
        </w:rPr>
      </w:pPr>
    </w:p>
    <w:p>
      <w:pPr>
        <w:pStyle w:val="3"/>
        <w:numPr>
          <w:ilvl w:val="0"/>
          <w:numId w:val="0"/>
        </w:numPr>
        <w:ind w:leftChars="0"/>
        <w:rPr>
          <w:rFonts w:hint="eastAsia"/>
          <w:lang w:val="en-US" w:eastAsia="zh-CN"/>
        </w:rPr>
      </w:pPr>
    </w:p>
    <w:p>
      <w:pPr>
        <w:pStyle w:val="3"/>
        <w:numPr>
          <w:ilvl w:val="0"/>
          <w:numId w:val="0"/>
        </w:numPr>
        <w:ind w:leftChars="0"/>
        <w:rPr>
          <w:rFonts w:hint="eastAsia"/>
          <w:lang w:val="en-US" w:eastAsia="zh-CN"/>
        </w:rPr>
      </w:pPr>
    </w:p>
    <w:p>
      <w:pPr>
        <w:pStyle w:val="3"/>
        <w:ind w:left="0" w:leftChars="0" w:firstLine="0" w:firstLineChars="0"/>
        <w:rPr>
          <w:rFonts w:hint="eastAsia"/>
          <w:lang w:val="en-US" w:eastAsia="zh-CN"/>
        </w:rPr>
      </w:pPr>
    </w:p>
    <w:p>
      <w:pPr>
        <w:pStyle w:val="3"/>
        <w:numPr>
          <w:ilvl w:val="0"/>
          <w:numId w:val="0"/>
        </w:numPr>
        <w:ind w:leftChars="0"/>
        <w:rPr>
          <w:rFonts w:hint="eastAsia"/>
          <w:lang w:val="en-US" w:eastAsia="zh-CN"/>
        </w:rPr>
      </w:pPr>
    </w:p>
    <w:p>
      <w:pPr>
        <w:pStyle w:val="3"/>
        <w:numPr>
          <w:ilvl w:val="0"/>
          <w:numId w:val="0"/>
        </w:numPr>
        <w:ind w:leftChars="0"/>
        <w:rPr>
          <w:rFonts w:hint="eastAsia"/>
          <w:lang w:val="en-US" w:eastAsia="zh-CN"/>
        </w:rPr>
      </w:pPr>
    </w:p>
    <w:p>
      <w:pPr>
        <w:pStyle w:val="3"/>
        <w:numPr>
          <w:ilvl w:val="0"/>
          <w:numId w:val="0"/>
        </w:num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swiss"/>
    <w:pitch w:val="default"/>
    <w:sig w:usb0="800002BF" w:usb1="38CF7CFA" w:usb2="00000016" w:usb3="00000000" w:csb0="00040001" w:csb1="00000000"/>
  </w:font>
  <w:font w:name="楷体_GB2312">
    <w:altName w:val="楷体"/>
    <w:panose1 w:val="02010609030101010101"/>
    <w:charset w:val="86"/>
    <w:family w:val="swiss"/>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onotype Corsiva">
    <w:altName w:val="Mongolian Baiti"/>
    <w:panose1 w:val="03010101010201010101"/>
    <w:charset w:val="00"/>
    <w:family w:val="script"/>
    <w:pitch w:val="default"/>
    <w:sig w:usb0="00000000" w:usb1="00000000" w:usb2="00000000" w:usb3="00000000" w:csb0="2000009F" w:csb1="DFD70000"/>
  </w:font>
  <w:font w:name="Franklin Gothic Book">
    <w:altName w:val="Yu Gothic UI"/>
    <w:panose1 w:val="020B0503020102020204"/>
    <w:charset w:val="00"/>
    <w:family w:val="roman"/>
    <w:pitch w:val="default"/>
    <w:sig w:usb0="00000000" w:usb1="00000000" w:usb2="00000000" w:usb3="00000000" w:csb0="2000009F" w:csb1="DFD70000"/>
  </w:font>
  <w:font w:name="华文细黑">
    <w:altName w:val="微软雅黑"/>
    <w:panose1 w:val="02010600040101010101"/>
    <w:charset w:val="86"/>
    <w:family w:val="auto"/>
    <w:pitch w:val="default"/>
    <w:sig w:usb0="00000000" w:usb1="00000000" w:usb2="00000000" w:usb3="00000000" w:csb0="0004009F" w:csb1="DFD70000"/>
  </w:font>
  <w:font w:name="Perpetua">
    <w:altName w:val="PMingLiU-ExtB"/>
    <w:panose1 w:val="02020502060401020303"/>
    <w:charset w:val="00"/>
    <w:family w:val="swiss"/>
    <w:pitch w:val="default"/>
    <w:sig w:usb0="00000000" w:usb1="00000000" w:usb2="00000000" w:usb3="00000000" w:csb0="20000001" w:csb1="00000000"/>
  </w:font>
  <w:font w:name="Arial">
    <w:panose1 w:val="020B0604020202020204"/>
    <w:charset w:val="00"/>
    <w:family w:val="swiss"/>
    <w:pitch w:val="default"/>
    <w:sig w:usb0="E0002EFF" w:usb1="C0007843" w:usb2="00000009" w:usb3="00000000" w:csb0="400001FF" w:csb1="FFFF0000"/>
  </w:font>
  <w:font w:name="Yu Gothic UI">
    <w:panose1 w:val="020B0500000000000000"/>
    <w:charset w:val="80"/>
    <w:family w:val="auto"/>
    <w:pitch w:val="default"/>
    <w:sig w:usb0="E00002FF" w:usb1="2AC7FDFF" w:usb2="00000016" w:usb3="00000000" w:csb0="2002009F" w:csb1="00000000"/>
  </w:font>
  <w:font w:name="Mongolian Baiti">
    <w:panose1 w:val="03000500000000000000"/>
    <w:charset w:val="00"/>
    <w:family w:val="auto"/>
    <w:pitch w:val="default"/>
    <w:sig w:usb0="80000023" w:usb1="00000000" w:usb2="00020000" w:usb3="00000000" w:csb0="00000001" w:csb1="00000000"/>
  </w:font>
  <w:font w:name="PMingLiU-ExtB">
    <w:panose1 w:val="02020500000000000000"/>
    <w:charset w:val="88"/>
    <w:family w:val="auto"/>
    <w:pitch w:val="default"/>
    <w:sig w:usb0="8000002F" w:usb1="02000008" w:usb2="00000000" w:usb3="00000000" w:csb0="00100001" w:csb1="00000000"/>
  </w:font>
  <w:font w:name="隶书">
    <w:altName w:val="微软雅黑"/>
    <w:panose1 w:val="02010509060101010101"/>
    <w:charset w:val="86"/>
    <w:family w:val="modern"/>
    <w:pitch w:val="default"/>
    <w:sig w:usb0="00000000" w:usb1="0000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新宋体">
    <w:panose1 w:val="02010609030101010101"/>
    <w:charset w:val="86"/>
    <w:family w:val="modern"/>
    <w:pitch w:val="default"/>
    <w:sig w:usb0="00000003" w:usb1="288F0000" w:usb2="00000006" w:usb3="00000000" w:csb0="00040001" w:csb1="00000000"/>
  </w:font>
  <w:font w:name="Verdana">
    <w:panose1 w:val="020B0604030504040204"/>
    <w:charset w:val="00"/>
    <w:family w:val="swiss"/>
    <w:pitch w:val="default"/>
    <w:sig w:usb0="A10006FF" w:usb1="4000205B" w:usb2="0000001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Arial Unicode MS">
    <w:altName w:val="宋体"/>
    <w:panose1 w:val="020B0604020202020204"/>
    <w:charset w:val="86"/>
    <w:family w:val="swiss"/>
    <w:pitch w:val="default"/>
    <w:sig w:usb0="00000000" w:usb1="00000000" w:usb2="0000003F" w:usb3="00000000" w:csb0="603F01FF" w:csb1="FFFF0000"/>
  </w:font>
  <w:font w:name="Century">
    <w:panose1 w:val="02040604050505020304"/>
    <w:charset w:val="00"/>
    <w:family w:val="roman"/>
    <w:pitch w:val="default"/>
    <w:sig w:usb0="00000287" w:usb1="00000000" w:usb2="00000000" w:usb3="00000000" w:csb0="2000009F" w:csb1="DFD70000"/>
  </w:font>
  <w:font w:name="Book Antiqua">
    <w:altName w:val="Segoe Print"/>
    <w:panose1 w:val="02040602050305030304"/>
    <w:charset w:val="00"/>
    <w:family w:val="roman"/>
    <w:pitch w:val="default"/>
    <w:sig w:usb0="00000000" w:usb1="00000000" w:usb2="00000000" w:usb3="00000000" w:csb0="2000009F" w:csb1="DFD70000"/>
  </w:font>
  <w:font w:name="等线">
    <w:panose1 w:val="02010600030101010101"/>
    <w:charset w:val="86"/>
    <w:family w:val="auto"/>
    <w:pitch w:val="default"/>
    <w:sig w:usb0="A00002BF" w:usb1="38CF7CFA" w:usb2="00000016" w:usb3="00000000" w:csb0="0004000F" w:csb1="00000000"/>
  </w:font>
  <w:font w:name="Latha">
    <w:altName w:val="Segoe Print"/>
    <w:panose1 w:val="020B0604020202020204"/>
    <w:charset w:val="00"/>
    <w:family w:val="swiss"/>
    <w:pitch w:val="default"/>
    <w:sig w:usb0="00000000" w:usb1="00000000" w:usb2="00000000" w:usb3="00000000" w:csb0="00000001" w:csb1="00000000"/>
  </w:font>
  <w:font w:name="华文行楷">
    <w:altName w:val="微软雅黑"/>
    <w:panose1 w:val="02010800040101010101"/>
    <w:charset w:val="86"/>
    <w:family w:val="auto"/>
    <w:pitch w:val="default"/>
    <w:sig w:usb0="00000000" w:usb1="00000000" w:usb2="00000000" w:usb3="00000000" w:csb0="00040000" w:csb1="00000000"/>
  </w:font>
  <w:font w:name="Century Schoolbook">
    <w:altName w:val="Segoe Print"/>
    <w:panose1 w:val="02040604050505020304"/>
    <w:charset w:val="00"/>
    <w:family w:val="roman"/>
    <w:pitch w:val="default"/>
    <w:sig w:usb0="00000000" w:usb1="00000000" w:usb2="00000000" w:usb3="00000000" w:csb0="2000009F" w:csb1="DFD70000"/>
  </w:font>
  <w:font w:name="Arial Narrow">
    <w:altName w:val="Arial"/>
    <w:panose1 w:val="020B0606020202030204"/>
    <w:charset w:val="00"/>
    <w:family w:val="swiss"/>
    <w:pitch w:val="default"/>
    <w:sig w:usb0="00000000" w:usb1="00000000" w:usb2="00000000" w:usb3="00000000" w:csb0="2000009F" w:csb1="DFD70000"/>
  </w:font>
  <w:font w:name="Garamond">
    <w:altName w:val="PMingLiU-ExtB"/>
    <w:panose1 w:val="02020404030301010803"/>
    <w:charset w:val="00"/>
    <w:family w:val="roman"/>
    <w:pitch w:val="default"/>
    <w:sig w:usb0="00000000" w:usb1="00000000" w:usb2="00000000" w:usb3="00000000" w:csb0="0000009F" w:csb1="DFD70000"/>
  </w:font>
  <w:font w:name="华文中宋">
    <w:altName w:val="宋体"/>
    <w:panose1 w:val="02010600040101010101"/>
    <w:charset w:val="86"/>
    <w:family w:val="auto"/>
    <w:pitch w:val="default"/>
    <w:sig w:usb0="00000000" w:usb1="00000000" w:usb2="00000000" w:usb3="00000000" w:csb0="0004009F" w:csb1="DFD70000"/>
  </w:font>
  <w:font w:name="幼圆">
    <w:altName w:val="宋体"/>
    <w:panose1 w:val="02010509060101010101"/>
    <w:charset w:val="86"/>
    <w:family w:val="modern"/>
    <w:pitch w:val="default"/>
    <w:sig w:usb0="00000000" w:usb1="00000000" w:usb2="00000000" w:usb3="00000000" w:csb0="00040000" w:csb1="00000000"/>
  </w:font>
  <w:font w:name="方正姚体">
    <w:altName w:val="宋体"/>
    <w:panose1 w:val="02010601030101010101"/>
    <w:charset w:val="86"/>
    <w:family w:val="auto"/>
    <w:pitch w:val="default"/>
    <w:sig w:usb0="00000000" w:usb1="00000000" w:usb2="00000000" w:usb3="00000000" w:csb0="00040000" w:csb1="00000000"/>
  </w:font>
  <w:font w:name="Futura Lt">
    <w:altName w:val="Arial"/>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hruti">
    <w:altName w:val="Sitka Text"/>
    <w:panose1 w:val="02000500000000000000"/>
    <w:charset w:val="00"/>
    <w:family w:val="auto"/>
    <w:pitch w:val="default"/>
    <w:sig w:usb0="00000000" w:usb1="00000000" w:usb2="00000000" w:usb3="00000000" w:csb0="00000000" w:csb1="00000000"/>
  </w:font>
  <w:font w:name="Lucida Sans Unicode">
    <w:panose1 w:val="020B0602030504020204"/>
    <w:charset w:val="00"/>
    <w:family w:val="auto"/>
    <w:pitch w:val="default"/>
    <w:sig w:usb0="80001AFF" w:usb1="0000396B" w:usb2="00000000" w:usb3="00000000" w:csb0="200000BF" w:csb1="D7F70000"/>
  </w:font>
  <w:font w:name="Palatino Linotype">
    <w:panose1 w:val="02040502050505030304"/>
    <w:charset w:val="00"/>
    <w:family w:val="auto"/>
    <w:pitch w:val="default"/>
    <w:sig w:usb0="E0000287" w:usb1="40000013" w:usb2="00000000" w:usb3="00000000" w:csb0="2000019F" w:csb1="00000000"/>
  </w:font>
  <w:font w:name="??">
    <w:altName w:val="Times New Roman"/>
    <w:panose1 w:val="00000000000000000000"/>
    <w:charset w:val="00"/>
    <w:family w:val="decorative"/>
    <w:pitch w:val="default"/>
    <w:sig w:usb0="00000000" w:usb1="00000000" w:usb2="00000000" w:usb3="00000000" w:csb0="00000001" w:csb1="00000000"/>
  </w:font>
  <w:font w:name="宋体-PUA">
    <w:altName w:val="宋体"/>
    <w:panose1 w:val="02010600030101010101"/>
    <w:charset w:val="86"/>
    <w:family w:val="auto"/>
    <w:pitch w:val="default"/>
    <w:sig w:usb0="00000000" w:usb1="00000000" w:usb2="00000000" w:usb3="00000000" w:csb0="00040000" w:csb1="00000000"/>
  </w:font>
  <w:font w:name="腾祥相思体简">
    <w:altName w:val="宋体"/>
    <w:panose1 w:val="01010104010101010101"/>
    <w:charset w:val="86"/>
    <w:family w:val="auto"/>
    <w:pitch w:val="default"/>
    <w:sig w:usb0="00000000" w:usb1="00000000" w:usb2="00000012" w:usb3="00000000" w:csb0="00040001" w:csb1="00000000"/>
  </w:font>
  <w:font w:name="腾祥嘉丽超细圆简">
    <w:altName w:val="宋体"/>
    <w:panose1 w:val="01010104010101010101"/>
    <w:charset w:val="86"/>
    <w:family w:val="auto"/>
    <w:pitch w:val="default"/>
    <w:sig w:usb0="00000000" w:usb1="00000000" w:usb2="00000012" w:usb3="00000000" w:csb0="00040001" w:csb1="00000000"/>
  </w:font>
  <w:font w:name="腾祥嘉丽细黑简">
    <w:altName w:val="黑体"/>
    <w:panose1 w:val="01010104010101010101"/>
    <w:charset w:val="86"/>
    <w:family w:val="auto"/>
    <w:pitch w:val="default"/>
    <w:sig w:usb0="00000000" w:usb1="00000000" w:usb2="00000012" w:usb3="00000000" w:csb0="00040001" w:csb1="00000000"/>
  </w:font>
  <w:font w:name="叶根友小细楷02">
    <w:altName w:val="宋体"/>
    <w:panose1 w:val="02010601030101010101"/>
    <w:charset w:val="86"/>
    <w:family w:val="auto"/>
    <w:pitch w:val="default"/>
    <w:sig w:usb0="00000000" w:usb1="00000000" w:usb2="00000000" w:usb3="00000000" w:csb0="00040000" w:csb1="00000000"/>
  </w:font>
  <w:font w:name="方正兰亭超细黑简体">
    <w:altName w:val="黑体"/>
    <w:panose1 w:val="02000000000000000000"/>
    <w:charset w:val="86"/>
    <w:family w:val="auto"/>
    <w:pitch w:val="default"/>
    <w:sig w:usb0="00000000" w:usb1="00000000" w:usb2="00000000" w:usb3="00000000" w:csb0="00040000" w:csb1="00000000"/>
  </w:font>
  <w:font w:name="汉仪旗黑-55">
    <w:altName w:val="黑体"/>
    <w:panose1 w:val="00020600040101010101"/>
    <w:charset w:val="86"/>
    <w:family w:val="auto"/>
    <w:pitch w:val="default"/>
    <w:sig w:usb0="00000000" w:usb1="00000000" w:usb2="00000016" w:usb3="00000000" w:csb0="00040000" w:csb1="00000000"/>
  </w:font>
  <w:font w:name="方正小标宋简体">
    <w:altName w:val="黑体"/>
    <w:panose1 w:val="02010601030101010101"/>
    <w:charset w:val="86"/>
    <w:family w:val="auto"/>
    <w:pitch w:val="default"/>
    <w:sig w:usb0="00000000" w:usb1="00000000" w:usb2="00000010" w:usb3="00000000" w:csb0="00040000" w:csb1="00000000"/>
  </w:font>
  <w:font w:name="方正大标宋简体">
    <w:altName w:val="宋体"/>
    <w:panose1 w:val="02010601030101010101"/>
    <w:charset w:val="86"/>
    <w:family w:val="auto"/>
    <w:pitch w:val="default"/>
    <w:sig w:usb0="00000000" w:usb1="00000000" w:usb2="00000010" w:usb3="00000000" w:csb0="00040000" w:csb1="00000000"/>
  </w:font>
  <w:font w:name="宋体-18030">
    <w:altName w:val="宋体"/>
    <w:panose1 w:val="00000000000000000000"/>
    <w:charset w:val="86"/>
    <w:family w:val="swiss"/>
    <w:pitch w:val="default"/>
    <w:sig w:usb0="00000000" w:usb1="00000000" w:usb2="00000010" w:usb3="00000000" w:csb0="00040000" w:csb1="00000000"/>
  </w:font>
  <w:font w:name="Times">
    <w:altName w:val="Times New Roman"/>
    <w:panose1 w:val="02020603050405020304"/>
    <w:charset w:val="00"/>
    <w:family w:val="modern"/>
    <w:pitch w:val="default"/>
    <w:sig w:usb0="00000000" w:usb1="00000000" w:usb2="00000000" w:usb3="00000000" w:csb0="00000001" w:csb1="00000000"/>
  </w:font>
  <w:font w:name="MS Mincho">
    <w:altName w:val="Yu Gothic UI"/>
    <w:panose1 w:val="02020609040205080304"/>
    <w:charset w:val="80"/>
    <w:family w:val="swiss"/>
    <w:pitch w:val="default"/>
    <w:sig w:usb0="00000000" w:usb1="00000000" w:usb2="00000010" w:usb3="00000000" w:csb0="4002009F" w:csb1="DFD70000"/>
  </w:font>
  <w:font w:name="方正兰亭黑简体">
    <w:altName w:val="黑体"/>
    <w:panose1 w:val="02000000000000000000"/>
    <w:charset w:val="86"/>
    <w:family w:val="auto"/>
    <w:pitch w:val="default"/>
    <w:sig w:usb0="00000000" w:usb1="00000000" w:usb2="00000000" w:usb3="00000000" w:csb0="00040000" w:csb1="00000000"/>
  </w:font>
  <w:font w:name="Sitka Text">
    <w:panose1 w:val="02000505000000020004"/>
    <w:charset w:val="00"/>
    <w:family w:val="auto"/>
    <w:pitch w:val="default"/>
    <w:sig w:usb0="A00002EF" w:usb1="4000204B" w:usb2="00000000" w:usb3="00000000" w:csb0="2000019F" w:csb1="00000000"/>
  </w:font>
  <w:font w:name="仿宋_GB2312">
    <w:altName w:val="仿宋"/>
    <w:panose1 w:val="00000000000000000000"/>
    <w:charset w:val="00"/>
    <w:family w:val="auto"/>
    <w:pitch w:val="default"/>
    <w:sig w:usb0="00000000" w:usb1="00000000" w:usb2="00000000" w:usb3="00000000" w:csb0="00000000" w:csb1="00000000"/>
  </w:font>
  <w:font w:name="华文新魏">
    <w:altName w:val="宋体"/>
    <w:panose1 w:val="02010800040101010101"/>
    <w:charset w:val="86"/>
    <w:family w:val="auto"/>
    <w:pitch w:val="default"/>
    <w:sig w:usb0="00000000" w:usb1="00000000" w:usb2="00000000" w:usb3="00000000" w:csb0="00040000" w:csb1="00000000"/>
  </w:font>
  <w:font w:name="华文仿宋">
    <w:altName w:val="仿宋"/>
    <w:panose1 w:val="02010600040101010101"/>
    <w:charset w:val="86"/>
    <w:family w:val="auto"/>
    <w:pitch w:val="default"/>
    <w:sig w:usb0="00000000" w:usb1="00000000" w:usb2="00000000" w:usb3="00000000" w:csb0="0004009F" w:csb1="DFD70000"/>
  </w:font>
  <w:font w:name="华文彩云">
    <w:altName w:val="微软雅黑"/>
    <w:panose1 w:val="02010800040101010101"/>
    <w:charset w:val="86"/>
    <w:family w:val="auto"/>
    <w:pitch w:val="default"/>
    <w:sig w:usb0="00000000" w:usb1="00000000" w:usb2="00000000" w:usb3="00000000" w:csb0="00040000" w:csb1="00000000"/>
  </w:font>
  <w:font w:name="宋体-方正超大字符集">
    <w:altName w:val="宋体"/>
    <w:panose1 w:val="03000509000000000000"/>
    <w:charset w:val="86"/>
    <w:family w:val="auto"/>
    <w:pitch w:val="default"/>
    <w:sig w:usb0="00000000" w:usb1="00000000" w:usb2="00000000" w:usb3="00000000" w:csb0="00040000" w:csb1="00000000"/>
  </w:font>
  <w:font w:name="微软雅黑 Regular">
    <w:altName w:val="黑体"/>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8CF3C50" w:usb2="00000016" w:usb3="00000000" w:csb0="0004001F" w:csb1="00000000"/>
  </w:font>
  <w:font w:name="Cambria Math">
    <w:panose1 w:val="02040503050406030204"/>
    <w:charset w:val="01"/>
    <w:family w:val="auto"/>
    <w:pitch w:val="default"/>
    <w:sig w:usb0="E00002FF" w:usb1="420024FF" w:usb2="00000000" w:usb3="00000000" w:csb0="2000019F" w:csb1="00000000"/>
  </w:font>
  <w:font w:name="@宋体">
    <w:panose1 w:val="02010600030101010101"/>
    <w:charset w:val="86"/>
    <w:family w:val="auto"/>
    <w:pitch w:val="default"/>
    <w:sig w:usb0="00000003" w:usb1="288F0000" w:usb2="00000006" w:usb3="00000000" w:csb0="00040001" w:csb1="00000000"/>
  </w:font>
  <w:font w:name="@微软雅黑">
    <w:panose1 w:val="020B0503020204020204"/>
    <w:charset w:val="86"/>
    <w:family w:val="auto"/>
    <w:pitch w:val="default"/>
    <w:sig w:usb0="80000287" w:usb1="28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Hiragino Sans GB">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0002AFF" w:usb1="C000247B" w:usb2="00000009" w:usb3="00000000" w:csb0="200001FF" w:csb1="00000000"/>
  </w:font>
  <w:font w:name="微软雅黑 Light">
    <w:panose1 w:val="020B0502040204020203"/>
    <w:charset w:val="86"/>
    <w:family w:val="auto"/>
    <w:pitch w:val="default"/>
    <w:sig w:usb0="80000287" w:usb1="28CF0010" w:usb2="00000016" w:usb3="00000000" w:csb0="0004001F" w:csb1="00000000"/>
  </w:font>
  <w:font w:name="ˎ̥">
    <w:altName w:val="Times New Roman"/>
    <w:panose1 w:val="00000000000000000000"/>
    <w:charset w:val="00"/>
    <w:family w:val="roman"/>
    <w:pitch w:val="default"/>
    <w:sig w:usb0="00000000"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871EC3"/>
    <w:multiLevelType w:val="multilevel"/>
    <w:tmpl w:val="27871EC3"/>
    <w:lvl w:ilvl="0" w:tentative="0">
      <w:start w:val="1"/>
      <w:numFmt w:val="chineseCountingThousand"/>
      <w:pStyle w:val="2"/>
      <w:lvlText w:val="%1."/>
      <w:lvlJc w:val="left"/>
      <w:pPr>
        <w:tabs>
          <w:tab w:val="left" w:pos="567"/>
        </w:tabs>
        <w:ind w:left="567" w:hanging="567"/>
      </w:pPr>
      <w:rPr>
        <w:rFonts w:hint="eastAsia" w:ascii="微软雅黑" w:hAnsi="微软雅黑" w:eastAsia="微软雅黑"/>
        <w:sz w:val="30"/>
      </w:rPr>
    </w:lvl>
    <w:lvl w:ilvl="1" w:tentative="0">
      <w:start w:val="1"/>
      <w:numFmt w:val="decimal"/>
      <w:pStyle w:val="5"/>
      <w:isLgl/>
      <w:lvlText w:val="%1.%2"/>
      <w:lvlJc w:val="left"/>
      <w:pPr>
        <w:tabs>
          <w:tab w:val="left" w:pos="567"/>
        </w:tabs>
        <w:ind w:left="567" w:hanging="567"/>
      </w:pPr>
      <w:rPr>
        <w:rFonts w:hint="default" w:ascii="Arial" w:hAnsi="Arial" w:eastAsia="微软雅黑" w:cs="Times New Roman"/>
        <w:i w:val="0"/>
        <w:iCs w:val="0"/>
        <w:caps w:val="0"/>
        <w:smallCaps w:val="0"/>
        <w:strike w:val="0"/>
        <w:dstrike w:val="0"/>
        <w:vanish w:val="0"/>
        <w:kern w:val="0"/>
        <w:position w:val="0"/>
        <w:u w:val="none"/>
        <w:vertAlign w:val="baseline"/>
      </w:rPr>
    </w:lvl>
    <w:lvl w:ilvl="2" w:tentative="0">
      <w:start w:val="1"/>
      <w:numFmt w:val="decimal"/>
      <w:pStyle w:val="6"/>
      <w:isLgl/>
      <w:lvlText w:val="%1.%2.%3"/>
      <w:lvlJc w:val="left"/>
      <w:pPr>
        <w:tabs>
          <w:tab w:val="left" w:pos="567"/>
        </w:tabs>
        <w:ind w:left="567" w:hanging="567"/>
      </w:pPr>
      <w:rPr>
        <w:rFonts w:hint="default" w:ascii="Arial" w:hAnsi="Arial" w:eastAsia="微软雅黑"/>
        <w:sz w:val="24"/>
      </w:rPr>
    </w:lvl>
    <w:lvl w:ilvl="3" w:tentative="0">
      <w:start w:val="1"/>
      <w:numFmt w:val="decimal"/>
      <w:isLgl/>
      <w:lvlText w:val="%1.%2.%3.%4"/>
      <w:lvlJc w:val="left"/>
      <w:pPr>
        <w:tabs>
          <w:tab w:val="left" w:pos="851"/>
        </w:tabs>
        <w:ind w:left="851" w:hanging="851"/>
      </w:pPr>
      <w:rPr>
        <w:rFonts w:hint="default" w:ascii="Arial" w:hAnsi="Arial" w:eastAsia="微软雅黑"/>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59363749"/>
    <w:multiLevelType w:val="singleLevel"/>
    <w:tmpl w:val="59363749"/>
    <w:lvl w:ilvl="0" w:tentative="0">
      <w:start w:val="1"/>
      <w:numFmt w:val="decimal"/>
      <w:lvlText w:val="%1."/>
      <w:lvlJc w:val="left"/>
      <w:pPr>
        <w:ind w:left="425" w:leftChars="0" w:hanging="425" w:firstLineChars="0"/>
      </w:pPr>
      <w:rPr>
        <w:rFonts w:hint="default"/>
      </w:rPr>
    </w:lvl>
  </w:abstractNum>
  <w:abstractNum w:abstractNumId="2">
    <w:nsid w:val="5936377C"/>
    <w:multiLevelType w:val="singleLevel"/>
    <w:tmpl w:val="5936377C"/>
    <w:lvl w:ilvl="0" w:tentative="0">
      <w:start w:val="1"/>
      <w:numFmt w:val="decimal"/>
      <w:lvlText w:val="%1)"/>
      <w:lvlJc w:val="left"/>
      <w:pPr>
        <w:ind w:left="425" w:leftChars="0" w:hanging="425" w:firstLineChars="0"/>
      </w:pPr>
      <w:rPr>
        <w:rFonts w:hint="default"/>
      </w:rPr>
    </w:lvl>
  </w:abstractNum>
  <w:abstractNum w:abstractNumId="3">
    <w:nsid w:val="593B86C3"/>
    <w:multiLevelType w:val="singleLevel"/>
    <w:tmpl w:val="593B86C3"/>
    <w:lvl w:ilvl="0" w:tentative="0">
      <w:start w:val="1"/>
      <w:numFmt w:val="decimal"/>
      <w:lvlText w:val="%1)"/>
      <w:lvlJc w:val="left"/>
      <w:pPr>
        <w:ind w:left="425" w:leftChars="0" w:hanging="425" w:firstLineChars="0"/>
      </w:pPr>
      <w:rPr>
        <w:rFonts w:hint="default"/>
      </w:rPr>
    </w:lvl>
  </w:abstractNum>
  <w:abstractNum w:abstractNumId="4">
    <w:nsid w:val="593B92DB"/>
    <w:multiLevelType w:val="singleLevel"/>
    <w:tmpl w:val="593B92DB"/>
    <w:lvl w:ilvl="0" w:tentative="0">
      <w:start w:val="1"/>
      <w:numFmt w:val="decimal"/>
      <w:lvlText w:val="%1."/>
      <w:lvlJc w:val="left"/>
      <w:pPr>
        <w:ind w:left="425" w:leftChars="0" w:hanging="425" w:firstLineChars="0"/>
      </w:pPr>
      <w:rPr>
        <w:rFonts w:hint="default"/>
      </w:rPr>
    </w:lvl>
  </w:abstractNum>
  <w:abstractNum w:abstractNumId="5">
    <w:nsid w:val="593B937E"/>
    <w:multiLevelType w:val="singleLevel"/>
    <w:tmpl w:val="593B937E"/>
    <w:lvl w:ilvl="0" w:tentative="0">
      <w:start w:val="1"/>
      <w:numFmt w:val="decimal"/>
      <w:lvlText w:val="%1)"/>
      <w:lvlJc w:val="left"/>
      <w:pPr>
        <w:ind w:left="425" w:leftChars="0" w:hanging="425" w:firstLineChars="0"/>
      </w:pPr>
      <w:rPr>
        <w:rFonts w:hint="default"/>
      </w:rPr>
    </w:lvl>
  </w:abstractNum>
  <w:abstractNum w:abstractNumId="6">
    <w:nsid w:val="593CB0B6"/>
    <w:multiLevelType w:val="singleLevel"/>
    <w:tmpl w:val="593CB0B6"/>
    <w:lvl w:ilvl="0" w:tentative="0">
      <w:start w:val="1"/>
      <w:numFmt w:val="decimal"/>
      <w:lvlText w:val="%1."/>
      <w:lvlJc w:val="left"/>
      <w:pPr>
        <w:ind w:left="425" w:leftChars="0" w:hanging="425" w:firstLineChars="0"/>
      </w:pPr>
      <w:rPr>
        <w:rFonts w:hint="default"/>
      </w:rPr>
    </w:lvl>
  </w:abstractNum>
  <w:abstractNum w:abstractNumId="7">
    <w:nsid w:val="593CB0CD"/>
    <w:multiLevelType w:val="singleLevel"/>
    <w:tmpl w:val="593CB0CD"/>
    <w:lvl w:ilvl="0" w:tentative="0">
      <w:start w:val="1"/>
      <w:numFmt w:val="decimal"/>
      <w:lvlText w:val="%1)"/>
      <w:lvlJc w:val="left"/>
      <w:pPr>
        <w:ind w:left="425" w:leftChars="0" w:hanging="425" w:firstLineChars="0"/>
      </w:pPr>
      <w:rPr>
        <w:rFonts w:hint="default"/>
      </w:rPr>
    </w:lvl>
  </w:abstractNum>
  <w:abstractNum w:abstractNumId="8">
    <w:nsid w:val="593CB6B6"/>
    <w:multiLevelType w:val="singleLevel"/>
    <w:tmpl w:val="593CB6B6"/>
    <w:lvl w:ilvl="0" w:tentative="0">
      <w:start w:val="1"/>
      <w:numFmt w:val="decimal"/>
      <w:lvlText w:val="%1)"/>
      <w:lvlJc w:val="left"/>
      <w:pPr>
        <w:ind w:left="425" w:leftChars="0" w:hanging="425" w:firstLineChars="0"/>
      </w:pPr>
      <w:rPr>
        <w:rFonts w:hint="default"/>
      </w:rPr>
    </w:lvl>
  </w:abstractNum>
  <w:abstractNum w:abstractNumId="9">
    <w:nsid w:val="593CCC8F"/>
    <w:multiLevelType w:val="singleLevel"/>
    <w:tmpl w:val="593CCC8F"/>
    <w:lvl w:ilvl="0" w:tentative="0">
      <w:start w:val="1"/>
      <w:numFmt w:val="decimal"/>
      <w:lvlText w:val="%1."/>
      <w:lvlJc w:val="left"/>
      <w:pPr>
        <w:ind w:left="425" w:leftChars="0" w:hanging="425" w:firstLineChars="0"/>
      </w:pPr>
      <w:rPr>
        <w:rFonts w:hint="default"/>
      </w:rPr>
    </w:lvl>
  </w:abstractNum>
  <w:abstractNum w:abstractNumId="10">
    <w:nsid w:val="593CCCA0"/>
    <w:multiLevelType w:val="singleLevel"/>
    <w:tmpl w:val="593CCCA0"/>
    <w:lvl w:ilvl="0" w:tentative="0">
      <w:start w:val="1"/>
      <w:numFmt w:val="decimal"/>
      <w:lvlText w:val="%1)"/>
      <w:lvlJc w:val="left"/>
      <w:pPr>
        <w:ind w:left="425" w:leftChars="0" w:hanging="425" w:firstLineChars="0"/>
      </w:pPr>
      <w:rPr>
        <w:rFonts w:hint="default"/>
      </w:rPr>
    </w:lvl>
  </w:abstractNum>
  <w:abstractNum w:abstractNumId="11">
    <w:nsid w:val="593CD3EB"/>
    <w:multiLevelType w:val="singleLevel"/>
    <w:tmpl w:val="593CD3EB"/>
    <w:lvl w:ilvl="0" w:tentative="0">
      <w:start w:val="1"/>
      <w:numFmt w:val="decimal"/>
      <w:lvlText w:val="%1."/>
      <w:lvlJc w:val="left"/>
      <w:pPr>
        <w:ind w:left="425" w:leftChars="0" w:hanging="425" w:firstLineChars="0"/>
      </w:pPr>
      <w:rPr>
        <w:rFonts w:hint="default"/>
      </w:rPr>
    </w:lvl>
  </w:abstractNum>
  <w:abstractNum w:abstractNumId="12">
    <w:nsid w:val="593CDB84"/>
    <w:multiLevelType w:val="singleLevel"/>
    <w:tmpl w:val="593CDB84"/>
    <w:lvl w:ilvl="0" w:tentative="0">
      <w:start w:val="1"/>
      <w:numFmt w:val="decimal"/>
      <w:lvlText w:val="%1."/>
      <w:lvlJc w:val="left"/>
      <w:pPr>
        <w:ind w:left="425" w:leftChars="0" w:hanging="425" w:firstLineChars="0"/>
      </w:pPr>
      <w:rPr>
        <w:rFonts w:hint="default"/>
      </w:rPr>
    </w:lvl>
  </w:abstractNum>
  <w:abstractNum w:abstractNumId="13">
    <w:nsid w:val="593CDB9B"/>
    <w:multiLevelType w:val="singleLevel"/>
    <w:tmpl w:val="593CDB9B"/>
    <w:lvl w:ilvl="0" w:tentative="0">
      <w:start w:val="1"/>
      <w:numFmt w:val="decimal"/>
      <w:lvlText w:val="%1)"/>
      <w:lvlJc w:val="left"/>
      <w:pPr>
        <w:ind w:left="425" w:leftChars="0" w:hanging="425" w:firstLineChars="0"/>
      </w:pPr>
      <w:rPr>
        <w:rFonts w:hint="default"/>
      </w:rPr>
    </w:lvl>
  </w:abstractNum>
  <w:abstractNum w:abstractNumId="14">
    <w:nsid w:val="593CEA9C"/>
    <w:multiLevelType w:val="singleLevel"/>
    <w:tmpl w:val="593CEA9C"/>
    <w:lvl w:ilvl="0" w:tentative="0">
      <w:start w:val="1"/>
      <w:numFmt w:val="decimal"/>
      <w:lvlText w:val="%1)"/>
      <w:lvlJc w:val="left"/>
      <w:pPr>
        <w:ind w:left="425" w:leftChars="0" w:hanging="425" w:firstLineChars="0"/>
      </w:pPr>
      <w:rPr>
        <w:rFonts w:hint="default"/>
      </w:rPr>
    </w:lvl>
  </w:abstractNum>
  <w:abstractNum w:abstractNumId="15">
    <w:nsid w:val="593CEAAB"/>
    <w:multiLevelType w:val="singleLevel"/>
    <w:tmpl w:val="593CEAAB"/>
    <w:lvl w:ilvl="0" w:tentative="0">
      <w:start w:val="1"/>
      <w:numFmt w:val="lowerLetter"/>
      <w:lvlText w:val="%1."/>
      <w:lvlJc w:val="left"/>
      <w:pPr>
        <w:ind w:left="425" w:leftChars="0" w:hanging="425" w:firstLineChars="0"/>
      </w:pPr>
      <w:rPr>
        <w:rFonts w:hint="default"/>
      </w:rPr>
    </w:lvl>
  </w:abstractNum>
  <w:abstractNum w:abstractNumId="16">
    <w:nsid w:val="593CFFEF"/>
    <w:multiLevelType w:val="singleLevel"/>
    <w:tmpl w:val="593CFFEF"/>
    <w:lvl w:ilvl="0" w:tentative="0">
      <w:start w:val="1"/>
      <w:numFmt w:val="decimal"/>
      <w:lvlText w:val="%1."/>
      <w:lvlJc w:val="left"/>
      <w:pPr>
        <w:ind w:left="425" w:leftChars="0" w:hanging="425" w:firstLineChars="0"/>
      </w:pPr>
      <w:rPr>
        <w:rFonts w:hint="default"/>
      </w:rPr>
    </w:lvl>
  </w:abstractNum>
  <w:abstractNum w:abstractNumId="17">
    <w:nsid w:val="593D0025"/>
    <w:multiLevelType w:val="singleLevel"/>
    <w:tmpl w:val="593D0025"/>
    <w:lvl w:ilvl="0" w:tentative="0">
      <w:start w:val="1"/>
      <w:numFmt w:val="decimal"/>
      <w:lvlText w:val="%1)"/>
      <w:lvlJc w:val="left"/>
      <w:pPr>
        <w:ind w:left="425" w:leftChars="0" w:hanging="425" w:firstLineChars="0"/>
      </w:pPr>
      <w:rPr>
        <w:rFonts w:hint="default"/>
      </w:rPr>
    </w:lvl>
  </w:abstractNum>
  <w:abstractNum w:abstractNumId="18">
    <w:nsid w:val="593D00BC"/>
    <w:multiLevelType w:val="singleLevel"/>
    <w:tmpl w:val="593D00BC"/>
    <w:lvl w:ilvl="0" w:tentative="0">
      <w:start w:val="1"/>
      <w:numFmt w:val="decimal"/>
      <w:lvlText w:val="%1)"/>
      <w:lvlJc w:val="left"/>
      <w:pPr>
        <w:ind w:left="425" w:leftChars="0" w:hanging="425" w:firstLineChars="0"/>
      </w:pPr>
      <w:rPr>
        <w:rFonts w:hint="default"/>
      </w:rPr>
    </w:lvl>
  </w:abstractNum>
  <w:abstractNum w:abstractNumId="19">
    <w:nsid w:val="593DED99"/>
    <w:multiLevelType w:val="singleLevel"/>
    <w:tmpl w:val="593DED99"/>
    <w:lvl w:ilvl="0" w:tentative="0">
      <w:start w:val="1"/>
      <w:numFmt w:val="decimal"/>
      <w:lvlText w:val="%1."/>
      <w:lvlJc w:val="left"/>
      <w:pPr>
        <w:ind w:left="425" w:leftChars="0" w:hanging="425" w:firstLineChars="0"/>
      </w:pPr>
      <w:rPr>
        <w:rFonts w:hint="default"/>
      </w:rPr>
    </w:lvl>
  </w:abstractNum>
  <w:num w:numId="1">
    <w:abstractNumId w:val="0"/>
  </w:num>
  <w:num w:numId="2">
    <w:abstractNumId w:val="19"/>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24193"/>
    <w:rsid w:val="00A57384"/>
    <w:rsid w:val="01224F0B"/>
    <w:rsid w:val="0171797D"/>
    <w:rsid w:val="018E675D"/>
    <w:rsid w:val="019A1B0D"/>
    <w:rsid w:val="029B6269"/>
    <w:rsid w:val="02CE4BBA"/>
    <w:rsid w:val="07975D28"/>
    <w:rsid w:val="08D80646"/>
    <w:rsid w:val="09483DED"/>
    <w:rsid w:val="0AF57289"/>
    <w:rsid w:val="0DB5144C"/>
    <w:rsid w:val="0F000795"/>
    <w:rsid w:val="0F751E78"/>
    <w:rsid w:val="0FA24A8D"/>
    <w:rsid w:val="108C5A97"/>
    <w:rsid w:val="1288009B"/>
    <w:rsid w:val="12AD2235"/>
    <w:rsid w:val="135F06AE"/>
    <w:rsid w:val="13A1699E"/>
    <w:rsid w:val="13F41F16"/>
    <w:rsid w:val="15112A68"/>
    <w:rsid w:val="151C393C"/>
    <w:rsid w:val="15276B39"/>
    <w:rsid w:val="16617874"/>
    <w:rsid w:val="179A5A22"/>
    <w:rsid w:val="18DF4137"/>
    <w:rsid w:val="18E97A05"/>
    <w:rsid w:val="18FD4282"/>
    <w:rsid w:val="196043A8"/>
    <w:rsid w:val="19804524"/>
    <w:rsid w:val="19EA6A65"/>
    <w:rsid w:val="1AC378A3"/>
    <w:rsid w:val="1C067873"/>
    <w:rsid w:val="1C1D470C"/>
    <w:rsid w:val="1CDA78F5"/>
    <w:rsid w:val="1CEC7285"/>
    <w:rsid w:val="1D906D77"/>
    <w:rsid w:val="1E0B7743"/>
    <w:rsid w:val="1E0C36DC"/>
    <w:rsid w:val="1F485137"/>
    <w:rsid w:val="204E7AB2"/>
    <w:rsid w:val="206138EC"/>
    <w:rsid w:val="219346D2"/>
    <w:rsid w:val="21B2453C"/>
    <w:rsid w:val="23CC5A10"/>
    <w:rsid w:val="23D14165"/>
    <w:rsid w:val="23F7018E"/>
    <w:rsid w:val="243C5FA9"/>
    <w:rsid w:val="24CD2D9A"/>
    <w:rsid w:val="24D11FEA"/>
    <w:rsid w:val="24DA3ADC"/>
    <w:rsid w:val="25C42BE1"/>
    <w:rsid w:val="25CA156F"/>
    <w:rsid w:val="260F05EE"/>
    <w:rsid w:val="274B1893"/>
    <w:rsid w:val="29A022FB"/>
    <w:rsid w:val="29E22306"/>
    <w:rsid w:val="2AB0798A"/>
    <w:rsid w:val="2AD770E9"/>
    <w:rsid w:val="2AE6498D"/>
    <w:rsid w:val="2BEC4D12"/>
    <w:rsid w:val="2D2521A1"/>
    <w:rsid w:val="2D2E651F"/>
    <w:rsid w:val="2E0D2A93"/>
    <w:rsid w:val="2E0F6F2A"/>
    <w:rsid w:val="30EC2B76"/>
    <w:rsid w:val="31A25C5D"/>
    <w:rsid w:val="31C00F7C"/>
    <w:rsid w:val="336C756B"/>
    <w:rsid w:val="33DD1112"/>
    <w:rsid w:val="33E47A9A"/>
    <w:rsid w:val="348C3F11"/>
    <w:rsid w:val="34E30C34"/>
    <w:rsid w:val="351E18A4"/>
    <w:rsid w:val="35931B7A"/>
    <w:rsid w:val="35CC7917"/>
    <w:rsid w:val="36A97B3C"/>
    <w:rsid w:val="378604D3"/>
    <w:rsid w:val="37E179C8"/>
    <w:rsid w:val="381B1207"/>
    <w:rsid w:val="38E639A7"/>
    <w:rsid w:val="3A2D634F"/>
    <w:rsid w:val="3A742B59"/>
    <w:rsid w:val="3B34156B"/>
    <w:rsid w:val="3B9C37A9"/>
    <w:rsid w:val="3B9F5A61"/>
    <w:rsid w:val="3C2014F3"/>
    <w:rsid w:val="3ED522D9"/>
    <w:rsid w:val="3EE96712"/>
    <w:rsid w:val="3F7673A2"/>
    <w:rsid w:val="40087F64"/>
    <w:rsid w:val="40496104"/>
    <w:rsid w:val="40517461"/>
    <w:rsid w:val="407608AA"/>
    <w:rsid w:val="416445CD"/>
    <w:rsid w:val="41704E22"/>
    <w:rsid w:val="41E26FF0"/>
    <w:rsid w:val="41FB2D47"/>
    <w:rsid w:val="42762EFF"/>
    <w:rsid w:val="432B5CA1"/>
    <w:rsid w:val="4361046C"/>
    <w:rsid w:val="44505684"/>
    <w:rsid w:val="44832196"/>
    <w:rsid w:val="450B6C6F"/>
    <w:rsid w:val="45931F9F"/>
    <w:rsid w:val="46B0020D"/>
    <w:rsid w:val="48860BC2"/>
    <w:rsid w:val="48DE42BF"/>
    <w:rsid w:val="493D7E8A"/>
    <w:rsid w:val="49B931F0"/>
    <w:rsid w:val="49D305C8"/>
    <w:rsid w:val="49D94DE1"/>
    <w:rsid w:val="4A5A0FA3"/>
    <w:rsid w:val="4B6E0D5C"/>
    <w:rsid w:val="4B8E3BD9"/>
    <w:rsid w:val="4C067629"/>
    <w:rsid w:val="4C5D019C"/>
    <w:rsid w:val="4D1B5699"/>
    <w:rsid w:val="4D2D0F1F"/>
    <w:rsid w:val="4D576233"/>
    <w:rsid w:val="4E005340"/>
    <w:rsid w:val="4E336B5C"/>
    <w:rsid w:val="51F24055"/>
    <w:rsid w:val="536747EA"/>
    <w:rsid w:val="540849A7"/>
    <w:rsid w:val="5457273C"/>
    <w:rsid w:val="56D43FD7"/>
    <w:rsid w:val="57AD5EFD"/>
    <w:rsid w:val="57C003B9"/>
    <w:rsid w:val="57C2492B"/>
    <w:rsid w:val="594D24DD"/>
    <w:rsid w:val="59584795"/>
    <w:rsid w:val="59A83981"/>
    <w:rsid w:val="59AD1336"/>
    <w:rsid w:val="5A2E65F1"/>
    <w:rsid w:val="5A331E09"/>
    <w:rsid w:val="5A384619"/>
    <w:rsid w:val="5BB43B19"/>
    <w:rsid w:val="5C0A6A1A"/>
    <w:rsid w:val="5C1A3189"/>
    <w:rsid w:val="5CE33C0E"/>
    <w:rsid w:val="5DCA2549"/>
    <w:rsid w:val="5DFE0605"/>
    <w:rsid w:val="5E0F40E1"/>
    <w:rsid w:val="5E595036"/>
    <w:rsid w:val="5E72198A"/>
    <w:rsid w:val="5EDC1C28"/>
    <w:rsid w:val="5EE914F9"/>
    <w:rsid w:val="5EFD04E3"/>
    <w:rsid w:val="5F15420F"/>
    <w:rsid w:val="5F471CDE"/>
    <w:rsid w:val="5F5307C5"/>
    <w:rsid w:val="5F9D112D"/>
    <w:rsid w:val="600622C6"/>
    <w:rsid w:val="60950139"/>
    <w:rsid w:val="61B86C81"/>
    <w:rsid w:val="630C7840"/>
    <w:rsid w:val="64D842E5"/>
    <w:rsid w:val="651A3272"/>
    <w:rsid w:val="66AD66B9"/>
    <w:rsid w:val="66B7295C"/>
    <w:rsid w:val="676C0270"/>
    <w:rsid w:val="67A26B6E"/>
    <w:rsid w:val="67DC1FA8"/>
    <w:rsid w:val="67E10BCC"/>
    <w:rsid w:val="67E13062"/>
    <w:rsid w:val="68131DBA"/>
    <w:rsid w:val="6A241429"/>
    <w:rsid w:val="6BA9058A"/>
    <w:rsid w:val="6F957FC0"/>
    <w:rsid w:val="6FE83138"/>
    <w:rsid w:val="70465A21"/>
    <w:rsid w:val="73CB3EB1"/>
    <w:rsid w:val="745845B5"/>
    <w:rsid w:val="76412436"/>
    <w:rsid w:val="764A0A36"/>
    <w:rsid w:val="773551D0"/>
    <w:rsid w:val="77695621"/>
    <w:rsid w:val="77A752DA"/>
    <w:rsid w:val="78125AB2"/>
    <w:rsid w:val="786C78EF"/>
    <w:rsid w:val="78D24B42"/>
    <w:rsid w:val="798F5DD4"/>
    <w:rsid w:val="7996357F"/>
    <w:rsid w:val="79A4421D"/>
    <w:rsid w:val="79DD4233"/>
    <w:rsid w:val="7B8D0F33"/>
    <w:rsid w:val="7D6A0A39"/>
    <w:rsid w:val="7DC937D8"/>
    <w:rsid w:val="7F5A280B"/>
    <w:rsid w:val="7F6107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qFormat/>
    <w:uiPriority w:val="0"/>
    <w:pPr>
      <w:numPr>
        <w:ilvl w:val="0"/>
        <w:numId w:val="1"/>
      </w:numPr>
      <w:spacing w:before="300" w:after="40"/>
      <w:ind w:left="0" w:firstLine="0"/>
      <w:outlineLvl w:val="0"/>
    </w:pPr>
    <w:rPr>
      <w:rFonts w:ascii="Franklin Gothic Book" w:hAnsi="Franklin Gothic Book"/>
      <w:b/>
      <w:bCs/>
      <w:color w:val="9C3511"/>
      <w:spacing w:val="20"/>
      <w:sz w:val="30"/>
      <w:szCs w:val="28"/>
    </w:rPr>
  </w:style>
  <w:style w:type="paragraph" w:styleId="5">
    <w:name w:val="heading 2"/>
    <w:basedOn w:val="1"/>
    <w:next w:val="1"/>
    <w:unhideWhenUsed/>
    <w:qFormat/>
    <w:uiPriority w:val="0"/>
    <w:pPr>
      <w:numPr>
        <w:ilvl w:val="1"/>
        <w:numId w:val="1"/>
      </w:numPr>
      <w:spacing w:before="240" w:after="40"/>
      <w:ind w:left="0" w:firstLine="0"/>
      <w:outlineLvl w:val="1"/>
    </w:pPr>
    <w:rPr>
      <w:rFonts w:ascii="Franklin Gothic Book" w:hAnsi="Franklin Gothic Book"/>
      <w:b/>
      <w:bCs/>
      <w:color w:val="9C3511"/>
      <w:spacing w:val="20"/>
      <w:sz w:val="28"/>
    </w:rPr>
  </w:style>
  <w:style w:type="paragraph" w:styleId="6">
    <w:name w:val="heading 3"/>
    <w:basedOn w:val="1"/>
    <w:next w:val="3"/>
    <w:unhideWhenUsed/>
    <w:qFormat/>
    <w:uiPriority w:val="0"/>
    <w:pPr>
      <w:numPr>
        <w:ilvl w:val="2"/>
        <w:numId w:val="1"/>
      </w:numPr>
      <w:spacing w:before="200" w:after="40"/>
      <w:ind w:left="0" w:firstLine="0"/>
      <w:outlineLvl w:val="2"/>
    </w:pPr>
    <w:rPr>
      <w:rFonts w:ascii="Franklin Gothic Book" w:hAnsi="Franklin Gothic Book"/>
      <w:b/>
      <w:bCs/>
      <w:color w:val="993300"/>
      <w:spacing w:val="20"/>
      <w:sz w:val="24"/>
    </w:rPr>
  </w:style>
  <w:style w:type="character" w:default="1" w:styleId="9">
    <w:name w:val="Default Paragraph Font"/>
    <w:semiHidden/>
    <w:qFormat/>
    <w:uiPriority w:val="0"/>
  </w:style>
  <w:style w:type="table" w:default="1" w:styleId="18">
    <w:name w:val="Normal Table"/>
    <w:semiHidden/>
    <w:qFormat/>
    <w:uiPriority w:val="0"/>
    <w:tblPr>
      <w:tblLayout w:type="fixed"/>
      <w:tblCellMar>
        <w:top w:w="0" w:type="dxa"/>
        <w:left w:w="108" w:type="dxa"/>
        <w:bottom w:w="0" w:type="dxa"/>
        <w:right w:w="108" w:type="dxa"/>
      </w:tblCellMar>
    </w:tblPr>
  </w:style>
  <w:style w:type="paragraph" w:styleId="3">
    <w:name w:val="Body Text First Indent"/>
    <w:basedOn w:val="4"/>
    <w:qFormat/>
    <w:uiPriority w:val="0"/>
    <w:pPr>
      <w:spacing w:after="160"/>
      <w:ind w:firstLine="250" w:firstLineChars="250"/>
    </w:pPr>
  </w:style>
  <w:style w:type="paragraph" w:styleId="4">
    <w:name w:val="Body Text"/>
    <w:basedOn w:val="1"/>
    <w:qFormat/>
    <w:uiPriority w:val="0"/>
    <w:pPr>
      <w:spacing w:after="120"/>
    </w:pPr>
  </w:style>
  <w:style w:type="paragraph" w:styleId="7">
    <w:name w:val="Body Text Indent"/>
    <w:basedOn w:val="1"/>
    <w:qFormat/>
    <w:uiPriority w:val="0"/>
    <w:pPr>
      <w:ind w:left="100" w:leftChars="100" w:firstLine="560" w:firstLineChars="200"/>
    </w:pPr>
    <w:rPr>
      <w:sz w:val="28"/>
    </w:rPr>
  </w:style>
  <w:style w:type="paragraph" w:styleId="8">
    <w:name w:val="Normal (Web)"/>
    <w:basedOn w:val="1"/>
    <w:qFormat/>
    <w:uiPriority w:val="0"/>
    <w:rPr>
      <w:sz w:val="24"/>
    </w:rPr>
  </w:style>
  <w:style w:type="character" w:styleId="10">
    <w:name w:val="Strong"/>
    <w:basedOn w:val="9"/>
    <w:qFormat/>
    <w:uiPriority w:val="0"/>
    <w:rPr>
      <w:b/>
      <w:color w:val="555555"/>
      <w:sz w:val="10"/>
      <w:szCs w:val="10"/>
      <w:bdr w:val="single" w:color="CCCCCC" w:sz="2" w:space="0"/>
      <w:shd w:val="clear" w:fill="FFFFFF"/>
    </w:rPr>
  </w:style>
  <w:style w:type="character" w:styleId="11">
    <w:name w:val="FollowedHyperlink"/>
    <w:basedOn w:val="9"/>
    <w:qFormat/>
    <w:uiPriority w:val="0"/>
    <w:rPr>
      <w:color w:val="800080"/>
      <w:u w:val="none"/>
    </w:rPr>
  </w:style>
  <w:style w:type="character" w:styleId="12">
    <w:name w:val="Emphasis"/>
    <w:basedOn w:val="9"/>
    <w:qFormat/>
    <w:uiPriority w:val="0"/>
  </w:style>
  <w:style w:type="character" w:styleId="13">
    <w:name w:val="HTML Definition"/>
    <w:basedOn w:val="9"/>
    <w:qFormat/>
    <w:uiPriority w:val="0"/>
  </w:style>
  <w:style w:type="character" w:styleId="14">
    <w:name w:val="HTML Typewriter"/>
    <w:basedOn w:val="9"/>
    <w:qFormat/>
    <w:uiPriority w:val="0"/>
    <w:rPr>
      <w:rFonts w:ascii="Courier New" w:hAnsi="Courier New"/>
      <w:sz w:val="20"/>
    </w:rPr>
  </w:style>
  <w:style w:type="character" w:styleId="15">
    <w:name w:val="HTML Variable"/>
    <w:basedOn w:val="9"/>
    <w:qFormat/>
    <w:uiPriority w:val="0"/>
  </w:style>
  <w:style w:type="character" w:styleId="16">
    <w:name w:val="Hyperlink"/>
    <w:basedOn w:val="9"/>
    <w:qFormat/>
    <w:uiPriority w:val="0"/>
    <w:rPr>
      <w:color w:val="0000FF"/>
      <w:u w:val="none"/>
    </w:rPr>
  </w:style>
  <w:style w:type="character" w:styleId="17">
    <w:name w:val="HTML Cite"/>
    <w:basedOn w:val="9"/>
    <w:uiPriority w:val="0"/>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 w:type="character" w:customStyle="1" w:styleId="20">
    <w:name w:val="first-child"/>
    <w:basedOn w:val="9"/>
    <w:qFormat/>
    <w:uiPriority w:val="0"/>
  </w:style>
  <w:style w:type="character" w:customStyle="1" w:styleId="21">
    <w:name w:val="hover5"/>
    <w:basedOn w:val="9"/>
    <w:qFormat/>
    <w:uiPriority w:val="0"/>
    <w:rPr>
      <w:shd w:val="clear" w:fill="F3F3F3"/>
    </w:rPr>
  </w:style>
  <w:style w:type="character" w:customStyle="1" w:styleId="22">
    <w:name w:val="hover6"/>
    <w:basedOn w:val="9"/>
    <w:qFormat/>
    <w:uiPriority w:val="0"/>
    <w:rPr>
      <w:sz w:val="10"/>
      <w:szCs w:val="10"/>
    </w:rPr>
  </w:style>
  <w:style w:type="character" w:customStyle="1" w:styleId="23">
    <w:name w:val="hover7"/>
    <w:basedOn w:val="9"/>
    <w:qFormat/>
    <w:uiPriority w:val="0"/>
    <w:rPr>
      <w:shd w:val="clear" w:fill="F3F3F3"/>
    </w:rPr>
  </w:style>
  <w:style w:type="character" w:customStyle="1" w:styleId="24">
    <w:name w:val="layui-layer-tabnow"/>
    <w:basedOn w:val="9"/>
    <w:qFormat/>
    <w:uiPriority w:val="0"/>
    <w:rPr>
      <w:bdr w:val="single" w:color="CCCCCC" w:sz="2" w:space="0"/>
      <w:shd w:val="clear" w:fill="FFFFFF"/>
    </w:rPr>
  </w:style>
  <w:style w:type="character" w:customStyle="1" w:styleId="25">
    <w:name w:val="hover11"/>
    <w:basedOn w:val="9"/>
    <w:qFormat/>
    <w:uiPriority w:val="0"/>
    <w:rPr>
      <w:color w:val="FFFFFF"/>
      <w:shd w:val="clear" w:fill="D2AA64"/>
    </w:rPr>
  </w:style>
  <w:style w:type="character" w:customStyle="1" w:styleId="26">
    <w:name w:val="hover12"/>
    <w:basedOn w:val="9"/>
    <w:qFormat/>
    <w:uiPriority w:val="0"/>
    <w:rPr>
      <w:shd w:val="clear" w:fill="F3F3F3"/>
    </w:rPr>
  </w:style>
  <w:style w:type="character" w:customStyle="1" w:styleId="27">
    <w:name w:val="hover13"/>
    <w:basedOn w:val="9"/>
    <w:qFormat/>
    <w:uiPriority w:val="0"/>
    <w:rPr>
      <w:sz w:val="10"/>
      <w:szCs w:val="10"/>
    </w:rPr>
  </w:style>
  <w:style w:type="character" w:customStyle="1" w:styleId="28">
    <w:name w:val="hover14"/>
    <w:basedOn w:val="9"/>
    <w:qFormat/>
    <w:uiPriority w:val="0"/>
    <w:rPr>
      <w:shd w:val="clear" w:fill="F3F3F3"/>
    </w:rPr>
  </w:style>
  <w:style w:type="character" w:customStyle="1" w:styleId="29">
    <w:name w:val="current3"/>
    <w:basedOn w:val="9"/>
    <w:qFormat/>
    <w:uiPriority w:val="0"/>
    <w:rPr>
      <w:color w:val="FFFFFF"/>
      <w:shd w:val="clear" w:fill="D2AA64"/>
    </w:rPr>
  </w:style>
  <w:style w:type="character" w:customStyle="1" w:styleId="30">
    <w:name w:val="first-child1"/>
    <w:basedOn w:val="9"/>
    <w:qFormat/>
    <w:uiPriority w:val="0"/>
  </w:style>
  <w:style w:type="character" w:customStyle="1" w:styleId="31">
    <w:name w:val="first-child2"/>
    <w:basedOn w:val="9"/>
    <w:qFormat/>
    <w:uiPriority w:val="0"/>
  </w:style>
  <w:style w:type="character" w:customStyle="1" w:styleId="32">
    <w:name w:val="light1"/>
    <w:basedOn w:val="9"/>
    <w:qFormat/>
    <w:uiPriority w:val="0"/>
    <w:rPr>
      <w:color w:val="FF0000"/>
    </w:rPr>
  </w:style>
  <w:style w:type="character" w:customStyle="1" w:styleId="33">
    <w:name w:val="button"/>
    <w:basedOn w:val="9"/>
    <w:qFormat/>
    <w:uiPriority w:val="0"/>
  </w:style>
  <w:style w:type="character" w:customStyle="1" w:styleId="34">
    <w:name w:val="tmpztreemove_arrow"/>
    <w:basedOn w:val="9"/>
    <w:qFormat/>
    <w:uiPriority w:val="0"/>
  </w:style>
  <w:style w:type="character" w:customStyle="1" w:styleId="35">
    <w:name w:val="current"/>
    <w:basedOn w:val="9"/>
    <w:uiPriority w:val="0"/>
    <w:rPr>
      <w:color w:val="FFFFFF"/>
      <w:shd w:val="clear" w:fill="D2AA64"/>
    </w:rPr>
  </w:style>
  <w:style w:type="character" w:customStyle="1" w:styleId="36">
    <w:name w:val="hover16"/>
    <w:basedOn w:val="9"/>
    <w:qFormat/>
    <w:uiPriority w:val="0"/>
    <w:rPr>
      <w:shd w:val="clear" w:fill="F3F3F3"/>
    </w:rPr>
  </w:style>
  <w:style w:type="character" w:customStyle="1" w:styleId="37">
    <w:name w:val="hover17"/>
    <w:basedOn w:val="9"/>
    <w:qFormat/>
    <w:uiPriority w:val="0"/>
    <w:rPr>
      <w:sz w:val="10"/>
      <w:szCs w:val="10"/>
    </w:rPr>
  </w:style>
  <w:style w:type="character" w:customStyle="1" w:styleId="38">
    <w:name w:val="hover18"/>
    <w:basedOn w:val="9"/>
    <w:uiPriority w:val="0"/>
    <w:rPr>
      <w:shd w:val="clear" w:fill="F3F3F3"/>
    </w:rPr>
  </w:style>
  <w:style w:type="character" w:customStyle="1" w:styleId="39">
    <w:name w:val="hover19"/>
    <w:basedOn w:val="9"/>
    <w:qFormat/>
    <w:uiPriority w:val="0"/>
    <w:rPr>
      <w:color w:val="FFFFFF"/>
      <w:shd w:val="clear" w:fill="D2AA64"/>
    </w:rPr>
  </w:style>
  <w:style w:type="character" w:customStyle="1" w:styleId="40">
    <w:name w:val="current1"/>
    <w:basedOn w:val="9"/>
    <w:qFormat/>
    <w:uiPriority w:val="0"/>
    <w:rPr>
      <w:color w:val="FFFFFF"/>
      <w:shd w:val="clear" w:fill="D2AA64"/>
    </w:rPr>
  </w:style>
  <w:style w:type="character" w:customStyle="1" w:styleId="41">
    <w:name w:val="hover9"/>
    <w:basedOn w:val="9"/>
    <w:uiPriority w:val="0"/>
    <w:rPr>
      <w:color w:val="FFFFFF"/>
      <w:shd w:val="clear" w:fill="00C1B3"/>
    </w:rPr>
  </w:style>
  <w:style w:type="character" w:customStyle="1" w:styleId="42">
    <w:name w:val="hover10"/>
    <w:basedOn w:val="9"/>
    <w:qFormat/>
    <w:uiPriority w:val="0"/>
    <w:rPr>
      <w:sz w:val="10"/>
      <w:szCs w:val="10"/>
    </w:rPr>
  </w:style>
  <w:style w:type="character" w:customStyle="1" w:styleId="43">
    <w:name w:val="hover"/>
    <w:basedOn w:val="9"/>
    <w:uiPriority w:val="0"/>
    <w:rPr>
      <w:shd w:val="clear" w:fill="F3F3F3"/>
    </w:rPr>
  </w:style>
  <w:style w:type="character" w:customStyle="1" w:styleId="44">
    <w:name w:val="hover1"/>
    <w:basedOn w:val="9"/>
    <w:qFormat/>
    <w:uiPriority w:val="0"/>
    <w:rPr>
      <w:sz w:val="10"/>
      <w:szCs w:val="10"/>
    </w:rPr>
  </w:style>
  <w:style w:type="character" w:customStyle="1" w:styleId="45">
    <w:name w:val="hover2"/>
    <w:basedOn w:val="9"/>
    <w:uiPriority w:val="0"/>
    <w:rPr>
      <w:shd w:val="clear" w:fill="F3F3F3"/>
    </w:rPr>
  </w:style>
  <w:style w:type="character" w:customStyle="1" w:styleId="46">
    <w:name w:val="hover3"/>
    <w:basedOn w:val="9"/>
    <w:uiPriority w:val="0"/>
    <w:rPr>
      <w:color w:val="FFFFFF"/>
      <w:shd w:val="clear" w:fill="D2AA64"/>
    </w:rPr>
  </w:style>
  <w:style w:type="character" w:customStyle="1" w:styleId="47">
    <w:name w:val="hover15"/>
    <w:basedOn w:val="9"/>
    <w:uiPriority w:val="0"/>
    <w:rPr>
      <w:color w:val="FFFFFF"/>
      <w:shd w:val="clear" w:fill="D2AA6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Office_10.1.0.6490_F1E327BC-269C-435d-A152-05C5408002CA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carrie</dc:creator>
  <cp:lastModifiedBy>黄凌玲</cp:lastModifiedBy>
  <dcterms:modified xsi:type="dcterms:W3CDTF">2017-06-13T02:57:58Z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