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Measured on 2026-09-28, the tag resolves to </w:t>
      </w:r>
      <w:r>
        <w:rPr>
          <w:rFonts w:ascii="Consolas" w:hAnsi="Consolas"/>
          <w:sz w:val="17"/>
        </w:rPr>
        <w:t>69e01a1</w:t>
      </w:r>
      <w:r>
        <w:t xml:space="preserve">, and </w:t>
      </w:r>
      <w:r>
        <w:rPr>
          <w:rFonts w:ascii="Consolas" w:hAnsi="Consolas"/>
          <w:sz w:val="17"/>
        </w:rPr>
        <w:t>main</w:t>
      </w:r>
      <w:r>
        <w:t xml:space="preserve"> has since moved one commit past it, to </w:t>
      </w:r>
      <w:r>
        <w:rPr>
          <w:rFonts w:ascii="Consolas" w:hAnsi="Consolas"/>
          <w:sz w:val="17"/>
        </w:rPr>
        <w:t>57b3c1d</w:t>
      </w:r>
      <w:r>
        <w:t xml:space="preserve">. That commit changed these version records themselves (90 lines of this file, and </w:t>
      </w:r>
      <w:r>
        <w:rPr>
          <w:rFonts w:ascii="Consolas" w:hAnsi="Consolas"/>
          <w:sz w:val="17"/>
        </w:rPr>
        <w:t>exports/test-plan.docx</w:t>
      </w:r>
      <w:r>
        <w:t xml:space="preserve">), re-laid out all six models, regenerated every export, and added a user task and the form that covers it. </w:t>
      </w:r>
      <w:r>
        <w:rPr>
          <w:b/>
        </w:rPr>
        <w:t>So the tag does not currently name the tree these records describe</w:t>
      </w:r>
      <w:r>
        <w:t xml:space="preserve">: either the tag is moved forward onto </w:t>
      </w:r>
      <w:r>
        <w:rPr>
          <w:rFonts w:ascii="Consolas" w:hAnsi="Consolas"/>
          <w:sz w:val="17"/>
        </w:rPr>
        <w:t>57b3c1d</w:t>
      </w:r>
      <w:r>
        <w:t xml:space="preserve">, or the release is read as </w:t>
      </w:r>
      <w:r>
        <w:rPr>
          <w:rFonts w:ascii="Consolas" w:hAnsi="Consolas"/>
          <w:sz w:val="17"/>
        </w:rPr>
        <w:t>69e01a1</w:t>
      </w:r>
      <w:r>
        <w:t xml:space="preserve"> and this plan's records are read as describing </w:t>
      </w:r>
      <w:r>
        <w:rPr>
          <w:rFonts w:ascii="Consolas" w:hAnsi="Consolas"/>
          <w:sz w:val="17"/>
        </w:rPr>
        <w:t>main</w:t>
      </w:r>
      <w:r>
        <w:t xml:space="preserve"> after it. The hash is written here rather than left to </w:t>
      </w:r>
      <w:r>
        <w:rPr>
          <w:rFonts w:ascii="Consolas" w:hAnsi="Consolas"/>
          <w:sz w:val="17"/>
        </w:rPr>
        <w:t>git rev-parse</w:t>
      </w:r>
      <w:r>
        <w:t xml:space="preserve"> because the record has to be readable at more than one commit.</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 tasks,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four models gives </w:t>
      </w:r>
      <w:r>
        <w:rPr>
          <w:b/>
          <w:i/>
          <w:sz w:val="18"/>
        </w:rPr>
        <w:t>56 `userTask` elements over 54 distinct ids</w:t>
      </w:r>
      <w:r>
        <w:rPr>
          <w:i/>
          <w:sz w:val="18"/>
        </w:rPr>
        <w:t xml:space="preserve"> at </w:t>
      </w:r>
      <w:r>
        <w:rPr>
          <w:rFonts w:ascii="Consolas" w:hAnsi="Consolas"/>
          <w:i/>
          <w:sz w:val="18"/>
        </w:rPr>
        <w:t>57b3c1d</w:t>
      </w:r>
      <w:r>
        <w:rPr>
          <w:i/>
          <w:sz w:val="18"/>
        </w:rPr>
        <w:t xml:space="preserve"> and later,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both cases: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What no record stated is the id count, which is what </w:t>
      </w:r>
      <w:r>
        <w:rPr>
          <w:rFonts w:ascii="Consolas" w:hAnsi="Consolas"/>
          <w:i/>
          <w:sz w:val="18"/>
        </w:rPr>
        <w:t>definitions</w:t>
      </w:r>
      <w:r>
        <w:rPr>
          <w:i/>
          <w:sz w:val="18"/>
        </w:rPr>
        <w:t xml:space="preserve"> requires to be unique and which is 54 now rather than 56. Counts here now say which of the two they mean. A count keyed on the task id alone silently drops one of each reused pair and reports 54 where the element count is 56, which is how the distinction gets lost. </w:t>
      </w:r>
      <w:r>
        <w:rPr>
          <w:rFonts w:ascii="Consolas" w:hAnsi="Consolas"/>
          <w:i/>
          <w:sz w:val="18"/>
        </w:rPr>
        <w:t>docs/agile/form-field-burden.md</w:t>
      </w:r>
      <w:r>
        <w:rPr>
          <w:i/>
          <w:sz w:val="18"/>
        </w:rPr>
        <w:t xml:space="preserve"> records the same measurement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 xml:space="preserve">Current </w:t>
            </w:r>
            <w:r>
              <w:rPr>
                <w:rFonts w:ascii="Consolas" w:hAnsi="Consolas"/>
                <w:sz w:val="17"/>
              </w:rPr>
              <w:t>main</w:t>
            </w:r>
          </w:p>
        </w:tc>
        <w:tc>
          <w:tcPr>
            <w:tcW w:type="dxa" w:w="7070"/>
          </w:tcPr>
          <w:p>
            <w:pPr>
              <w:spacing w:after="0"/>
              <w:jc w:val="left"/>
            </w:pPr>
            <w:r>
              <w:rPr>
                <w:sz w:val="16"/>
              </w:rPr>
            </w:r>
            <w:r>
              <w:rPr>
                <w:rFonts w:ascii="Consolas" w:hAnsi="Consolas"/>
                <w:sz w:val="17"/>
              </w:rPr>
              <w:t>2c3c2eb</w:t>
            </w:r>
            <w:r>
              <w:rPr>
                <w:sz w:val="16"/>
              </w:rPr>
              <w:t xml:space="preserve">: five </w:t>
            </w:r>
            <w:r>
              <w:rPr>
                <w:rFonts w:ascii="Consolas" w:hAnsi="Consolas"/>
                <w:sz w:val="17"/>
              </w:rPr>
              <w:t>core-N</w:t>
            </w:r>
            <w:r>
              <w:rPr>
                <w:sz w:val="16"/>
              </w:rPr>
              <w:t xml:space="preserve"> models, 58 user tasks, 41 Camunda Forms, seven workers, and the message exchange </w:t>
            </w:r>
            <w:r>
              <w:rPr>
                <w:rFonts w:ascii="Consolas" w:hAnsi="Consolas"/>
                <w:sz w:val="17"/>
              </w:rPr>
              <w:t>core-5</w:t>
            </w:r>
            <w:r>
              <w:rPr>
                <w:sz w:val="16"/>
              </w:rPr>
              <w:t xml:space="preserve"> waits on. </w:t>
            </w:r>
            <w:r>
              <w:rPr>
                <w:rFonts w:ascii="Consolas" w:hAnsi="Consolas"/>
                <w:sz w:val="17"/>
              </w:rPr>
              <w:t>57b3c1d</w:t>
            </w:r>
            <w:r>
              <w:rPr>
                <w:sz w:val="16"/>
              </w:rPr>
              <w:t xml:space="preserve"> is one commit past the tag and has 56 user tasks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41 Camunda Forms covering all 56 user tasks (</w:t>
            </w:r>
            <w:r>
              <w:rPr>
                <w:rFonts w:ascii="Consolas" w:hAnsi="Consolas"/>
                <w:sz w:val="17"/>
              </w:rPr>
              <w:t>a62e783</w:t>
            </w:r>
            <w:r>
              <w:rPr>
                <w:sz w:val="16"/>
              </w:rPr>
              <w:t xml:space="preserve">, extended at </w:t>
            </w:r>
            <w:r>
              <w:rPr>
                <w:rFonts w:ascii="Consolas" w:hAnsi="Consolas"/>
                <w:sz w:val="17"/>
              </w:rPr>
              <w:t>57b3c1d</w:t>
            </w:r>
            <w:r>
              <w:rPr>
                <w:sz w:val="16"/>
              </w:rPr>
              <w: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41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four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and re-run again at </w:t>
      </w:r>
      <w:r>
        <w:rPr>
          <w:rFonts w:ascii="Consolas" w:hAnsi="Consolas"/>
          <w:sz w:val="17"/>
        </w:rPr>
        <w:t>57b3c1d</w:t>
      </w:r>
      <w:r>
        <w:t xml:space="preserve">: </w:t>
      </w:r>
      <w:r>
        <w:rPr>
          <w:b/>
        </w:rPr>
        <w:t>19 of the 21 scenarios have a recorded result - 13 pass, 6 pass only in part. Two have not been run at all: `TC-13` and `TC-16`.</w:t>
      </w:r>
      <w:r>
        <w:t xml:space="preserve">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Seven of the ten acceptance criteria have a fully passing result: AC-01, AC-02, AC-03, AC-04, AC-08, AC-09 and AC-10.</w:t>
      </w:r>
    </w:p>
    <w:p>
      <w:r>
        <w:t xml:space="preserve">Of the other three, </w:t>
      </w:r>
      <w:r>
        <w:rPr>
          <w:b/>
        </w:rPr>
        <w:t>AC-05</w:t>
      </w:r>
      <w:r>
        <w:t xml:space="preserve"> was the one that could not be accepted: it passes at worker level but the urgent half of it looped for ever in </w:t>
      </w:r>
      <w:r>
        <w:rPr>
          <w:rFonts w:ascii="Consolas" w:hAnsi="Consolas"/>
          <w:sz w:val="17"/>
        </w:rPr>
        <w:t>core-1</w:t>
      </w:r>
      <w:r>
        <w:t xml:space="preserve"> (</w:t>
      </w:r>
      <w:r>
        <w:rPr>
          <w:rFonts w:ascii="Consolas" w:hAnsi="Consolas"/>
          <w:sz w:val="17"/>
        </w:rPr>
        <w:t>DEF-11</w:t>
      </w:r>
      <w:r>
        <w:t xml:space="preserve">) and had no evidence in the current models at all. Both halves now stand: the urgent branch escalates out of the booking process instead of re-checking, and it is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TC-02</w:t>
      </w:r>
      <w:r>
        <w:t xml:space="preserve">, </w:t>
      </w:r>
      <w:r>
        <w:rPr>
          <w:rFonts w:ascii="Consolas" w:hAnsi="Consolas"/>
          <w:sz w:val="17"/>
        </w:rPr>
        <w:t>TC-13</w:t>
      </w:r>
      <w:r>
        <w:t xml:space="preserve">, </w:t>
      </w:r>
      <w:r>
        <w:rPr>
          <w:rFonts w:ascii="Consolas" w:hAnsi="Consolas"/>
          <w:sz w:val="17"/>
        </w:rPr>
        <w:t>TC-16</w:t>
      </w:r>
      <w:r>
        <w:t xml:space="preserve"> and </w:t>
      </w:r>
      <w:r>
        <w:rPr>
          <w:rFonts w:ascii="Consolas" w:hAnsi="Consolas"/>
          <w:sz w:val="17"/>
        </w:rPr>
        <w:t>TC-20</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four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holds 56 elements and 41 forms,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