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0E2083F5"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w:t>
      </w:r>
      <w:r w:rsidR="00956BBC">
        <w:t xml:space="preserve">ance cameras watch us every day </w:t>
      </w:r>
      <w:r w:rsidR="00956BBC">
        <w:fldChar w:fldCharType="begin" w:fldLock="1"/>
      </w:r>
      <w:r w:rsidR="00956BBC">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rsidR="00956BBC">
        <w:fldChar w:fldCharType="separate"/>
      </w:r>
      <w:r w:rsidR="00956BBC" w:rsidRPr="00956BBC">
        <w:rPr>
          <w:noProof/>
        </w:rPr>
        <w:t>(Norris and McCahill, 2006)</w:t>
      </w:r>
      <w:r w:rsidR="00956BBC">
        <w:fldChar w:fldCharType="end"/>
      </w:r>
      <w:r w:rsidR="00386EDC">
        <w:t xml:space="preserve">. </w:t>
      </w:r>
      <w:r w:rsidR="009507B4">
        <w:t xml:space="preserve">CCTV </w:t>
      </w:r>
      <w:proofErr w:type="gramStart"/>
      <w:r w:rsidR="009507B4">
        <w:t>is deployed</w:t>
      </w:r>
      <w:proofErr w:type="gramEnd"/>
      <w:r w:rsidR="009507B4">
        <w:t xml:space="preserve"> to</w:t>
      </w:r>
      <w:r w:rsidR="004E51B9">
        <w:t xml:space="preserve"> businesses, homes, shops and on high streets </w:t>
      </w:r>
      <w:r w:rsidR="009507B4">
        <w:t>making us</w:t>
      </w:r>
      <w:r w:rsidR="004E51B9">
        <w:t xml:space="preserve"> one of the most watched nations in the world. </w:t>
      </w:r>
      <w:r w:rsidR="00DE1A7F">
        <w:t xml:space="preserve">CCTV is actively available in 96% of homicide investigations, where it added value to the case 80% of the time </w:t>
      </w:r>
      <w:r w:rsidR="005E3069">
        <w:fldChar w:fldCharType="begin" w:fldLock="1"/>
      </w:r>
      <w:r w:rsidR="00CF32AA">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"prefix" : "Scotland ", "uris" : [ "http://www.mendeley.com/documents/?uuid=ee3d48b9-9688-4b2f-93a8-3ce8da626894" ] } ], "mendeley" : { "formattedCitation" : "(Scotland Yard, 2010)", "plainTextFormattedCitation" : "(Scotland Yard, 2010)", "previouslyFormattedCitation" : "(Scotland Yard, 2010)" }, "properties" : {  }, "schema" : "https://github.com/citation-style-language/schema/raw/master/csl-citation.json" }</w:instrText>
      </w:r>
      <w:r w:rsidR="005E3069">
        <w:fldChar w:fldCharType="separate"/>
      </w:r>
      <w:r w:rsidR="00CF32AA" w:rsidRPr="00CF32AA">
        <w:rPr>
          <w:noProof/>
        </w:rPr>
        <w:t>(Scotland Yard, 2010)</w:t>
      </w:r>
      <w:r w:rsidR="005E3069">
        <w:fldChar w:fldCharType="end"/>
      </w:r>
      <w:r w:rsidR="009850C0">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F32AA">
        <w:t xml:space="preserve"> </w:t>
      </w:r>
      <w:r w:rsidR="00CF32AA">
        <w:fldChar w:fldCharType="begin" w:fldLock="1"/>
      </w:r>
      <w:r w:rsidR="00CF32AA">
        <w:instrText>ADDIN CSL_CITATION { "citationItems" : [ { "id" : "ITEM-1", "itemData" : { "abstract" : "Just one crime is solved a year by every 1,000 CCTV cameras in Britain's largest force area, it was claimed today.", "author" : [ { "dropping-particle" : "", "family" : "Hope", "given" : "Christopher", "non-dropping-particle" : "", "parse-names" : false, "suffix" : "" } ], "container-title" : "Telegraph.co.uk", "id" : "ITEM-1", "issued" : { "date-parts" : [ [ "2009" ] ] }, "title" : "One crime solved for every 1,000 CCTV cameras, senior officer claims", "type" : "article-newspaper" }, "uris" : [ "http://www.mendeley.com/documents/?uuid=b2ceb742-748c-4868-b7e7-c66486fbc541" ] } ], "mendeley" : { "formattedCitation" : "(Hope, 2009)", "plainTextFormattedCitation" : "(Hope, 2009)", "previouslyFormattedCitation" : "(Hope, 2009)" }, "properties" : {  }, "schema" : "https://github.com/citation-style-language/schema/raw/master/csl-citation.json" }</w:instrText>
      </w:r>
      <w:r w:rsidR="00CF32AA">
        <w:fldChar w:fldCharType="separate"/>
      </w:r>
      <w:r w:rsidR="00CF32AA" w:rsidRPr="00CF32AA">
        <w:rPr>
          <w:noProof/>
        </w:rPr>
        <w:t>(Hope, 2009)</w:t>
      </w:r>
      <w:r w:rsidR="00CF32AA">
        <w:fldChar w:fldCharType="end"/>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w:t>
      </w:r>
      <w:bookmarkStart w:id="0" w:name="_GoBack"/>
      <w:bookmarkEnd w:id="0"/>
      <w:r w:rsidR="001A6CBF">
        <w:rPr>
          <w:color w:val="000000"/>
          <w:shd w:val="clear" w:color="auto" w:fill="FFFFFF"/>
        </w:rPr>
        <w:t>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 xml:space="preserve">ims, whether this be an individual or business. </w:t>
      </w:r>
      <w:r w:rsidR="001921FB">
        <w:rPr>
          <w:color w:val="000000"/>
          <w:shd w:val="clear" w:color="auto" w:fill="FFFFFF"/>
        </w:rPr>
        <w:t>We have an opportunity to combat this</w:t>
      </w:r>
      <w:r w:rsidR="00986E4F">
        <w:rPr>
          <w:color w:val="000000"/>
          <w:shd w:val="clear" w:color="auto" w:fill="FFFFFF"/>
        </w:rPr>
        <w:t xml:space="preserve"> if we can</w:t>
      </w:r>
      <w:r w:rsidR="00204E1E">
        <w:rPr>
          <w:color w:val="000000"/>
          <w:shd w:val="clear" w:color="auto" w:fill="FFFFFF"/>
        </w:rPr>
        <w:t xml:space="preserve"> begin to ingest video footage </w:t>
      </w:r>
      <w:r w:rsidR="00986E4F">
        <w:rPr>
          <w:color w:val="000000"/>
          <w:shd w:val="clear" w:color="auto" w:fill="FFFFFF"/>
        </w:rPr>
        <w:t>in a smarter capacity. If we add a capability to</w:t>
      </w:r>
      <w:r w:rsidR="00204E1E">
        <w:rPr>
          <w:color w:val="000000"/>
          <w:shd w:val="clear" w:color="auto" w:fill="FFFFFF"/>
        </w:rPr>
        <w:t xml:space="preserve">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w:t>
      </w:r>
      <w:r w:rsidR="00986E4F">
        <w:rPr>
          <w:color w:val="000000"/>
          <w:shd w:val="clear" w:color="auto" w:fill="FFFFFF"/>
        </w:rPr>
        <w:t xml:space="preserve"> of an anomaly</w:t>
      </w:r>
      <w:r w:rsidR="00204E1E">
        <w:rPr>
          <w:color w:val="000000"/>
          <w:shd w:val="clear" w:color="auto" w:fill="FFFFFF"/>
        </w:rPr>
        <w:t xml:space="preserve"> in a much shorter space of time, and even be able to stop certain crimes before they occur. </w:t>
      </w:r>
    </w:p>
    <w:p w14:paraId="3D3E0AE4" w14:textId="24A0FADB"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w:t>
      </w:r>
      <w:r w:rsidR="00805DE4">
        <w:rPr>
          <w:color w:val="000000"/>
          <w:shd w:val="clear" w:color="auto" w:fill="FFFFFF"/>
        </w:rPr>
        <w:t>feed</w:t>
      </w:r>
      <w:r w:rsidR="00211F20">
        <w:rPr>
          <w:color w:val="000000"/>
          <w:shd w:val="clear" w:color="auto" w:fill="FFFFFF"/>
        </w:rPr>
        <w:t xml:space="preserv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w:t>
      </w:r>
      <w:proofErr w:type="gramStart"/>
      <w:r w:rsidR="009B50C4">
        <w:rPr>
          <w:color w:val="000000"/>
          <w:shd w:val="clear" w:color="auto" w:fill="FFFFFF"/>
        </w:rPr>
        <w:t>be taken</w:t>
      </w:r>
      <w:proofErr w:type="gramEnd"/>
      <w:r w:rsidR="009B50C4">
        <w:rPr>
          <w:color w:val="000000"/>
          <w:shd w:val="clear" w:color="auto" w:fill="FFFFFF"/>
        </w:rPr>
        <w:t xml:space="preserve">.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E82B965" w14:textId="5CB64CC5" w:rsidR="00986E4F" w:rsidRDefault="00986E4F" w:rsidP="00012A8E">
      <w:pPr>
        <w:pStyle w:val="NoSpacing"/>
        <w:jc w:val="both"/>
        <w:rPr>
          <w:color w:val="000000"/>
          <w:shd w:val="clear" w:color="auto" w:fill="FFFFFF"/>
        </w:rPr>
      </w:pPr>
      <w:r>
        <w:rPr>
          <w:color w:val="000000"/>
          <w:shd w:val="clear" w:color="auto" w:fill="FFFFFF"/>
        </w:rPr>
        <w:tab/>
        <w:t xml:space="preserve">Furthermore, a proposed solution could build upon existing CCTV infrastructure, meaning a benefit </w:t>
      </w:r>
      <w:proofErr w:type="gramStart"/>
      <w:r>
        <w:rPr>
          <w:color w:val="000000"/>
          <w:shd w:val="clear" w:color="auto" w:fill="FFFFFF"/>
        </w:rPr>
        <w:t>is felt</w:t>
      </w:r>
      <w:proofErr w:type="gramEnd"/>
      <w:r>
        <w:rPr>
          <w:color w:val="000000"/>
          <w:shd w:val="clear" w:color="auto" w:fill="FFFFFF"/>
        </w:rPr>
        <w:t xml:space="preserve"> without a need to purchase or invest in new hardware. This is an improvement over existing smart CCTV systems that often require specialised equipment to operate.</w:t>
      </w:r>
      <w:r w:rsidR="00333D43">
        <w:rPr>
          <w:color w:val="000000"/>
          <w:shd w:val="clear" w:color="auto" w:fill="FFFFFF"/>
        </w:rPr>
        <w:t xml:space="preserve"> </w:t>
      </w:r>
      <w:r w:rsidR="00333D43">
        <w:rPr>
          <w:color w:val="000000"/>
          <w:shd w:val="clear" w:color="auto" w:fill="FFFFFF"/>
        </w:rPr>
        <w:fldChar w:fldCharType="begin" w:fldLock="1"/>
      </w:r>
      <w:r w:rsidR="00333D43">
        <w:rPr>
          <w:color w:val="000000"/>
          <w:shd w:val="clear" w:color="auto" w:fill="FFFFFF"/>
        </w:rP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rsidR="00333D43">
        <w:rPr>
          <w:color w:val="000000"/>
          <w:shd w:val="clear" w:color="auto" w:fill="FFFFFF"/>
        </w:rPr>
        <w:fldChar w:fldCharType="separate"/>
      </w:r>
      <w:r w:rsidR="00333D43" w:rsidRPr="00333D43">
        <w:rPr>
          <w:noProof/>
          <w:color w:val="000000"/>
          <w:shd w:val="clear" w:color="auto" w:fill="FFFFFF"/>
        </w:rPr>
        <w:t>(Nest, 2017)</w:t>
      </w:r>
      <w:r w:rsidR="00333D43">
        <w:rPr>
          <w:color w:val="000000"/>
          <w:shd w:val="clear" w:color="auto" w:fill="FFFFFF"/>
        </w:rPr>
        <w:fldChar w:fldCharType="end"/>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w:t>
      </w:r>
      <w:proofErr w:type="gramStart"/>
      <w:r>
        <w:t>machine learning</w:t>
      </w:r>
      <w:proofErr w:type="gramEnd"/>
      <w:r>
        <w:t xml:space="preserve">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lastRenderedPageBreak/>
        <w:t xml:space="preserve">To </w:t>
      </w:r>
      <w:proofErr w:type="gramStart"/>
      <w:r>
        <w:t>be considered</w:t>
      </w:r>
      <w:proofErr w:type="gramEnd"/>
      <w:r>
        <w:t xml:space="preserve">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321D753D" w:rsidR="00CC0985" w:rsidRDefault="00A33B29"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1A623287">
            <wp:simplePos x="0" y="0"/>
            <wp:positionH relativeFrom="margin">
              <wp:posOffset>-146050</wp:posOffset>
            </wp:positionH>
            <wp:positionV relativeFrom="margin">
              <wp:posOffset>1438910</wp:posOffset>
            </wp:positionV>
            <wp:extent cx="6814185" cy="4576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6814185" cy="457644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You can see we make use of Apache Storms topology to allow distributed processing of incoming data, and then allow a web interface to display anomalies and provide a visual representation of the data.</w:t>
      </w:r>
    </w:p>
    <w:p w14:paraId="4E33100B" w14:textId="2B6739B4" w:rsidR="009850C0" w:rsidRDefault="002B00DF" w:rsidP="008F3B52">
      <w:pPr>
        <w:pStyle w:val="NoSpacing"/>
        <w:ind w:firstLine="360"/>
        <w:jc w:val="center"/>
      </w:pPr>
      <w:r>
        <w:t>Figure 1: Proposed architecture for real-time analytics and anomaly detection</w:t>
      </w:r>
    </w:p>
    <w:p w14:paraId="5BDF201E" w14:textId="5DD7381E" w:rsidR="00BA1EF7" w:rsidRDefault="00BA1EF7" w:rsidP="00012A8E">
      <w:pPr>
        <w:pStyle w:val="Heading2"/>
        <w:jc w:val="both"/>
      </w:pPr>
      <w:r>
        <w:t>Background</w:t>
      </w:r>
    </w:p>
    <w:p w14:paraId="33C8225B" w14:textId="7F71B30E"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2D535F">
        <w:fldChar w:fldCharType="begin" w:fldLock="1"/>
      </w:r>
      <w:r w:rsidR="002D535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2D535F">
        <w:fldChar w:fldCharType="separate"/>
      </w:r>
      <w:r w:rsidR="002D535F" w:rsidRPr="002D535F">
        <w:rPr>
          <w:noProof/>
        </w:rPr>
        <w:t>(Ko, 2008)</w:t>
      </w:r>
      <w:r w:rsidR="002D535F">
        <w:fldChar w:fldCharType="end"/>
      </w:r>
    </w:p>
    <w:p w14:paraId="59EB314D" w14:textId="66F2AA2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0D8DE777"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40A4A21E" w14:textId="77777777" w:rsidR="003B3705" w:rsidRDefault="003B3705" w:rsidP="00012A8E">
      <w:pPr>
        <w:pStyle w:val="NoSpacing"/>
        <w:jc w:val="both"/>
      </w:pPr>
    </w:p>
    <w:p w14:paraId="338B9105" w14:textId="20A19205" w:rsidR="001D73EE" w:rsidRPr="001D73EE" w:rsidRDefault="001D73EE" w:rsidP="00012A8E">
      <w:pPr>
        <w:pStyle w:val="NoSpacing"/>
        <w:jc w:val="both"/>
      </w:pPr>
      <w:r>
        <w:rPr>
          <w:b/>
        </w:rPr>
        <w:t xml:space="preserve">Paper: </w:t>
      </w:r>
      <w:r>
        <w:t>A Comparative Evaluation of Unsupervised Anomaly Detection Algorithms for Multivariate Data</w:t>
      </w:r>
      <w:r w:rsidR="00162A1F">
        <w:t xml:space="preserve"> </w:t>
      </w:r>
      <w:r w:rsidR="00162A1F">
        <w:fldChar w:fldCharType="begin" w:fldLock="1"/>
      </w:r>
      <w:r w:rsidR="00162A1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162A1F">
        <w:fldChar w:fldCharType="separate"/>
      </w:r>
      <w:r w:rsidR="00162A1F" w:rsidRPr="00162A1F">
        <w:rPr>
          <w:noProof/>
        </w:rPr>
        <w:t>(Goldstein and Uchida, 2016)</w:t>
      </w:r>
      <w:r w:rsidR="00162A1F">
        <w:fldChar w:fldCharType="end"/>
      </w:r>
    </w:p>
    <w:p w14:paraId="7D591A62" w14:textId="75C73A2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w:t>
      </w:r>
      <w:r w:rsidR="00FA1469">
        <w:lastRenderedPageBreak/>
        <w:t>data set.</w:t>
      </w:r>
      <w:r w:rsidR="00195EE1">
        <w:t xml:space="preserve"> I will be using this paper to influence which models are worth considering, and which may not be appropriate for my classification problem, </w:t>
      </w:r>
      <w:proofErr w:type="gramStart"/>
      <w:r w:rsidR="00195EE1">
        <w:t>either due to accuracy issues or performance</w:t>
      </w:r>
      <w:proofErr w:type="gramEnd"/>
      <w:r w:rsidR="00195EE1">
        <w:t xml:space="preserve"> lags when adopting them.</w:t>
      </w:r>
    </w:p>
    <w:p w14:paraId="4493C3EE" w14:textId="73D0572D" w:rsidR="00404DBE" w:rsidRDefault="00404DBE" w:rsidP="00012A8E">
      <w:pPr>
        <w:pStyle w:val="NoSpacing"/>
        <w:jc w:val="both"/>
      </w:pPr>
    </w:p>
    <w:p w14:paraId="1AAD51C3" w14:textId="483DD7EA"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CB15E0">
        <w:fldChar w:fldCharType="begin" w:fldLock="1"/>
      </w:r>
      <w:r w:rsidR="00CB15E0">
        <w:instrText>ADDIN CSL_CITATION { "citationItems" : [ { "id" : "ITEM-1", "itemData" : { "DOI" : "10.1145/967900.967988", "ISBN" : "1581138121", "abstract" : "With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 "author" : [ { "dropping-particle" : "", "family" : "Zanero", "given" : "Stefano", "non-dropping-particle" : "", "parse-names" : false, "suffix" : "" }, { "dropping-particle" : "", "family" : "Savaresi", "given" : "Sergio M.", "non-dropping-particle" : "", "parse-names" : false, "suffix" : "" } ], "container-title" : "Proceedings of the 2004 ACM symposium on Applied computing  - SAC '04", "id" : "ITEM-1", "issued" : { "date-parts" : [ [ "2004" ] ] }, "page" : "412", "title" : "Unsupervised learning techniques for an intrusion detection system", "type" : "paper-conference" }, "uris" : [ "http://www.mendeley.com/documents/?uuid=75d7d624-7b6a-4dca-b247-db3120881eea" ] } ], "mendeley" : { "formattedCitation" : "(Zanero and Savaresi, 2004)", "plainTextFormattedCitation" : "(Zanero and Savaresi, 2004)", "previouslyFormattedCitation" : "(Zanero and Savaresi, 2004)" }, "properties" : {  }, "schema" : "https://github.com/citation-style-language/schema/raw/master/csl-citation.json" }</w:instrText>
      </w:r>
      <w:r w:rsidR="00CB15E0">
        <w:fldChar w:fldCharType="separate"/>
      </w:r>
      <w:r w:rsidR="00CB15E0" w:rsidRPr="00CB15E0">
        <w:rPr>
          <w:noProof/>
        </w:rPr>
        <w:t>(Zanero and Savaresi, 2004)</w:t>
      </w:r>
      <w:r w:rsidR="00CB15E0">
        <w:fldChar w:fldCharType="end"/>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The mentioned paper investigates the use of unsupervised machine learning models</w:t>
      </w:r>
      <w:proofErr w:type="gramStart"/>
      <w:r w:rsidR="00050A33">
        <w:t>;</w:t>
      </w:r>
      <w:proofErr w:type="gramEnd"/>
      <w:r w:rsidR="00050A33">
        <w:t xml:space="preserve">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w:t>
      </w:r>
      <w:proofErr w:type="gramStart"/>
      <w:r w:rsidR="00050A33">
        <w:t>to then enable</w:t>
      </w:r>
      <w:proofErr w:type="gramEnd"/>
      <w:r w:rsidR="00050A33">
        <w:t xml:space="preserve"> more traditional anomaly detection methods. This approach is relevant to my work as I will be looking at how best to gain real-time analysis of video streams, which may require data transformations to make possible, and this approach </w:t>
      </w:r>
      <w:proofErr w:type="gramStart"/>
      <w:r w:rsidR="00050A33">
        <w:t>could be adopted</w:t>
      </w:r>
      <w:proofErr w:type="gramEnd"/>
      <w:r w:rsidR="00050A33">
        <w:t xml:space="preserve"> to my work.</w:t>
      </w:r>
    </w:p>
    <w:p w14:paraId="4C8E8F2E" w14:textId="1417C077" w:rsidR="007C2FA0" w:rsidRDefault="007C2FA0" w:rsidP="00012A8E">
      <w:pPr>
        <w:pStyle w:val="NoSpacing"/>
        <w:jc w:val="both"/>
      </w:pPr>
    </w:p>
    <w:p w14:paraId="6E3F4628" w14:textId="1BD71C84" w:rsidR="007C2FA0" w:rsidRDefault="004B7DDD" w:rsidP="00012A8E">
      <w:pPr>
        <w:pStyle w:val="NoSpacing"/>
        <w:jc w:val="both"/>
      </w:pPr>
      <w:r>
        <w:rPr>
          <w:b/>
        </w:rPr>
        <w:t xml:space="preserve">Paper: </w:t>
      </w:r>
      <w:r>
        <w:t xml:space="preserve">Real-Time Network Anomaly Detection System Using Machine Learning </w:t>
      </w:r>
      <w:r w:rsidR="008501AD">
        <w:fldChar w:fldCharType="begin" w:fldLock="1"/>
      </w:r>
      <w:r w:rsidR="008501AD">
        <w:instrText>ADDIN CSL_CITATION { "citationItems" : [ { "id" : "ITEM-1", "itemData" : { "DOI" : "10.1109/DRCN.2015.7149025", "ISBN" : "978-1-4799-7795-6", "abstract" : "The ability to process, analyze, and evaluate realtime data and to identify their anomaly patterns is in response to realized increasing demands in various networking domains, such as corporations or academic networks. The challenge of developing a scalable, fault-tolerant and resilient monitoring system that can handle data in real-time and at a massive scale is nontrivial. We present a novel framework for real time network traffic anomaly detection using machine learning algorithms. The proposed prototype system uses existing big data processing frameworks such as Apache Hadoop, Apache Kafka, and Apache Storm in conjunction with machine learning techniques and tools. Our approach consists of a system for real-time processing and analysis of the real-time network-flow data collected from the campus-wide network at the University of Missouri-Kansas City. Furthermore, the network anomaly patterns were identified and evaluated using machine learning techniques. We present preliminary results on anomaly detection with the campus network data.", "author" : [ { "dropping-particle" : "", "family" : "Zhao", "given" : "Shuai", "non-dropping-particle" : "", "parse-names" : false, "suffix" : "" }, { "dropping-particle" : "", "family" : "Chandrashekar", "given" : "Mayanka", "non-dropping-particle" : "", "parse-names" : false, "suffix" : "" }, { "dropping-particle" : "", "family" : "Lee", "given" : "Yugyung", "non-dropping-particle" : "", "parse-names" : false, "suffix" : "" }, { "dropping-particle" : "", "family" : "Medhi", "given" : "Deep", "non-dropping-particle" : "", "parse-names" : false, "suffix" : "" } ], "container-title" : "2015 11th International Conference on the Design of Reliable Communication Networks (DRCN)", "id" : "ITEM-1", "issued" : { "date-parts" : [ [ "2015" ] ] }, "page" : "267-270", "title" : "Real-time network anomaly detection system using machine learning", "type" : "paper-conference" }, "uris" : [ "http://www.mendeley.com/documents/?uuid=8b7c8d39-cf03-4192-bf9a-a247f5dc8a7c" ] } ], "mendeley" : { "formattedCitation" : "(Zhao &lt;i&gt;et al.&lt;/i&gt;, 2015)", "plainTextFormattedCitation" : "(Zhao et al., 2015)", "previouslyFormattedCitation" : "(Zhao &lt;i&gt;et al.&lt;/i&gt;, 2015)" }, "properties" : {  }, "schema" : "https://github.com/citation-style-language/schema/raw/master/csl-citation.json" }</w:instrText>
      </w:r>
      <w:r w:rsidR="008501AD">
        <w:fldChar w:fldCharType="separate"/>
      </w:r>
      <w:r w:rsidR="008501AD" w:rsidRPr="008501AD">
        <w:rPr>
          <w:noProof/>
        </w:rPr>
        <w:t xml:space="preserve">(Zhao </w:t>
      </w:r>
      <w:r w:rsidR="008501AD" w:rsidRPr="008501AD">
        <w:rPr>
          <w:i/>
          <w:noProof/>
        </w:rPr>
        <w:t>et al.</w:t>
      </w:r>
      <w:r w:rsidR="008501AD" w:rsidRPr="008501AD">
        <w:rPr>
          <w:noProof/>
        </w:rPr>
        <w:t>, 2015)</w:t>
      </w:r>
      <w:r w:rsidR="008501AD">
        <w:fldChar w:fldCharType="end"/>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w:t>
      </w:r>
      <w:proofErr w:type="gramStart"/>
      <w:r>
        <w:t>machine learning</w:t>
      </w:r>
      <w:proofErr w:type="gramEnd"/>
      <w:r>
        <w:t xml:space="preserve">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6DD80D5C"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r w:rsidR="008501AD">
        <w:fldChar w:fldCharType="begin" w:fldLock="1"/>
      </w:r>
      <w:r w:rsidR="008501AD">
        <w:instrText>ADDIN CSL_CITATION { "citationItems" : [ { "id" : "ITEM-1", "itemData" : { "DOI" : "10.1109/ICSAW.2017.11", "ISBN" : "9781509047932", "abstract" : "\u00a9 2017 IEEE. Microservice architectures provide small services that may be deployed and scaled independently of each other, and may employ different middleware stacks for their implementation. Microservice architectures intend to overcome the shortcomings of monolithic architectures where all of the application's logic and data are managed in one deployable unit. We present how the properties of microservice architectures facilitate scalability, agility and reliability at otto.de, which is one of the biggest European e-commerce platforms. In particular, we discuss vertical decomposition into self contained systems and appropriate granularity of microservices as well as coupling, integration, scalability and monitoring of microservices at otto.de. While increasing agility to more than 500 live deployments per week, high reliability is achieved by means of automated quality assurance with continuous integration and deployment.", "author" : [ { "dropping-particle" : "", "family" : "Hasselbring", "given" : "Wilhelm", "non-dropping-particle" : "", "parse-names" : false, "suffix" : "" }, { "dropping-particle" : "", "family" : "Steinacker", "given" : "Guido", "non-dropping-particle" : "", "parse-names" : false, "suffix" : "" } ], "container-title" : "Proceedings - 2017 IEEE International Conference on Software Architecture Workshops, ICSAW 2017: Side Track Proceedings", "id" : "ITEM-1", "issued" : { "date-parts" : [ [ "2017" ] ] }, "page" : "243-246", "title" : "Microservice architectures for scalability, agility and reliability in e-commerce", "type" : "paper-conference" }, "uris" : [ "http://www.mendeley.com/documents/?uuid=c91a0914-48d0-410d-ae82-48358a4cecdb" ] } ], "mendeley" : { "formattedCitation" : "(Hasselbring and Steinacker, 2017)", "plainTextFormattedCitation" : "(Hasselbring and Steinacker, 2017)", "previouslyFormattedCitation" : "(Hasselbring and Steinacker, 2017)" }, "properties" : {  }, "schema" : "https://github.com/citation-style-language/schema/raw/master/csl-citation.json" }</w:instrText>
      </w:r>
      <w:r w:rsidR="008501AD">
        <w:fldChar w:fldCharType="separate"/>
      </w:r>
      <w:r w:rsidR="008501AD" w:rsidRPr="008501AD">
        <w:rPr>
          <w:noProof/>
        </w:rPr>
        <w:t>(Hasselbring and Steinacker, 2017)</w:t>
      </w:r>
      <w:r w:rsidR="008501AD">
        <w:fldChar w:fldCharType="end"/>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0AA5723"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E73888">
        <w:fldChar w:fldCharType="begin" w:fldLock="1"/>
      </w:r>
      <w:r w:rsidR="00E73888">
        <w:instrText>ADDIN CSL_CITATION { "citationItems" : [ { "id" : "ITEM-1", "itemData" : { "author" : [ { "dropping-particle" : "", "family" : "Kratzke", "given" : "Nane", "non-dropping-particle" : "", "parse-names" : false, "suffix" : "" } ], "id" : "ITEM-1", "issued" : { "date-parts" : [ [ "2017" ] ] }, "title" : "About Microservices, Containers and their Underestimated Impact on Network Performance", "type" : "report" }, "uris" : [ "http://www.mendeley.com/documents/?uuid=6634845f-e932-4355-8408-bffe0eb2b052" ] } ], "mendeley" : { "formattedCitation" : "(Kratzke, 2017)", "plainTextFormattedCitation" : "(Kratzke, 2017)", "previouslyFormattedCitation" : "(Kratzke, 2017)" }, "properties" : {  }, "schema" : "https://github.com/citation-style-language/schema/raw/master/csl-citation.json" }</w:instrText>
      </w:r>
      <w:r w:rsidR="00E73888">
        <w:fldChar w:fldCharType="separate"/>
      </w:r>
      <w:r w:rsidR="00E73888" w:rsidRPr="00E73888">
        <w:rPr>
          <w:noProof/>
        </w:rPr>
        <w:t>(Kratzke, 2017)</w:t>
      </w:r>
      <w:r w:rsidR="00E73888">
        <w:fldChar w:fldCharType="end"/>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28692C54" w:rsidR="00642226" w:rsidRPr="004B7DDD"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w:t>
      </w:r>
      <w:r w:rsidR="003752CD">
        <w:t>this,</w:t>
      </w:r>
      <w:r>
        <w:t xml:space="preserve">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0F5F9682" w:rsidR="00BA1EF7" w:rsidRDefault="00BA1EF7" w:rsidP="00BA1EF7">
      <w:pPr>
        <w:pStyle w:val="Heading2"/>
      </w:pPr>
      <w:r>
        <w:lastRenderedPageBreak/>
        <w:t>Project Plan</w:t>
      </w:r>
    </w:p>
    <w:p w14:paraId="04F073DA" w14:textId="611DC31B" w:rsidR="00311569" w:rsidRDefault="00A33B29" w:rsidP="00BA1EF7">
      <w:r>
        <w:rPr>
          <w:noProof/>
          <w:lang w:eastAsia="en-GB"/>
        </w:rPr>
        <w:drawing>
          <wp:anchor distT="0" distB="0" distL="114300" distR="114300" simplePos="0" relativeHeight="251659264" behindDoc="0" locked="0" layoutInCell="1" allowOverlap="1" wp14:anchorId="75D7C28C" wp14:editId="4C2F1D65">
            <wp:simplePos x="0" y="0"/>
            <wp:positionH relativeFrom="margin">
              <wp:posOffset>409575</wp:posOffset>
            </wp:positionH>
            <wp:positionV relativeFrom="margin">
              <wp:posOffset>294005</wp:posOffset>
            </wp:positionV>
            <wp:extent cx="5812790" cy="62522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61" t="13000" r="46986" b="11365"/>
                    <a:stretch/>
                  </pic:blipFill>
                  <pic:spPr bwMode="auto">
                    <a:xfrm>
                      <a:off x="0" y="0"/>
                      <a:ext cx="5812790" cy="6252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1B72076" w14:textId="5E685D14" w:rsidR="00BB3CD3" w:rsidRDefault="00BB3CD3" w:rsidP="00BB3CD3">
      <w:pPr>
        <w:jc w:val="center"/>
      </w:pPr>
      <w:r>
        <w:t>Figure 2: The project plan to completing the dissertation</w:t>
      </w:r>
    </w:p>
    <w:p w14:paraId="01D3805F" w14:textId="787D4BED" w:rsidR="00716227" w:rsidRDefault="00BA48EC" w:rsidP="00012A8E">
      <w:pPr>
        <w:pStyle w:val="NoSpacing"/>
        <w:jc w:val="both"/>
      </w:pPr>
      <w:r>
        <w:t xml:space="preserve">KEY: </w:t>
      </w:r>
    </w:p>
    <w:p w14:paraId="3579EC09" w14:textId="0DAE2F8A"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7F0B50B4"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1D0FCA60" w14:textId="056B4776" w:rsidR="00716227" w:rsidRDefault="00741E65" w:rsidP="00012A8E">
      <w:pPr>
        <w:pStyle w:val="NoSpacing"/>
        <w:numPr>
          <w:ilvl w:val="0"/>
          <w:numId w:val="2"/>
        </w:numPr>
        <w:jc w:val="both"/>
      </w:pPr>
      <w:proofErr w:type="spellStart"/>
      <w:r>
        <w:t>PoC</w:t>
      </w:r>
      <w:proofErr w:type="spellEnd"/>
      <w:r>
        <w:t xml:space="preserve"> = Proof of Concept</w:t>
      </w:r>
    </w:p>
    <w:p w14:paraId="349ACB72" w14:textId="68C84C45" w:rsidR="00A33B29" w:rsidRDefault="00A33B29" w:rsidP="00A33B29">
      <w:pPr>
        <w:pStyle w:val="NoSpacing"/>
        <w:jc w:val="both"/>
      </w:pPr>
    </w:p>
    <w:p w14:paraId="1586F68B" w14:textId="14217F9F"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w:t>
      </w:r>
      <w:r w:rsidR="001B78DE">
        <w:t>o</w:t>
      </w:r>
      <w:r w:rsidR="0030134C">
        <w:t xml:space="preserve">n the Enterprise Agile model </w:t>
      </w:r>
      <w:r w:rsidR="0030134C">
        <w:fldChar w:fldCharType="begin" w:fldLock="1"/>
      </w:r>
      <w:r w:rsidR="0030134C">
        <w:instrText>ADDIN CSL_CITATION { "citationItems" : [ { "id" : "ITEM-1", "itemData" : { "ISBN" : "978-0-9565371-2-6", "author" : [ { "dropping-particle" : "", "family" : "BJSS", "given" : "", "non-dropping-particle" : "", "parse-names" : false, "suffix" : "" } ], "edition" : "4th", "id" : "ITEM-1", "issued" : { "date-parts" : [ [ "2016" ] ] }, "publisher" : "BJSS", "title" : "Enterprise Agile", "type" : "book" }, "uris" : [ "http://www.mendeley.com/documents/?uuid=792d6600-7669-433c-869d-6239e52c4528" ] } ], "mendeley" : { "formattedCitation" : "(BJSS, 2016)", "plainTextFormattedCitation" : "(BJSS, 2016)", "previouslyFormattedCitation" : "(BJSS, 2016)" }, "properties" : {  }, "schema" : "https://github.com/citation-style-language/schema/raw/master/csl-citation.json" }</w:instrText>
      </w:r>
      <w:r w:rsidR="0030134C">
        <w:fldChar w:fldCharType="separate"/>
      </w:r>
      <w:r w:rsidR="0030134C" w:rsidRPr="0030134C">
        <w:rPr>
          <w:noProof/>
        </w:rPr>
        <w:t>(BJSS, 2016)</w:t>
      </w:r>
      <w:r w:rsidR="0030134C">
        <w:fldChar w:fldCharType="end"/>
      </w:r>
      <w:r w:rsidR="009850C0">
        <w:t xml:space="preserve">, </w:t>
      </w:r>
      <w:r w:rsidR="00D96E4F">
        <w:t>that I have completed tasks within the feasibility stage of the project and will be moving onto the discover</w:t>
      </w:r>
      <w:r w:rsidR="00BC4A35">
        <w:t xml:space="preserve">y phase after the January exam period.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proofErr w:type="gramStart"/>
      <w:r w:rsidR="00207701">
        <w:t xml:space="preserve">is </w:t>
      </w:r>
      <w:r>
        <w:t>known</w:t>
      </w:r>
      <w:proofErr w:type="gramEnd"/>
      <w:r>
        <w:t xml:space="preserve"> as a fail fast approach. </w:t>
      </w:r>
    </w:p>
    <w:p w14:paraId="046AAF2A" w14:textId="11B05432" w:rsidR="000C4231" w:rsidRDefault="00BC4A35" w:rsidP="00A33B29">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9B98BE6" w14:textId="03E77EBF" w:rsidR="00956BBC" w:rsidRPr="0030134C" w:rsidRDefault="00BA1EF7" w:rsidP="0030134C">
      <w:pPr>
        <w:pStyle w:val="Heading2"/>
      </w:pPr>
      <w:r>
        <w:lastRenderedPageBreak/>
        <w:t>References</w:t>
      </w:r>
    </w:p>
    <w:p w14:paraId="7F7A9EA4" w14:textId="72E43760"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Pr>
          <w:rFonts w:cstheme="minorHAnsi"/>
          <w:iCs/>
          <w:shd w:val="clear" w:color="auto" w:fill="FFFFFF"/>
        </w:rPr>
        <w:fldChar w:fldCharType="begin" w:fldLock="1"/>
      </w:r>
      <w:r>
        <w:rPr>
          <w:rFonts w:cstheme="minorHAnsi"/>
          <w:iCs/>
          <w:shd w:val="clear" w:color="auto" w:fill="FFFFFF"/>
        </w:rPr>
        <w:instrText xml:space="preserve">ADDIN Mendeley Bibliography CSL_BIBLIOGRAPHY </w:instrText>
      </w:r>
      <w:r>
        <w:rPr>
          <w:rFonts w:cstheme="minorHAnsi"/>
          <w:iCs/>
          <w:shd w:val="clear" w:color="auto" w:fill="FFFFFF"/>
        </w:rPr>
        <w:fldChar w:fldCharType="separate"/>
      </w:r>
      <w:r w:rsidRPr="0030134C">
        <w:rPr>
          <w:rFonts w:ascii="Calibri" w:eastAsia="Times New Roman" w:hAnsi="Calibri" w:cs="Times New Roman"/>
          <w:noProof/>
        </w:rPr>
        <w:t xml:space="preserve">BJSS (2016) </w:t>
      </w:r>
      <w:r w:rsidRPr="0030134C">
        <w:rPr>
          <w:rFonts w:ascii="Calibri" w:eastAsia="Times New Roman" w:hAnsi="Calibri" w:cs="Times New Roman"/>
          <w:i/>
          <w:iCs/>
          <w:noProof/>
        </w:rPr>
        <w:t>Enterprise Agile</w:t>
      </w:r>
      <w:r w:rsidRPr="0030134C">
        <w:rPr>
          <w:rFonts w:ascii="Calibri" w:eastAsia="Times New Roman" w:hAnsi="Calibri" w:cs="Times New Roman"/>
          <w:noProof/>
        </w:rPr>
        <w:t>. 4th edn. BJSS.</w:t>
      </w:r>
    </w:p>
    <w:p w14:paraId="701A6A1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1E24ED58"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Goldstein, M. and Uchida, S. (2016) ‘A comparative evaluation of unsupervised anomaly detection algorithms for multivariate data’, </w:t>
      </w:r>
      <w:r w:rsidRPr="0030134C">
        <w:rPr>
          <w:rFonts w:ascii="Calibri" w:eastAsia="Times New Roman" w:hAnsi="Calibri" w:cs="Times New Roman"/>
          <w:i/>
          <w:iCs/>
          <w:noProof/>
        </w:rPr>
        <w:t>PLoS ONE</w:t>
      </w:r>
      <w:r w:rsidRPr="0030134C">
        <w:rPr>
          <w:rFonts w:ascii="Calibri" w:eastAsia="Times New Roman" w:hAnsi="Calibri" w:cs="Times New Roman"/>
          <w:noProof/>
        </w:rPr>
        <w:t>, 11(4). doi: 10.1371/journal.pone.0152173.</w:t>
      </w:r>
    </w:p>
    <w:p w14:paraId="273D600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9B214E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Hasselbring, W. and Steinacker, G. (2017) ‘Microservice architectures for scalability, agility and reliability in e-commerce’, in </w:t>
      </w:r>
      <w:r w:rsidRPr="0030134C">
        <w:rPr>
          <w:rFonts w:ascii="Calibri" w:eastAsia="Times New Roman" w:hAnsi="Calibri" w:cs="Times New Roman"/>
          <w:i/>
          <w:iCs/>
          <w:noProof/>
        </w:rPr>
        <w:t>Proceedings - 2017 IEEE International Conference on Software Architecture Workshops, ICSAW 2017: Side Track Proceedings</w:t>
      </w:r>
      <w:r w:rsidRPr="0030134C">
        <w:rPr>
          <w:rFonts w:ascii="Calibri" w:eastAsia="Times New Roman" w:hAnsi="Calibri" w:cs="Times New Roman"/>
          <w:noProof/>
        </w:rPr>
        <w:t>, pp. 243–246. doi: 10.1109/ICSAW.2017.11.</w:t>
      </w:r>
    </w:p>
    <w:p w14:paraId="789A94B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D788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Hope, C. (2009) ‘One crime solved for every 1,000 CCTV cameras, senior officer claims’, </w:t>
      </w:r>
      <w:r w:rsidRPr="0030134C">
        <w:rPr>
          <w:rFonts w:ascii="Calibri" w:eastAsia="Times New Roman" w:hAnsi="Calibri" w:cs="Times New Roman"/>
          <w:i/>
          <w:iCs/>
          <w:noProof/>
        </w:rPr>
        <w:t>Telegraph.co.uk</w:t>
      </w:r>
      <w:r w:rsidRPr="0030134C">
        <w:rPr>
          <w:rFonts w:ascii="Calibri" w:eastAsia="Times New Roman" w:hAnsi="Calibri" w:cs="Times New Roman"/>
          <w:noProof/>
        </w:rPr>
        <w:t>. Available at: http://www.telegraph.co.uk/news/uknews/crime/6081549/One-crime-solved-for-every-1000-CCTV-cameras-senior-officer-claims.html.</w:t>
      </w:r>
    </w:p>
    <w:p w14:paraId="5D48CB1C"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5AACC4BD"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Ko, T. (2008) ‘A survey on behavior analysis in video surveillance for homeland security applications’, </w:t>
      </w:r>
      <w:r w:rsidRPr="0030134C">
        <w:rPr>
          <w:rFonts w:ascii="Calibri" w:eastAsia="Times New Roman" w:hAnsi="Calibri" w:cs="Times New Roman"/>
          <w:i/>
          <w:iCs/>
          <w:noProof/>
        </w:rPr>
        <w:t>Applied Imagery Pattern Recognition Workshop, 2008. AIPR ’08. 37th IEEE</w:t>
      </w:r>
      <w:r w:rsidRPr="0030134C">
        <w:rPr>
          <w:rFonts w:ascii="Calibri" w:eastAsia="Times New Roman" w:hAnsi="Calibri" w:cs="Times New Roman"/>
          <w:noProof/>
        </w:rPr>
        <w:t>, pp. 1–8. doi: 10.1109/AIPR.2008.4906450.</w:t>
      </w:r>
    </w:p>
    <w:p w14:paraId="4CA4D0B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31045B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Kratzke, N. (2017) </w:t>
      </w:r>
      <w:r w:rsidRPr="0030134C">
        <w:rPr>
          <w:rFonts w:ascii="Calibri" w:eastAsia="Times New Roman" w:hAnsi="Calibri" w:cs="Times New Roman"/>
          <w:i/>
          <w:iCs/>
          <w:noProof/>
        </w:rPr>
        <w:t>About Microservices, Containers and their Underestimated Impact on Network Performance</w:t>
      </w:r>
      <w:r w:rsidRPr="0030134C">
        <w:rPr>
          <w:rFonts w:ascii="Calibri" w:eastAsia="Times New Roman" w:hAnsi="Calibri" w:cs="Times New Roman"/>
          <w:noProof/>
        </w:rPr>
        <w:t>. Available at: https://www.researchgate.net/publication/273456042_About_Microservices_Containers_and_their_Underestimated_Impact_on_Network_Performance.</w:t>
      </w:r>
    </w:p>
    <w:p w14:paraId="69E779EE"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47881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Nest (2017) </w:t>
      </w:r>
      <w:r w:rsidRPr="0030134C">
        <w:rPr>
          <w:rFonts w:ascii="Calibri" w:eastAsia="Times New Roman" w:hAnsi="Calibri" w:cs="Times New Roman"/>
          <w:i/>
          <w:iCs/>
          <w:noProof/>
        </w:rPr>
        <w:t>No Title</w:t>
      </w:r>
      <w:r w:rsidRPr="0030134C">
        <w:rPr>
          <w:rFonts w:ascii="Calibri" w:eastAsia="Times New Roman" w:hAnsi="Calibri" w:cs="Times New Roman"/>
          <w:noProof/>
        </w:rPr>
        <w:t>. Available at: https://nest.com/uk/cameras/nest-cam-indoor/overview/ (Accessed: 24 November 2017).</w:t>
      </w:r>
    </w:p>
    <w:p w14:paraId="703D98E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63B960B"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Norris, C. and McCahill, M. (2006) ‘CCTV: Beyond penal modernism?’, </w:t>
      </w:r>
      <w:r w:rsidRPr="0030134C">
        <w:rPr>
          <w:rFonts w:ascii="Calibri" w:eastAsia="Times New Roman" w:hAnsi="Calibri" w:cs="Times New Roman"/>
          <w:i/>
          <w:iCs/>
          <w:noProof/>
        </w:rPr>
        <w:t>British Journal of Criminology</w:t>
      </w:r>
      <w:r w:rsidRPr="0030134C">
        <w:rPr>
          <w:rFonts w:ascii="Calibri" w:eastAsia="Times New Roman" w:hAnsi="Calibri" w:cs="Times New Roman"/>
          <w:noProof/>
        </w:rPr>
        <w:t>, 46(1), pp. 97–118. doi: 10.1093/bjc/azi047.</w:t>
      </w:r>
    </w:p>
    <w:p w14:paraId="06205A13"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76F801BA" w14:textId="222C3131"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Yard, S</w:t>
      </w:r>
      <w:r>
        <w:rPr>
          <w:rFonts w:ascii="Calibri" w:eastAsia="Times New Roman" w:hAnsi="Calibri" w:cs="Times New Roman"/>
          <w:noProof/>
        </w:rPr>
        <w:t>cotland</w:t>
      </w:r>
      <w:r w:rsidRPr="0030134C">
        <w:rPr>
          <w:rFonts w:ascii="Calibri" w:eastAsia="Times New Roman" w:hAnsi="Calibri" w:cs="Times New Roman"/>
          <w:noProof/>
        </w:rPr>
        <w:t xml:space="preserve">. (2010) </w:t>
      </w:r>
      <w:r w:rsidRPr="0030134C">
        <w:rPr>
          <w:rFonts w:ascii="Calibri" w:eastAsia="Times New Roman" w:hAnsi="Calibri" w:cs="Times New Roman"/>
          <w:i/>
          <w:iCs/>
          <w:noProof/>
        </w:rPr>
        <w:t>CCTV in Homicide Investigations</w:t>
      </w:r>
      <w:r w:rsidRPr="0030134C">
        <w:rPr>
          <w:rFonts w:ascii="Calibri" w:eastAsia="Times New Roman" w:hAnsi="Calibri" w:cs="Times New Roman"/>
          <w:noProof/>
        </w:rPr>
        <w:t>. Available at: https://goo.gl/oS5Tgn (Accessed: 15 November 2017).</w:t>
      </w:r>
    </w:p>
    <w:p w14:paraId="1467F7A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236745B1"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Zanero, S. and Savaresi, S. M. (2004) ‘Unsupervised learning techniques for an intrusion detection system’, in </w:t>
      </w:r>
      <w:r w:rsidRPr="0030134C">
        <w:rPr>
          <w:rFonts w:ascii="Calibri" w:eastAsia="Times New Roman" w:hAnsi="Calibri" w:cs="Times New Roman"/>
          <w:i/>
          <w:iCs/>
          <w:noProof/>
        </w:rPr>
        <w:t>Proceedings of the 2004 ACM symposium on Applied computing  - SAC ’04</w:t>
      </w:r>
      <w:r w:rsidRPr="0030134C">
        <w:rPr>
          <w:rFonts w:ascii="Calibri" w:eastAsia="Times New Roman" w:hAnsi="Calibri" w:cs="Times New Roman"/>
          <w:noProof/>
        </w:rPr>
        <w:t>, p. 412. doi: 10.1145/967900.967988.</w:t>
      </w:r>
    </w:p>
    <w:p w14:paraId="73955746"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BE95A5C" w14:textId="77777777" w:rsidR="0030134C" w:rsidRPr="0030134C" w:rsidRDefault="0030134C" w:rsidP="00807062">
      <w:pPr>
        <w:widowControl w:val="0"/>
        <w:autoSpaceDE w:val="0"/>
        <w:autoSpaceDN w:val="0"/>
        <w:adjustRightInd w:val="0"/>
        <w:spacing w:after="0" w:line="240" w:lineRule="auto"/>
        <w:jc w:val="both"/>
        <w:rPr>
          <w:rFonts w:ascii="Calibri" w:hAnsi="Calibri"/>
          <w:noProof/>
        </w:rPr>
      </w:pPr>
      <w:r w:rsidRPr="0030134C">
        <w:rPr>
          <w:rFonts w:ascii="Calibri" w:eastAsia="Times New Roman" w:hAnsi="Calibri" w:cs="Times New Roman"/>
          <w:noProof/>
        </w:rPr>
        <w:t xml:space="preserve">Zhao, S. </w:t>
      </w:r>
      <w:r w:rsidRPr="0030134C">
        <w:rPr>
          <w:rFonts w:ascii="Calibri" w:eastAsia="Times New Roman" w:hAnsi="Calibri" w:cs="Times New Roman"/>
          <w:i/>
          <w:iCs/>
          <w:noProof/>
        </w:rPr>
        <w:t>et al.</w:t>
      </w:r>
      <w:r w:rsidRPr="0030134C">
        <w:rPr>
          <w:rFonts w:ascii="Calibri" w:eastAsia="Times New Roman" w:hAnsi="Calibri" w:cs="Times New Roman"/>
          <w:noProof/>
        </w:rPr>
        <w:t xml:space="preserve"> (2015) ‘Real-time network anomaly detection system using machine learning’, in </w:t>
      </w:r>
      <w:r w:rsidRPr="0030134C">
        <w:rPr>
          <w:rFonts w:ascii="Calibri" w:eastAsia="Times New Roman" w:hAnsi="Calibri" w:cs="Times New Roman"/>
          <w:i/>
          <w:iCs/>
          <w:noProof/>
        </w:rPr>
        <w:t>2015 11th International Conference on the Design of Reliable Communication Networks (DRCN)</w:t>
      </w:r>
      <w:r w:rsidRPr="0030134C">
        <w:rPr>
          <w:rFonts w:ascii="Calibri" w:eastAsia="Times New Roman" w:hAnsi="Calibri" w:cs="Times New Roman"/>
          <w:noProof/>
        </w:rPr>
        <w:t>, pp. 267–270. doi: 10.1109/DRCN.2015.7149025.</w:t>
      </w:r>
    </w:p>
    <w:p w14:paraId="4056F670" w14:textId="0BCE964F" w:rsidR="00956BBC" w:rsidRPr="00956BBC" w:rsidRDefault="0030134C" w:rsidP="00807062">
      <w:pPr>
        <w:widowControl w:val="0"/>
        <w:autoSpaceDE w:val="0"/>
        <w:autoSpaceDN w:val="0"/>
        <w:adjustRightInd w:val="0"/>
        <w:spacing w:after="0" w:line="240" w:lineRule="auto"/>
        <w:jc w:val="both"/>
        <w:rPr>
          <w:rFonts w:cstheme="minorHAnsi"/>
          <w:iCs/>
          <w:shd w:val="clear" w:color="auto" w:fill="FFFFFF"/>
        </w:rPr>
      </w:pPr>
      <w:r>
        <w:rPr>
          <w:rFonts w:cstheme="minorHAnsi"/>
          <w:iCs/>
          <w:shd w:val="clear" w:color="auto" w:fill="FFFFFF"/>
        </w:rPr>
        <w:fldChar w:fldCharType="end"/>
      </w:r>
    </w:p>
    <w:sectPr w:rsidR="00956BBC" w:rsidRPr="00956BBC" w:rsidSect="004F3FE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8A76C" w14:textId="77777777" w:rsidR="006421DA" w:rsidRDefault="006421DA" w:rsidP="00BA1EF7">
      <w:pPr>
        <w:spacing w:after="0" w:line="240" w:lineRule="auto"/>
      </w:pPr>
      <w:r>
        <w:separator/>
      </w:r>
    </w:p>
  </w:endnote>
  <w:endnote w:type="continuationSeparator" w:id="0">
    <w:p w14:paraId="233886B4" w14:textId="77777777" w:rsidR="006421DA" w:rsidRDefault="006421D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4676C" w14:textId="77777777" w:rsidR="006421DA" w:rsidRDefault="006421DA" w:rsidP="00BA1EF7">
      <w:pPr>
        <w:spacing w:after="0" w:line="240" w:lineRule="auto"/>
      </w:pPr>
      <w:r>
        <w:separator/>
      </w:r>
    </w:p>
  </w:footnote>
  <w:footnote w:type="continuationSeparator" w:id="0">
    <w:p w14:paraId="10E27051" w14:textId="77777777" w:rsidR="006421DA" w:rsidRDefault="006421DA"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165BC014" w:rsidR="00BA1EF7" w:rsidRDefault="00892AED">
    <w:pPr>
      <w:pStyle w:val="Header"/>
    </w:pPr>
    <w:r>
      <w:t>Joe Honour</w:t>
    </w:r>
    <w:r>
      <w:ptab w:relativeTo="margin" w:alignment="center" w:leader="none"/>
    </w:r>
    <w:r w:rsidR="00A2593D">
      <w:t>130291538</w:t>
    </w:r>
    <w:r>
      <w:ptab w:relativeTo="margin" w:alignment="right" w:leader="none"/>
    </w:r>
    <w:r>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C4231"/>
    <w:rsid w:val="000E5AE5"/>
    <w:rsid w:val="000F7E32"/>
    <w:rsid w:val="0010589A"/>
    <w:rsid w:val="001543BF"/>
    <w:rsid w:val="00162A1F"/>
    <w:rsid w:val="00174B90"/>
    <w:rsid w:val="001751A5"/>
    <w:rsid w:val="001921FB"/>
    <w:rsid w:val="00195EE1"/>
    <w:rsid w:val="001A6CBF"/>
    <w:rsid w:val="001B78DE"/>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D535F"/>
    <w:rsid w:val="002E3F70"/>
    <w:rsid w:val="002E4206"/>
    <w:rsid w:val="002E4ECE"/>
    <w:rsid w:val="0030134C"/>
    <w:rsid w:val="0030180C"/>
    <w:rsid w:val="00311569"/>
    <w:rsid w:val="00314A6E"/>
    <w:rsid w:val="00333D43"/>
    <w:rsid w:val="003409BC"/>
    <w:rsid w:val="003513D5"/>
    <w:rsid w:val="00353509"/>
    <w:rsid w:val="003579BB"/>
    <w:rsid w:val="003752CD"/>
    <w:rsid w:val="00386EDC"/>
    <w:rsid w:val="003919B2"/>
    <w:rsid w:val="003A1D35"/>
    <w:rsid w:val="003B0A1B"/>
    <w:rsid w:val="003B3705"/>
    <w:rsid w:val="003E0AAD"/>
    <w:rsid w:val="003F679E"/>
    <w:rsid w:val="00404DBE"/>
    <w:rsid w:val="0043649B"/>
    <w:rsid w:val="00444402"/>
    <w:rsid w:val="00447B35"/>
    <w:rsid w:val="00452348"/>
    <w:rsid w:val="00464BCA"/>
    <w:rsid w:val="00467758"/>
    <w:rsid w:val="004A1895"/>
    <w:rsid w:val="004B2F2A"/>
    <w:rsid w:val="004B7DDD"/>
    <w:rsid w:val="004E51B9"/>
    <w:rsid w:val="004F3FE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E3069"/>
    <w:rsid w:val="005F2217"/>
    <w:rsid w:val="00607A73"/>
    <w:rsid w:val="00625A7E"/>
    <w:rsid w:val="00641902"/>
    <w:rsid w:val="006421DA"/>
    <w:rsid w:val="00642226"/>
    <w:rsid w:val="0064537A"/>
    <w:rsid w:val="00647358"/>
    <w:rsid w:val="006562FE"/>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A5D3C"/>
    <w:rsid w:val="007C2FA0"/>
    <w:rsid w:val="007C42B3"/>
    <w:rsid w:val="007D7DC4"/>
    <w:rsid w:val="007E1C04"/>
    <w:rsid w:val="00805DE4"/>
    <w:rsid w:val="00807062"/>
    <w:rsid w:val="00823700"/>
    <w:rsid w:val="00824914"/>
    <w:rsid w:val="00832E48"/>
    <w:rsid w:val="008400AC"/>
    <w:rsid w:val="008501AD"/>
    <w:rsid w:val="00852039"/>
    <w:rsid w:val="008755C7"/>
    <w:rsid w:val="00884529"/>
    <w:rsid w:val="00892AED"/>
    <w:rsid w:val="008C49FA"/>
    <w:rsid w:val="008F3B52"/>
    <w:rsid w:val="008F4919"/>
    <w:rsid w:val="00900BE7"/>
    <w:rsid w:val="0090171E"/>
    <w:rsid w:val="00905FAA"/>
    <w:rsid w:val="009507B4"/>
    <w:rsid w:val="00954F5A"/>
    <w:rsid w:val="00956BBC"/>
    <w:rsid w:val="009776B2"/>
    <w:rsid w:val="009850C0"/>
    <w:rsid w:val="00986E4F"/>
    <w:rsid w:val="009A04FA"/>
    <w:rsid w:val="009A29D5"/>
    <w:rsid w:val="009A46AA"/>
    <w:rsid w:val="009A5B3D"/>
    <w:rsid w:val="009B50C4"/>
    <w:rsid w:val="009D131A"/>
    <w:rsid w:val="009F5F88"/>
    <w:rsid w:val="00A1068B"/>
    <w:rsid w:val="00A2593D"/>
    <w:rsid w:val="00A33B29"/>
    <w:rsid w:val="00A83A72"/>
    <w:rsid w:val="00AA048D"/>
    <w:rsid w:val="00AB5C97"/>
    <w:rsid w:val="00AB73A2"/>
    <w:rsid w:val="00AC2E2D"/>
    <w:rsid w:val="00AE53F8"/>
    <w:rsid w:val="00AE63A4"/>
    <w:rsid w:val="00B34880"/>
    <w:rsid w:val="00B3651E"/>
    <w:rsid w:val="00B406CD"/>
    <w:rsid w:val="00B46AD8"/>
    <w:rsid w:val="00B477E9"/>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38FA"/>
    <w:rsid w:val="00C8520E"/>
    <w:rsid w:val="00CB15E0"/>
    <w:rsid w:val="00CC0985"/>
    <w:rsid w:val="00CC168B"/>
    <w:rsid w:val="00CD2A4A"/>
    <w:rsid w:val="00CF32AA"/>
    <w:rsid w:val="00D151E1"/>
    <w:rsid w:val="00D23B07"/>
    <w:rsid w:val="00D33FE7"/>
    <w:rsid w:val="00D50311"/>
    <w:rsid w:val="00D63B5D"/>
    <w:rsid w:val="00D80519"/>
    <w:rsid w:val="00D96E4F"/>
    <w:rsid w:val="00DC2273"/>
    <w:rsid w:val="00DC46FF"/>
    <w:rsid w:val="00DE1A7F"/>
    <w:rsid w:val="00DE450B"/>
    <w:rsid w:val="00DF16F1"/>
    <w:rsid w:val="00E32B66"/>
    <w:rsid w:val="00E57338"/>
    <w:rsid w:val="00E72AE3"/>
    <w:rsid w:val="00E73888"/>
    <w:rsid w:val="00E760CA"/>
    <w:rsid w:val="00EA0189"/>
    <w:rsid w:val="00EC1CE2"/>
    <w:rsid w:val="00ED1364"/>
    <w:rsid w:val="00ED4AA0"/>
    <w:rsid w:val="00EE06B3"/>
    <w:rsid w:val="00EE1B0B"/>
    <w:rsid w:val="00EF5473"/>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 w:type="paragraph" w:styleId="NormalWeb">
    <w:name w:val="Normal (Web)"/>
    <w:basedOn w:val="Normal"/>
    <w:uiPriority w:val="99"/>
    <w:unhideWhenUsed/>
    <w:rsid w:val="0010589A"/>
    <w:pPr>
      <w:spacing w:before="100" w:beforeAutospacing="1" w:after="100" w:afterAutospacing="1" w:line="240" w:lineRule="auto"/>
    </w:pPr>
    <w:rPr>
      <w:rFonts w:ascii="Times New Roman" w:hAnsi="Times New Roman" w:cs="Times New Roman"/>
      <w:sz w:val="24"/>
      <w:szCs w:val="24"/>
      <w:lang w:eastAsia="en-GB"/>
    </w:rPr>
  </w:style>
  <w:style w:type="paragraph" w:styleId="Bibliography">
    <w:name w:val="Bibliography"/>
    <w:basedOn w:val="Normal"/>
    <w:next w:val="Normal"/>
    <w:uiPriority w:val="37"/>
    <w:unhideWhenUsed/>
    <w:rsid w:val="00607A73"/>
  </w:style>
  <w:style w:type="character" w:styleId="FollowedHyperlink">
    <w:name w:val="FollowedHyperlink"/>
    <w:basedOn w:val="DefaultParagraphFont"/>
    <w:uiPriority w:val="99"/>
    <w:semiHidden/>
    <w:unhideWhenUsed/>
    <w:rsid w:val="00656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7415126">
      <w:bodyDiv w:val="1"/>
      <w:marLeft w:val="0"/>
      <w:marRight w:val="0"/>
      <w:marTop w:val="0"/>
      <w:marBottom w:val="0"/>
      <w:divBdr>
        <w:top w:val="none" w:sz="0" w:space="0" w:color="auto"/>
        <w:left w:val="none" w:sz="0" w:space="0" w:color="auto"/>
        <w:bottom w:val="none" w:sz="0" w:space="0" w:color="auto"/>
        <w:right w:val="none" w:sz="0" w:space="0" w:color="auto"/>
      </w:divBdr>
      <w:divsChild>
        <w:div w:id="1509634738">
          <w:marLeft w:val="0"/>
          <w:marRight w:val="0"/>
          <w:marTop w:val="0"/>
          <w:marBottom w:val="300"/>
          <w:divBdr>
            <w:top w:val="single" w:sz="6" w:space="14" w:color="D6D6D6"/>
            <w:left w:val="single" w:sz="6" w:space="14" w:color="D6D6D6"/>
            <w:bottom w:val="single" w:sz="6" w:space="14" w:color="D6D6D6"/>
            <w:right w:val="single" w:sz="6" w:space="14" w:color="D6D6D6"/>
          </w:divBdr>
          <w:divsChild>
            <w:div w:id="947275163">
              <w:marLeft w:val="0"/>
              <w:marRight w:val="0"/>
              <w:marTop w:val="0"/>
              <w:marBottom w:val="0"/>
              <w:divBdr>
                <w:top w:val="none" w:sz="0" w:space="0" w:color="auto"/>
                <w:left w:val="none" w:sz="0" w:space="0" w:color="auto"/>
                <w:bottom w:val="none" w:sz="0" w:space="0" w:color="auto"/>
                <w:right w:val="none" w:sz="0" w:space="0" w:color="auto"/>
              </w:divBdr>
            </w:div>
          </w:divsChild>
        </w:div>
        <w:div w:id="1301306188">
          <w:marLeft w:val="0"/>
          <w:marRight w:val="0"/>
          <w:marTop w:val="0"/>
          <w:marBottom w:val="0"/>
          <w:divBdr>
            <w:top w:val="none" w:sz="0" w:space="0" w:color="auto"/>
            <w:left w:val="none" w:sz="0" w:space="0" w:color="auto"/>
            <w:bottom w:val="none" w:sz="0" w:space="0" w:color="auto"/>
            <w:right w:val="none" w:sz="0" w:space="0" w:color="auto"/>
          </w:divBdr>
          <w:divsChild>
            <w:div w:id="332731238">
              <w:marLeft w:val="-225"/>
              <w:marRight w:val="-225"/>
              <w:marTop w:val="0"/>
              <w:marBottom w:val="0"/>
              <w:divBdr>
                <w:top w:val="none" w:sz="0" w:space="0" w:color="auto"/>
                <w:left w:val="none" w:sz="0" w:space="0" w:color="auto"/>
                <w:bottom w:val="none" w:sz="0" w:space="0" w:color="auto"/>
                <w:right w:val="none" w:sz="0" w:space="0" w:color="auto"/>
              </w:divBdr>
              <w:divsChild>
                <w:div w:id="1161386217">
                  <w:marLeft w:val="0"/>
                  <w:marRight w:val="0"/>
                  <w:marTop w:val="0"/>
                  <w:marBottom w:val="0"/>
                  <w:divBdr>
                    <w:top w:val="none" w:sz="0" w:space="0" w:color="auto"/>
                    <w:left w:val="none" w:sz="0" w:space="0" w:color="auto"/>
                    <w:bottom w:val="none" w:sz="0" w:space="0" w:color="auto"/>
                    <w:right w:val="none" w:sz="0" w:space="0" w:color="auto"/>
                  </w:divBdr>
                  <w:divsChild>
                    <w:div w:id="1735079545">
                      <w:marLeft w:val="0"/>
                      <w:marRight w:val="0"/>
                      <w:marTop w:val="0"/>
                      <w:marBottom w:val="300"/>
                      <w:divBdr>
                        <w:top w:val="single" w:sz="6" w:space="14" w:color="D6D6D6"/>
                        <w:left w:val="single" w:sz="6" w:space="14" w:color="D6D6D6"/>
                        <w:bottom w:val="single" w:sz="6" w:space="14" w:color="D6D6D6"/>
                        <w:right w:val="single" w:sz="6" w:space="14" w:color="D6D6D6"/>
                      </w:divBdr>
                    </w:div>
                  </w:divsChild>
                </w:div>
              </w:divsChild>
            </w:div>
          </w:divsChild>
        </w:div>
      </w:divsChild>
    </w:div>
    <w:div w:id="144441767">
      <w:bodyDiv w:val="1"/>
      <w:marLeft w:val="0"/>
      <w:marRight w:val="0"/>
      <w:marTop w:val="0"/>
      <w:marBottom w:val="0"/>
      <w:divBdr>
        <w:top w:val="none" w:sz="0" w:space="0" w:color="auto"/>
        <w:left w:val="none" w:sz="0" w:space="0" w:color="auto"/>
        <w:bottom w:val="none" w:sz="0" w:space="0" w:color="auto"/>
        <w:right w:val="none" w:sz="0" w:space="0" w:color="auto"/>
      </w:divBdr>
    </w:div>
    <w:div w:id="236284430">
      <w:bodyDiv w:val="1"/>
      <w:marLeft w:val="0"/>
      <w:marRight w:val="0"/>
      <w:marTop w:val="0"/>
      <w:marBottom w:val="0"/>
      <w:divBdr>
        <w:top w:val="none" w:sz="0" w:space="0" w:color="auto"/>
        <w:left w:val="none" w:sz="0" w:space="0" w:color="auto"/>
        <w:bottom w:val="none" w:sz="0" w:space="0" w:color="auto"/>
        <w:right w:val="none" w:sz="0" w:space="0" w:color="auto"/>
      </w:divBdr>
    </w:div>
    <w:div w:id="651984403">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023702849">
      <w:bodyDiv w:val="1"/>
      <w:marLeft w:val="0"/>
      <w:marRight w:val="0"/>
      <w:marTop w:val="0"/>
      <w:marBottom w:val="0"/>
      <w:divBdr>
        <w:top w:val="none" w:sz="0" w:space="0" w:color="auto"/>
        <w:left w:val="none" w:sz="0" w:space="0" w:color="auto"/>
        <w:bottom w:val="none" w:sz="0" w:space="0" w:color="auto"/>
        <w:right w:val="none" w:sz="0" w:space="0" w:color="auto"/>
      </w:divBdr>
    </w:div>
    <w:div w:id="1103921130">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429808501">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52723776">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 w:id="20963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FB3B82-33C6-40C6-B252-D22BFEDD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5</Pages>
  <Words>5040</Words>
  <Characters>28377</Characters>
  <Application>Microsoft Office Word</Application>
  <DocSecurity>0</DocSecurity>
  <Lines>411</Lines>
  <Paragraphs>162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127</cp:revision>
  <dcterms:created xsi:type="dcterms:W3CDTF">2017-11-15T10:30:00Z</dcterms:created>
  <dcterms:modified xsi:type="dcterms:W3CDTF">2017-11-24T12:47:00Z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c1b589b8-6a1c-36f3-b491-f0eb874ce4e4</vt:lpwstr>
  </property>
</Properties>
</file>