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710413" cy="27193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0413" cy="27193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jc w:val="center"/>
        <w:rPr>
          <w:b w:val="1"/>
          <w:color w:val="1c4587"/>
          <w:sz w:val="30"/>
          <w:szCs w:val="30"/>
        </w:rPr>
      </w:pPr>
      <w:r w:rsidDel="00000000" w:rsidR="00000000" w:rsidRPr="00000000">
        <w:rPr>
          <w:rtl w:val="0"/>
        </w:rPr>
      </w:r>
    </w:p>
    <w:p w:rsidR="00000000" w:rsidDel="00000000" w:rsidP="00000000" w:rsidRDefault="00000000" w:rsidRPr="00000000" w14:paraId="00000003">
      <w:pPr>
        <w:jc w:val="center"/>
        <w:rPr>
          <w:b w:val="1"/>
          <w:color w:val="1c4587"/>
          <w:sz w:val="30"/>
          <w:szCs w:val="30"/>
        </w:rPr>
      </w:pPr>
      <w:r w:rsidDel="00000000" w:rsidR="00000000" w:rsidRPr="00000000">
        <w:rPr>
          <w:b w:val="1"/>
          <w:color w:val="1c4587"/>
          <w:sz w:val="30"/>
          <w:szCs w:val="30"/>
          <w:rtl w:val="0"/>
        </w:rPr>
        <w:t xml:space="preserve">Cyber Threat Intelligence and Incident Response Report</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1"/>
          <w:szCs w:val="21"/>
          <w:highlight w:val="yellow"/>
        </w:rPr>
      </w:pPr>
      <w:r w:rsidDel="00000000" w:rsidR="00000000" w:rsidRPr="00000000">
        <w:rPr>
          <w:rtl w:val="0"/>
        </w:rPr>
        <w:t xml:space="preserve">Incident GuardDuty ID: </w:t>
      </w:r>
      <w:r w:rsidDel="00000000" w:rsidR="00000000" w:rsidRPr="00000000">
        <w:rPr>
          <w:rFonts w:ascii="Courier New" w:cs="Courier New" w:eastAsia="Courier New" w:hAnsi="Courier New"/>
          <w:sz w:val="21"/>
          <w:szCs w:val="21"/>
          <w:highlight w:val="yellow"/>
          <w:rtl w:val="0"/>
        </w:rPr>
        <w:t xml:space="preserve">1cc71b20c87252910d2ca5ab209fc698</w:t>
      </w:r>
    </w:p>
    <w:p w:rsidR="00000000" w:rsidDel="00000000" w:rsidP="00000000" w:rsidRDefault="00000000" w:rsidRPr="00000000" w14:paraId="00000006">
      <w:pPr>
        <w:rPr>
          <w:sz w:val="24"/>
          <w:szCs w:val="24"/>
        </w:rPr>
      </w:pPr>
      <w:r w:rsidDel="00000000" w:rsidR="00000000" w:rsidRPr="00000000">
        <w:rPr>
          <w:rtl w:val="0"/>
        </w:rPr>
        <w:t xml:space="preserve">Report Author: </w:t>
      </w:r>
      <w:r w:rsidDel="00000000" w:rsidR="00000000" w:rsidRPr="00000000">
        <w:rPr>
          <w:sz w:val="24"/>
          <w:szCs w:val="24"/>
          <w:rtl w:val="0"/>
        </w:rPr>
        <w:t xml:space="preserve">Christen Reinhart | Thierry Tran | Edwin Pretel | Michael Roberts</w:t>
      </w:r>
    </w:p>
    <w:p w:rsidR="00000000" w:rsidDel="00000000" w:rsidP="00000000" w:rsidRDefault="00000000" w:rsidRPr="00000000" w14:paraId="00000007">
      <w:pPr>
        <w:rPr/>
      </w:pPr>
      <w:r w:rsidDel="00000000" w:rsidR="00000000" w:rsidRPr="00000000">
        <w:rPr>
          <w:rtl w:val="0"/>
        </w:rPr>
        <w:t xml:space="preserve">Report Date: 3/12/2024-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color w:val="1c4587"/>
          <w:u w:val="single"/>
        </w:rPr>
      </w:pPr>
      <w:r w:rsidDel="00000000" w:rsidR="00000000" w:rsidRPr="00000000">
        <w:rPr>
          <w:b w:val="1"/>
          <w:color w:val="1c4587"/>
          <w:u w:val="single"/>
          <w:rtl w:val="0"/>
        </w:rPr>
        <w:t xml:space="preserve">INCIDENT SEVERITY</w:t>
      </w:r>
    </w:p>
    <w:p w:rsidR="00000000" w:rsidDel="00000000" w:rsidP="00000000" w:rsidRDefault="00000000" w:rsidRPr="00000000" w14:paraId="0000000B">
      <w:pPr>
        <w:jc w:val="center"/>
        <w:rPr>
          <w:sz w:val="18"/>
          <w:szCs w:val="18"/>
        </w:rPr>
      </w:pPr>
      <w:r w:rsidDel="00000000" w:rsidR="00000000" w:rsidRPr="00000000">
        <w:rPr>
          <w:rtl w:val="0"/>
        </w:rPr>
      </w:r>
    </w:p>
    <w:p w:rsidR="00000000" w:rsidDel="00000000" w:rsidP="00000000" w:rsidRDefault="00000000" w:rsidRPr="00000000" w14:paraId="0000000C">
      <w:pPr>
        <w:jc w:val="center"/>
        <w:rPr>
          <w:u w:val="single"/>
        </w:rPr>
      </w:pPr>
      <w:r w:rsidDel="00000000" w:rsidR="00000000" w:rsidRPr="00000000">
        <w:rPr>
          <w:rtl w:val="0"/>
        </w:rPr>
      </w:r>
    </w:p>
    <w:tbl>
      <w:tblPr>
        <w:tblStyle w:val="Table1"/>
        <w:tblpPr w:leftFromText="180" w:rightFromText="180" w:topFromText="180" w:bottomFromText="180" w:vertAnchor="text" w:horzAnchor="text" w:tblpX="270" w:tblpY="0"/>
        <w:tblW w:w="8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2265"/>
        <w:gridCol w:w="2595"/>
        <w:tblGridChange w:id="0">
          <w:tblGrid>
            <w:gridCol w:w="3285"/>
            <w:gridCol w:w="2265"/>
            <w:gridCol w:w="2595"/>
          </w:tblGrid>
        </w:tblGridChange>
      </w:tblGrid>
      <w:tr>
        <w:trPr>
          <w:cantSplit w:val="0"/>
          <w:trHeight w:val="428.935546875" w:hRule="atLeast"/>
          <w:tblHeader w:val="0"/>
        </w:trPr>
        <w:tc>
          <w:tcPr/>
          <w:p w:rsidR="00000000" w:rsidDel="00000000" w:rsidP="00000000" w:rsidRDefault="00000000" w:rsidRPr="00000000" w14:paraId="0000000D">
            <w:pPr>
              <w:widowControl w:val="0"/>
              <w:spacing w:line="240" w:lineRule="auto"/>
              <w:rPr>
                <w:u w:val="single"/>
              </w:rPr>
            </w:pPr>
            <w:r w:rsidDel="00000000" w:rsidR="00000000" w:rsidRPr="00000000">
              <w:rPr>
                <w:rtl w:val="0"/>
              </w:rPr>
            </w:r>
          </w:p>
          <w:p w:rsidR="00000000" w:rsidDel="00000000" w:rsidP="00000000" w:rsidRDefault="00000000" w:rsidRPr="00000000" w14:paraId="0000000E">
            <w:pPr>
              <w:widowControl w:val="0"/>
              <w:spacing w:line="240" w:lineRule="auto"/>
              <w:rPr>
                <w:u w:val="single"/>
              </w:rPr>
            </w:pPr>
            <w:r w:rsidDel="00000000" w:rsidR="00000000" w:rsidRPr="00000000">
              <w:rPr>
                <w:rtl w:val="0"/>
              </w:rPr>
            </w:r>
          </w:p>
          <w:p w:rsidR="00000000" w:rsidDel="00000000" w:rsidP="00000000" w:rsidRDefault="00000000" w:rsidRPr="00000000" w14:paraId="0000000F">
            <w:pPr>
              <w:widowControl w:val="0"/>
              <w:spacing w:line="240" w:lineRule="auto"/>
              <w:jc w:val="center"/>
              <w:rPr>
                <w:u w:val="single"/>
              </w:rPr>
            </w:pPr>
            <w:r w:rsidDel="00000000" w:rsidR="00000000" w:rsidRPr="00000000">
              <w:rPr>
                <w:u w:val="single"/>
                <w:rtl w:val="0"/>
              </w:rPr>
              <w:t xml:space="preserve">HIGH</w:t>
            </w:r>
          </w:p>
        </w:tc>
        <w:tc>
          <w:tcPr/>
          <w:p w:rsidR="00000000" w:rsidDel="00000000" w:rsidP="00000000" w:rsidRDefault="00000000" w:rsidRPr="00000000" w14:paraId="00000010">
            <w:pPr>
              <w:widowControl w:val="0"/>
              <w:spacing w:line="240" w:lineRule="auto"/>
              <w:rPr>
                <w:u w:val="single"/>
              </w:rPr>
            </w:pPr>
            <w:r w:rsidDel="00000000" w:rsidR="00000000" w:rsidRPr="00000000">
              <w:rPr>
                <w:rtl w:val="0"/>
              </w:rPr>
            </w:r>
          </w:p>
          <w:p w:rsidR="00000000" w:rsidDel="00000000" w:rsidP="00000000" w:rsidRDefault="00000000" w:rsidRPr="00000000" w14:paraId="00000011">
            <w:pPr>
              <w:widowControl w:val="0"/>
              <w:spacing w:line="240" w:lineRule="auto"/>
              <w:rPr>
                <w:u w:val="single"/>
              </w:rPr>
            </w:pPr>
            <w:r w:rsidDel="00000000" w:rsidR="00000000" w:rsidRPr="00000000">
              <w:rPr>
                <w:rtl w:val="0"/>
              </w:rPr>
            </w:r>
          </w:p>
          <w:p w:rsidR="00000000" w:rsidDel="00000000" w:rsidP="00000000" w:rsidRDefault="00000000" w:rsidRPr="00000000" w14:paraId="00000012">
            <w:pPr>
              <w:widowControl w:val="0"/>
              <w:spacing w:line="240" w:lineRule="auto"/>
              <w:jc w:val="center"/>
              <w:rPr>
                <w:u w:val="single"/>
              </w:rPr>
            </w:pPr>
            <w:r w:rsidDel="00000000" w:rsidR="00000000" w:rsidRPr="00000000">
              <w:rPr>
                <w:u w:val="single"/>
                <w:rtl w:val="0"/>
              </w:rPr>
              <w:t xml:space="preserve">MEDIUM</w:t>
            </w:r>
          </w:p>
        </w:tc>
        <w:tc>
          <w:tcPr/>
          <w:p w:rsidR="00000000" w:rsidDel="00000000" w:rsidP="00000000" w:rsidRDefault="00000000" w:rsidRPr="00000000" w14:paraId="00000013">
            <w:pPr>
              <w:widowControl w:val="0"/>
              <w:spacing w:line="240" w:lineRule="auto"/>
              <w:rPr>
                <w:u w:val="single"/>
              </w:rPr>
            </w:pPr>
            <w:r w:rsidDel="00000000" w:rsidR="00000000" w:rsidRPr="00000000">
              <w:rPr>
                <w:rtl w:val="0"/>
              </w:rPr>
            </w:r>
          </w:p>
          <w:p w:rsidR="00000000" w:rsidDel="00000000" w:rsidP="00000000" w:rsidRDefault="00000000" w:rsidRPr="00000000" w14:paraId="00000014">
            <w:pPr>
              <w:widowControl w:val="0"/>
              <w:spacing w:line="240" w:lineRule="auto"/>
              <w:rPr>
                <w:u w:val="single"/>
              </w:rPr>
            </w:pPr>
            <w:r w:rsidDel="00000000" w:rsidR="00000000" w:rsidRPr="00000000">
              <w:rPr>
                <w:rtl w:val="0"/>
              </w:rPr>
            </w:r>
          </w:p>
          <w:p w:rsidR="00000000" w:rsidDel="00000000" w:rsidP="00000000" w:rsidRDefault="00000000" w:rsidRPr="00000000" w14:paraId="00000015">
            <w:pPr>
              <w:widowControl w:val="0"/>
              <w:spacing w:line="240" w:lineRule="auto"/>
              <w:jc w:val="center"/>
              <w:rPr>
                <w:u w:val="single"/>
              </w:rPr>
            </w:pPr>
            <w:r w:rsidDel="00000000" w:rsidR="00000000" w:rsidRPr="00000000">
              <w:rPr>
                <w:u w:val="single"/>
                <w:rtl w:val="0"/>
              </w:rPr>
              <w:t xml:space="preserve">LOW</w:t>
            </w:r>
          </w:p>
        </w:tc>
      </w:tr>
      <w:tr>
        <w:trPr>
          <w:cantSplit w:val="0"/>
          <w:trHeight w:val="180" w:hRule="atLeast"/>
          <w:tblHeader w:val="0"/>
        </w:trPr>
        <w:tc>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                       </w:t>
            </w:r>
            <w:r w:rsidDel="00000000" w:rsidR="00000000" w:rsidRPr="00000000">
              <w:rPr>
                <w:b w:val="1"/>
                <w:u w:val="single"/>
                <w:rtl w:val="0"/>
              </w:rPr>
              <w:t xml:space="preserve">X</w:t>
            </w:r>
            <w:r w:rsidDel="00000000" w:rsidR="00000000" w:rsidRPr="00000000">
              <w:rPr>
                <w:rtl w:val="0"/>
              </w:rPr>
            </w:r>
          </w:p>
        </w:tc>
        <w:tc>
          <w:tcPr/>
          <w:p w:rsidR="00000000" w:rsidDel="00000000" w:rsidP="00000000" w:rsidRDefault="00000000" w:rsidRPr="00000000" w14:paraId="00000017">
            <w:pPr>
              <w:widowControl w:val="0"/>
              <w:spacing w:line="240" w:lineRule="auto"/>
              <w:rPr>
                <w:b w:val="1"/>
                <w:u w:val="single"/>
              </w:rPr>
            </w:pPr>
            <w:r w:rsidDel="00000000" w:rsidR="00000000" w:rsidRPr="00000000">
              <w:rPr>
                <w:b w:val="1"/>
                <w:rtl w:val="0"/>
              </w:rPr>
              <w:t xml:space="preserve">               </w:t>
            </w:r>
            <w:r w:rsidDel="00000000" w:rsidR="00000000" w:rsidRPr="00000000">
              <w:rPr>
                <w:b w:val="1"/>
                <w:u w:val="single"/>
                <w:rtl w:val="0"/>
              </w:rPr>
              <w:t xml:space="preserve"> </w:t>
            </w:r>
          </w:p>
        </w:tc>
        <w:tc>
          <w:tcPr/>
          <w:p w:rsidR="00000000" w:rsidDel="00000000" w:rsidP="00000000" w:rsidRDefault="00000000" w:rsidRPr="00000000" w14:paraId="00000018">
            <w:pPr>
              <w:widowControl w:val="0"/>
              <w:spacing w:line="240" w:lineRule="auto"/>
              <w:rPr>
                <w:u w:val="single"/>
              </w:rPr>
            </w:pPr>
            <w:r w:rsidDel="00000000" w:rsidR="00000000" w:rsidRPr="00000000">
              <w:rPr>
                <w:rtl w:val="0"/>
              </w:rPr>
            </w:r>
          </w:p>
        </w:tc>
      </w:tr>
    </w:tbl>
    <w:p w:rsidR="00000000" w:rsidDel="00000000" w:rsidP="00000000" w:rsidRDefault="00000000" w:rsidRPr="00000000" w14:paraId="00000019">
      <w:pPr>
        <w:jc w:val="center"/>
        <w:rPr>
          <w:u w:val="singl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160" w:before="240" w:line="259.20000000000005" w:lineRule="auto"/>
        <w:jc w:val="center"/>
        <w:rPr>
          <w:b w:val="1"/>
          <w:i w:val="1"/>
          <w:color w:val="1c4587"/>
          <w:sz w:val="30"/>
          <w:szCs w:val="30"/>
          <w:u w:val="single"/>
        </w:rPr>
      </w:pPr>
      <w:r w:rsidDel="00000000" w:rsidR="00000000" w:rsidRPr="00000000">
        <w:rPr>
          <w:rtl w:val="0"/>
        </w:rPr>
      </w:r>
    </w:p>
    <w:p w:rsidR="00000000" w:rsidDel="00000000" w:rsidP="00000000" w:rsidRDefault="00000000" w:rsidRPr="00000000" w14:paraId="0000001D">
      <w:pPr>
        <w:spacing w:after="160" w:before="240" w:line="259.20000000000005" w:lineRule="auto"/>
        <w:jc w:val="center"/>
        <w:rPr>
          <w:b w:val="1"/>
          <w:i w:val="1"/>
          <w:color w:val="1c4587"/>
          <w:sz w:val="30"/>
          <w:szCs w:val="30"/>
          <w:u w:val="single"/>
        </w:rPr>
      </w:pPr>
      <w:r w:rsidDel="00000000" w:rsidR="00000000" w:rsidRPr="00000000">
        <w:rPr>
          <w:rtl w:val="0"/>
        </w:rPr>
      </w:r>
    </w:p>
    <w:p w:rsidR="00000000" w:rsidDel="00000000" w:rsidP="00000000" w:rsidRDefault="00000000" w:rsidRPr="00000000" w14:paraId="0000001E">
      <w:pPr>
        <w:spacing w:after="160" w:before="240" w:line="259.20000000000005" w:lineRule="auto"/>
        <w:jc w:val="center"/>
        <w:rPr>
          <w:b w:val="1"/>
          <w:i w:val="1"/>
          <w:color w:val="1c4587"/>
          <w:u w:val="single"/>
        </w:rPr>
      </w:pPr>
      <w:r w:rsidDel="00000000" w:rsidR="00000000" w:rsidRPr="00000000">
        <w:rPr>
          <w:b w:val="1"/>
          <w:i w:val="1"/>
          <w:color w:val="1c4587"/>
          <w:u w:val="single"/>
          <w:rtl w:val="0"/>
        </w:rPr>
        <w:t xml:space="preserve">INCIDENT DETAILS</w:t>
      </w:r>
      <w:r w:rsidDel="00000000" w:rsidR="00000000" w:rsidRPr="00000000">
        <w:rPr>
          <w:rtl w:val="0"/>
        </w:rPr>
      </w:r>
    </w:p>
    <w:p w:rsidR="00000000" w:rsidDel="00000000" w:rsidP="00000000" w:rsidRDefault="00000000" w:rsidRPr="00000000" w14:paraId="0000001F">
      <w:pPr>
        <w:spacing w:after="160" w:before="240" w:line="259.20000000000005" w:lineRule="auto"/>
        <w:jc w:val="center"/>
        <w:rPr>
          <w:b w:val="1"/>
          <w:i w:val="1"/>
          <w:color w:val="1c4587"/>
          <w:sz w:val="30"/>
          <w:szCs w:val="30"/>
          <w:u w:val="single"/>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658.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b w:val="1"/>
                <w:i w:val="1"/>
                <w:color w:val="0d0d0d"/>
                <w:u w:val="single"/>
                <w:rtl w:val="0"/>
              </w:rPr>
              <w:t xml:space="preserve">Incident Type:</w:t>
            </w:r>
            <w:r w:rsidDel="00000000" w:rsidR="00000000" w:rsidRPr="00000000">
              <w:rPr>
                <w:rFonts w:ascii="Roboto" w:cs="Roboto" w:eastAsia="Roboto" w:hAnsi="Roboto"/>
                <w:color w:val="0d0d0d"/>
                <w:rtl w:val="0"/>
              </w:rPr>
              <w:t xml:space="preserve">  RDP Brute Force Attack </w:t>
            </w:r>
            <w:r w:rsidDel="00000000" w:rsidR="00000000" w:rsidRPr="00000000">
              <w:rPr>
                <w:rtl w:val="0"/>
              </w:rPr>
            </w:r>
          </w:p>
          <w:p w:rsidR="00000000" w:rsidDel="00000000" w:rsidP="00000000" w:rsidRDefault="00000000" w:rsidRPr="00000000" w14:paraId="0000002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b w:val="1"/>
                <w:i w:val="1"/>
                <w:color w:val="0d0d0d"/>
                <w:u w:val="single"/>
                <w:rtl w:val="0"/>
              </w:rPr>
              <w:t xml:space="preserve">Target Instance:  </w:t>
            </w:r>
            <w:r w:rsidDel="00000000" w:rsidR="00000000" w:rsidRPr="00000000">
              <w:rPr>
                <w:rFonts w:ascii="Roboto" w:cs="Roboto" w:eastAsia="Roboto" w:hAnsi="Roboto"/>
                <w:color w:val="0d0d0d"/>
                <w:rtl w:val="0"/>
              </w:rPr>
              <w:t xml:space="preserve">IP address being targeted was 10.0.0.126.</w:t>
            </w:r>
            <w:r w:rsidDel="00000000" w:rsidR="00000000" w:rsidRPr="00000000">
              <w:rPr>
                <w:rtl w:val="0"/>
              </w:rPr>
            </w:r>
          </w:p>
          <w:p w:rsidR="00000000" w:rsidDel="00000000" w:rsidP="00000000" w:rsidRDefault="00000000" w:rsidRPr="00000000" w14:paraId="000000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b w:val="1"/>
                <w:i w:val="1"/>
                <w:color w:val="0d0d0d"/>
                <w:u w:val="single"/>
                <w:rtl w:val="0"/>
              </w:rPr>
              <w:t xml:space="preserve">Source Instance</w:t>
            </w:r>
            <w:r w:rsidDel="00000000" w:rsidR="00000000" w:rsidRPr="00000000">
              <w:rPr>
                <w:rFonts w:ascii="Roboto" w:cs="Roboto" w:eastAsia="Roboto" w:hAnsi="Roboto"/>
                <w:i w:val="1"/>
                <w:color w:val="0d0d0d"/>
                <w:u w:val="single"/>
                <w:rtl w:val="0"/>
              </w:rPr>
              <w:t xml:space="preserve">: </w:t>
            </w:r>
            <w:hyperlink r:id="rId7">
              <w:r w:rsidDel="00000000" w:rsidR="00000000" w:rsidRPr="00000000">
                <w:rPr>
                  <w:rFonts w:ascii="Roboto" w:cs="Roboto" w:eastAsia="Roboto" w:hAnsi="Roboto"/>
                  <w:i w:val="1"/>
                  <w:color w:val="1155cc"/>
                  <w:sz w:val="21"/>
                  <w:szCs w:val="21"/>
                  <w:highlight w:val="white"/>
                  <w:u w:val="single"/>
                  <w:rtl w:val="0"/>
                </w:rPr>
                <w:t xml:space="preserve"> </w:t>
              </w:r>
            </w:hyperlink>
            <w:r w:rsidDel="00000000" w:rsidR="00000000" w:rsidRPr="00000000">
              <w:rPr>
                <w:rFonts w:ascii="Roboto" w:cs="Roboto" w:eastAsia="Roboto" w:hAnsi="Roboto"/>
                <w:color w:val="0d0d0d"/>
                <w:rtl w:val="0"/>
              </w:rPr>
              <w:br w:type="textWrapping"/>
              <w:t xml:space="preserve">Instance ID: i-056ee78922f134039</w:t>
            </w:r>
          </w:p>
          <w:p w:rsidR="00000000" w:rsidDel="00000000" w:rsidP="00000000" w:rsidRDefault="00000000" w:rsidRPr="00000000" w14:paraId="0000002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color w:val="0d0d0d"/>
                <w:rtl w:val="0"/>
              </w:rPr>
              <w:t xml:space="preserve">Instance Type: t2.micro</w:t>
            </w:r>
          </w:p>
          <w:p w:rsidR="00000000" w:rsidDel="00000000" w:rsidP="00000000" w:rsidRDefault="00000000" w:rsidRPr="00000000" w14:paraId="0000002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color w:val="0d0d0d"/>
                <w:rtl w:val="0"/>
              </w:rPr>
              <w:t xml:space="preserve">Availability Zone: us-west-2a</w:t>
            </w:r>
            <w:r w:rsidDel="00000000" w:rsidR="00000000" w:rsidRPr="00000000">
              <w:rPr>
                <w:rtl w:val="0"/>
              </w:rPr>
            </w:r>
          </w:p>
          <w:p w:rsidR="00000000" w:rsidDel="00000000" w:rsidP="00000000" w:rsidRDefault="00000000" w:rsidRPr="00000000" w14:paraId="0000002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b w:val="1"/>
                <w:i w:val="1"/>
                <w:color w:val="0d0d0d"/>
                <w:u w:val="single"/>
                <w:rtl w:val="0"/>
              </w:rPr>
              <w:t xml:space="preserve">Region:</w:t>
            </w:r>
            <w:r w:rsidDel="00000000" w:rsidR="00000000" w:rsidRPr="00000000">
              <w:rPr>
                <w:rFonts w:ascii="Roboto" w:cs="Roboto" w:eastAsia="Roboto" w:hAnsi="Roboto"/>
                <w:i w:val="1"/>
                <w:color w:val="0d0d0d"/>
                <w:u w:val="single"/>
                <w:rtl w:val="0"/>
              </w:rPr>
              <w:t xml:space="preserve"> </w:t>
            </w:r>
            <w:r w:rsidDel="00000000" w:rsidR="00000000" w:rsidRPr="00000000">
              <w:rPr>
                <w:rFonts w:ascii="Roboto" w:cs="Roboto" w:eastAsia="Roboto" w:hAnsi="Roboto"/>
                <w:color w:val="0d0d0d"/>
                <w:rtl w:val="0"/>
              </w:rPr>
              <w:t xml:space="preserve"> us-west-2a</w:t>
            </w:r>
          </w:p>
          <w:p w:rsidR="00000000" w:rsidDel="00000000" w:rsidP="00000000" w:rsidRDefault="00000000" w:rsidRPr="00000000" w14:paraId="0000002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Roboto" w:cs="Roboto" w:eastAsia="Roboto" w:hAnsi="Roboto"/>
                <w:color w:val="0d0d0d"/>
              </w:rPr>
            </w:pPr>
            <w:r w:rsidDel="00000000" w:rsidR="00000000" w:rsidRPr="00000000">
              <w:rPr>
                <w:rFonts w:ascii="Roboto" w:cs="Roboto" w:eastAsia="Roboto" w:hAnsi="Roboto"/>
                <w:b w:val="1"/>
                <w:i w:val="1"/>
                <w:color w:val="0d0d0d"/>
                <w:u w:val="single"/>
                <w:rtl w:val="0"/>
              </w:rPr>
              <w:t xml:space="preserve">Attack Vector: </w:t>
            </w:r>
            <w:r w:rsidDel="00000000" w:rsidR="00000000" w:rsidRPr="00000000">
              <w:rPr>
                <w:rFonts w:ascii="Roboto" w:cs="Roboto" w:eastAsia="Roboto" w:hAnsi="Roboto"/>
                <w:color w:val="0d0d0d"/>
                <w:rtl w:val="0"/>
              </w:rPr>
              <w:t xml:space="preserve"> The attack was conducted via the Remote Desktop Protocol (RDP) over TCP, specifically targeting port 3389. The source instance was attempting to guess the RDP password of the target instance through brute force methods.</w:t>
            </w:r>
            <w:r w:rsidDel="00000000" w:rsidR="00000000" w:rsidRPr="00000000">
              <w:rPr>
                <w:rtl w:val="0"/>
              </w:rPr>
            </w:r>
          </w:p>
        </w:tc>
      </w:tr>
    </w:tbl>
    <w:p w:rsidR="00000000" w:rsidDel="00000000" w:rsidP="00000000" w:rsidRDefault="00000000" w:rsidRPr="00000000" w14:paraId="00000027">
      <w:pPr>
        <w:spacing w:after="160" w:before="240" w:line="259.20000000000005" w:lineRule="auto"/>
        <w:ind w:left="0" w:firstLine="0"/>
        <w:jc w:val="center"/>
        <w:rPr>
          <w:b w:val="1"/>
          <w:i w:val="1"/>
          <w:color w:val="1c4587"/>
          <w:u w:val="single"/>
        </w:rPr>
      </w:pPr>
      <w:r w:rsidDel="00000000" w:rsidR="00000000" w:rsidRPr="00000000">
        <w:rPr>
          <w:b w:val="1"/>
          <w:i w:val="1"/>
          <w:color w:val="1c4587"/>
          <w:u w:val="single"/>
          <w:rtl w:val="0"/>
        </w:rPr>
        <w:t xml:space="preserve">INCIDENT DESCRIPTION</w:t>
      </w:r>
      <w:r w:rsidDel="00000000" w:rsidR="00000000" w:rsidRPr="00000000">
        <w:rPr>
          <w:rtl w:val="0"/>
        </w:rPr>
      </w:r>
    </w:p>
    <w:p w:rsidR="00000000" w:rsidDel="00000000" w:rsidP="00000000" w:rsidRDefault="00000000" w:rsidRPr="00000000" w14:paraId="00000028">
      <w:pPr>
        <w:spacing w:after="160" w:before="240" w:line="259.20000000000005" w:lineRule="auto"/>
        <w:jc w:val="center"/>
        <w:rPr>
          <w:b w:val="1"/>
          <w:i w:val="1"/>
          <w:color w:val="1c4587"/>
          <w:sz w:val="24"/>
          <w:szCs w:val="24"/>
        </w:rPr>
      </w:pPr>
      <w:r w:rsidDel="00000000" w:rsidR="00000000" w:rsidRPr="00000000">
        <w:rPr>
          <w:b w:val="1"/>
          <w:i w:val="1"/>
          <w:color w:val="1c4587"/>
          <w:sz w:val="24"/>
          <w:szCs w:val="24"/>
          <w:rtl w:val="0"/>
        </w:rPr>
        <w:t xml:space="preserve">Summary</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rFonts w:ascii="Roboto" w:cs="Roboto" w:eastAsia="Roboto" w:hAnsi="Roboto"/>
          <w:color w:val="0d0d0d"/>
          <w:sz w:val="16"/>
          <w:szCs w:val="16"/>
        </w:rPr>
      </w:pPr>
      <w:r w:rsidDel="00000000" w:rsidR="00000000" w:rsidRPr="00000000">
        <w:rPr>
          <w:rtl w:val="0"/>
        </w:rPr>
      </w:r>
    </w:p>
    <w:p w:rsidR="00000000" w:rsidDel="00000000" w:rsidP="00000000" w:rsidRDefault="00000000" w:rsidRPr="00000000" w14:paraId="0000002A">
      <w:pPr>
        <w:spacing w:after="160" w:before="240" w:line="259.20000000000005" w:lineRule="auto"/>
        <w:jc w:val="center"/>
        <w:rPr>
          <w:b w:val="1"/>
          <w:i w:val="1"/>
          <w:color w:val="1c4587"/>
          <w:sz w:val="24"/>
          <w:szCs w:val="24"/>
        </w:rPr>
      </w:pPr>
      <w:r w:rsidDel="00000000" w:rsidR="00000000" w:rsidRPr="00000000">
        <w:rPr>
          <w:rtl w:val="0"/>
        </w:rPr>
      </w:r>
    </w:p>
    <w:p w:rsidR="00000000" w:rsidDel="00000000" w:rsidP="00000000" w:rsidRDefault="00000000" w:rsidRPr="00000000" w14:paraId="0000002B">
      <w:pPr>
        <w:spacing w:after="160" w:before="240" w:line="259.20000000000005" w:lineRule="auto"/>
        <w:jc w:val="center"/>
        <w:rPr>
          <w:b w:val="1"/>
          <w:i w:val="1"/>
          <w:color w:val="1c4587"/>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2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b w:val="1"/>
              </w:rPr>
            </w:pPr>
            <w:r w:rsidDel="00000000" w:rsidR="00000000" w:rsidRPr="00000000">
              <w:rPr>
                <w:rFonts w:ascii="Roboto" w:cs="Roboto" w:eastAsia="Roboto" w:hAnsi="Roboto"/>
                <w:b w:val="1"/>
                <w:rtl w:val="0"/>
              </w:rPr>
              <w:t xml:space="preserve">Summary:</w:t>
            </w:r>
          </w:p>
          <w:p w:rsidR="00000000" w:rsidDel="00000000" w:rsidP="00000000" w:rsidRDefault="00000000" w:rsidRPr="00000000" w14:paraId="0000002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b w:val="1"/>
              </w:rPr>
            </w:pPr>
            <w:r w:rsidDel="00000000" w:rsidR="00000000" w:rsidRPr="00000000">
              <w:rPr>
                <w:rFonts w:ascii="Roboto" w:cs="Roboto" w:eastAsia="Roboto" w:hAnsi="Roboto"/>
                <w:rtl w:val="0"/>
              </w:rPr>
              <w:t xml:space="preserve">An EC2 instance, identified as i-056ee78922f134039 and labeled as "BT2-Tool - OpenVPN Server1" within the "Final-401d10-v1" CloudFormation stack, has been detected performing RDP brute force attacks on the IP address 10.0.0.126 since March 13, 2024. </w:t>
              <w:br w:type="textWrapping"/>
              <w:br w:type="textWrapping"/>
            </w:r>
            <w:r w:rsidDel="00000000" w:rsidR="00000000" w:rsidRPr="00000000">
              <w:rPr>
                <w:rFonts w:ascii="Roboto" w:cs="Roboto" w:eastAsia="Roboto" w:hAnsi="Roboto"/>
                <w:b w:val="1"/>
                <w:rtl w:val="0"/>
              </w:rPr>
              <w:t xml:space="preserve">Impact Analysis:</w:t>
            </w:r>
          </w:p>
          <w:p w:rsidR="00000000" w:rsidDel="00000000" w:rsidP="00000000" w:rsidRDefault="00000000" w:rsidRPr="00000000" w14:paraId="0000002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rtl w:val="0"/>
              </w:rPr>
              <w:t xml:space="preserve">The brute force attack represents a significant security risk, attempting unauthorized access by guessing RDP passwords. If successful, this could lead to compromised systems, unauthorized access to sensitive data, potential data breaches, and a disruption in business operations. The ongoing nature of the attack (11 hours) suggests a persistent threat, possibly indicating compromised credentials or malicious intent from within the network. The impact extends beyond just the targeted IP, potentially affecting the entire network's security posture, user trust, and regulatory compliance.</w:t>
            </w:r>
          </w:p>
          <w:p w:rsidR="00000000" w:rsidDel="00000000" w:rsidP="00000000" w:rsidRDefault="00000000" w:rsidRPr="00000000" w14:paraId="0000003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b w:val="1"/>
                <w:rtl w:val="0"/>
              </w:rPr>
              <w:br w:type="textWrapping"/>
              <w:t xml:space="preserve">Affected Systems/Assets:</w:t>
            </w:r>
            <w:r w:rsidDel="00000000" w:rsidR="00000000" w:rsidRPr="00000000">
              <w:rPr>
                <w:rtl w:val="0"/>
              </w:rPr>
            </w:r>
          </w:p>
          <w:p w:rsidR="00000000" w:rsidDel="00000000" w:rsidP="00000000" w:rsidRDefault="00000000" w:rsidRPr="00000000" w14:paraId="0000003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rtl w:val="0"/>
              </w:rPr>
              <w:t xml:space="preserve">Primary Target: IP address 10.0.0.126 via RDP on port 3389.</w:t>
            </w:r>
          </w:p>
          <w:p w:rsidR="00000000" w:rsidDel="00000000" w:rsidP="00000000" w:rsidRDefault="00000000" w:rsidRPr="00000000" w14:paraId="0000003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rtl w:val="0"/>
              </w:rPr>
              <w:t xml:space="preserve">Source of Attack: EC2 instance i-056ee78922f134039, part of the "Final-401d10-v1" stack, specifically used as an "OpenVPN Server1."</w:t>
            </w:r>
          </w:p>
          <w:p w:rsidR="00000000" w:rsidDel="00000000" w:rsidP="00000000" w:rsidRDefault="00000000" w:rsidRPr="00000000" w14:paraId="0000003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rtl w:val="0"/>
              </w:rPr>
              <w:t xml:space="preserve">Network Infrastructure: Associated with VPC ID vpc-02923045326b5935e and security group "Final-401d10-v1-OpenVpnSG-P6dfwnMegVZa."</w:t>
            </w:r>
          </w:p>
          <w:p w:rsidR="00000000" w:rsidDel="00000000" w:rsidP="00000000" w:rsidRDefault="00000000" w:rsidRPr="00000000" w14:paraId="0000003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rPr>
            </w:pPr>
            <w:r w:rsidDel="00000000" w:rsidR="00000000" w:rsidRPr="00000000">
              <w:rPr>
                <w:rFonts w:ascii="Roboto" w:cs="Roboto" w:eastAsia="Roboto" w:hAnsi="Roboto"/>
                <w:rtl w:val="0"/>
              </w:rPr>
              <w:t xml:space="preserve">Additional Risk Areas: Given the nature of the attack, other assets within the same VPC or relying on the compromised instance for services may also be at risk.</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color w:val="0d0d0d"/>
                <w:sz w:val="24"/>
                <w:szCs w:val="24"/>
                <w:highlight w:val="white"/>
              </w:rPr>
            </w:pPr>
            <w:r w:rsidDel="00000000" w:rsidR="00000000" w:rsidRPr="00000000">
              <w:rPr>
                <w:rFonts w:ascii="Roboto Light" w:cs="Roboto Light" w:eastAsia="Roboto Light" w:hAnsi="Roboto Light"/>
                <w:color w:val="0d0d0d"/>
                <w:sz w:val="24"/>
                <w:szCs w:val="24"/>
                <w:highlight w:val="white"/>
                <w:rtl w:val="0"/>
              </w:rPr>
              <w:br w:type="textWrapping"/>
            </w:r>
          </w:p>
        </w:tc>
      </w:tr>
    </w:tbl>
    <w:p w:rsidR="00000000" w:rsidDel="00000000" w:rsidP="00000000" w:rsidRDefault="00000000" w:rsidRPr="00000000" w14:paraId="00000036">
      <w:pPr>
        <w:spacing w:after="160" w:before="240" w:line="259.20000000000005" w:lineRule="auto"/>
        <w:jc w:val="left"/>
        <w:rPr>
          <w:b w:val="1"/>
          <w:i w:val="1"/>
          <w:color w:val="1c4587"/>
        </w:rPr>
      </w:pPr>
      <w:r w:rsidDel="00000000" w:rsidR="00000000" w:rsidRPr="00000000">
        <w:rPr>
          <w:b w:val="1"/>
          <w:i w:val="1"/>
          <w:color w:val="1c4587"/>
          <w:sz w:val="30"/>
          <w:szCs w:val="30"/>
          <w:rtl w:val="0"/>
        </w:rPr>
        <w:br w:type="textWrapping"/>
        <w:tab/>
        <w:tab/>
        <w:tab/>
        <w:tab/>
        <w:tab/>
      </w:r>
      <w:r w:rsidDel="00000000" w:rsidR="00000000" w:rsidRPr="00000000">
        <w:rPr>
          <w:b w:val="1"/>
          <w:i w:val="1"/>
          <w:color w:val="1c4587"/>
          <w:u w:val="single"/>
          <w:rtl w:val="0"/>
        </w:rPr>
        <w:t xml:space="preserve">TACTICS</w:t>
      </w:r>
      <w:r w:rsidDel="00000000" w:rsidR="00000000" w:rsidRPr="00000000">
        <w:rPr>
          <w:b w:val="1"/>
          <w:i w:val="1"/>
          <w:color w:val="1c4587"/>
          <w:rtl w:val="0"/>
        </w:rPr>
        <w:t xml:space="preserve">:</w:t>
      </w:r>
    </w:p>
    <w:p w:rsidR="00000000" w:rsidDel="00000000" w:rsidP="00000000" w:rsidRDefault="00000000" w:rsidRPr="00000000" w14:paraId="00000037">
      <w:pPr>
        <w:spacing w:after="160" w:before="240" w:line="259.20000000000005" w:lineRule="auto"/>
        <w:rPr>
          <w:b w:val="1"/>
          <w:i w:val="1"/>
          <w:color w:val="1c4587"/>
          <w:sz w:val="30"/>
          <w:szCs w:val="30"/>
        </w:rPr>
      </w:pPr>
      <w:r w:rsidDel="00000000" w:rsidR="00000000" w:rsidRPr="00000000">
        <w:rPr>
          <w:rtl w:val="0"/>
        </w:rPr>
      </w:r>
    </w:p>
    <w:p w:rsidR="00000000" w:rsidDel="00000000" w:rsidP="00000000" w:rsidRDefault="00000000" w:rsidRPr="00000000" w14:paraId="00000038">
      <w:pPr>
        <w:spacing w:after="160" w:before="240" w:line="259.20000000000005" w:lineRule="auto"/>
        <w:rPr>
          <w:b w:val="1"/>
          <w:i w:val="1"/>
          <w:color w:val="1c4587"/>
          <w:sz w:val="30"/>
          <w:szCs w:val="3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b w:val="1"/>
                <w:sz w:val="18"/>
                <w:szCs w:val="18"/>
                <w:rtl w:val="0"/>
              </w:rPr>
              <w:t xml:space="preserve">Initial Access [TA0001]: </w:t>
              <w:br w:type="textWrapping"/>
            </w:r>
            <w:r w:rsidDel="00000000" w:rsidR="00000000" w:rsidRPr="00000000">
              <w:rPr>
                <w:sz w:val="18"/>
                <w:szCs w:val="18"/>
                <w:rtl w:val="0"/>
              </w:rPr>
              <w:t xml:space="preserve">The incident involving the AWS EC2 instance performing RDP brute force attacks against another system uses the TA0001 tactic, specifically under "Initial Access". This is because the attacker is attempting to gain their initial foothold within a network or system by exploiting the Remote Desktop Protocol (RDP) service.</w:t>
              <w:br w:type="textWrapping"/>
            </w:r>
            <w:r w:rsidDel="00000000" w:rsidR="00000000" w:rsidRPr="00000000">
              <w:rPr>
                <w:b w:val="1"/>
                <w:sz w:val="18"/>
                <w:szCs w:val="18"/>
                <w:rtl w:val="0"/>
              </w:rPr>
              <w:t xml:space="preserve">Credential Access [TA0006]:</w:t>
              <w:br w:type="textWrapping"/>
            </w:r>
            <w:r w:rsidDel="00000000" w:rsidR="00000000" w:rsidRPr="00000000">
              <w:rPr>
                <w:sz w:val="18"/>
                <w:szCs w:val="18"/>
                <w:rtl w:val="0"/>
              </w:rPr>
              <w:t xml:space="preserve">Performing RDP brute force attacks directly relates to the "Credential Access" tactic, specifically identified as TA0006 in the MITRE ATT&amp;CK framework.</w:t>
            </w:r>
            <w:r w:rsidDel="00000000" w:rsidR="00000000" w:rsidRPr="00000000">
              <w:rPr>
                <w:b w:val="1"/>
                <w:sz w:val="18"/>
                <w:szCs w:val="18"/>
                <w:rtl w:val="0"/>
              </w:rPr>
              <w:br w:type="textWrapping"/>
            </w:r>
            <w:r w:rsidDel="00000000" w:rsidR="00000000" w:rsidRPr="00000000">
              <w:rPr>
                <w:rtl w:val="0"/>
              </w:rPr>
            </w:r>
          </w:p>
        </w:tc>
      </w:tr>
    </w:tbl>
    <w:p w:rsidR="00000000" w:rsidDel="00000000" w:rsidP="00000000" w:rsidRDefault="00000000" w:rsidRPr="00000000" w14:paraId="0000003A">
      <w:pPr>
        <w:spacing w:after="160" w:before="240" w:line="259.20000000000005" w:lineRule="auto"/>
        <w:rPr>
          <w:i w:val="1"/>
          <w:color w:val="1c4587"/>
          <w:sz w:val="30"/>
          <w:szCs w:val="30"/>
        </w:rPr>
      </w:pPr>
      <w:r w:rsidDel="00000000" w:rsidR="00000000" w:rsidRPr="00000000">
        <w:rPr>
          <w:rtl w:val="0"/>
        </w:rPr>
      </w:r>
    </w:p>
    <w:p w:rsidR="00000000" w:rsidDel="00000000" w:rsidP="00000000" w:rsidRDefault="00000000" w:rsidRPr="00000000" w14:paraId="0000003B">
      <w:pPr>
        <w:spacing w:after="160" w:before="240" w:line="259.20000000000005" w:lineRule="auto"/>
        <w:rPr>
          <w:i w:val="1"/>
          <w:color w:val="1c4587"/>
          <w:sz w:val="30"/>
          <w:szCs w:val="30"/>
        </w:rPr>
      </w:pPr>
      <w:r w:rsidDel="00000000" w:rsidR="00000000" w:rsidRPr="00000000">
        <w:rPr>
          <w:rtl w:val="0"/>
        </w:rPr>
      </w:r>
    </w:p>
    <w:p w:rsidR="00000000" w:rsidDel="00000000" w:rsidP="00000000" w:rsidRDefault="00000000" w:rsidRPr="00000000" w14:paraId="0000003C">
      <w:pPr>
        <w:spacing w:after="160" w:before="240" w:line="259.20000000000005" w:lineRule="auto"/>
        <w:jc w:val="left"/>
        <w:rPr>
          <w:b w:val="1"/>
          <w:i w:val="1"/>
          <w:color w:val="1c4587"/>
          <w:u w:val="single"/>
        </w:rPr>
      </w:pPr>
      <w:r w:rsidDel="00000000" w:rsidR="00000000" w:rsidRPr="00000000">
        <w:rPr>
          <w:rtl w:val="0"/>
        </w:rPr>
      </w:r>
    </w:p>
    <w:p w:rsidR="00000000" w:rsidDel="00000000" w:rsidP="00000000" w:rsidRDefault="00000000" w:rsidRPr="00000000" w14:paraId="0000003D">
      <w:pPr>
        <w:spacing w:after="160" w:before="240" w:line="259.20000000000005" w:lineRule="auto"/>
        <w:ind w:left="3600" w:firstLine="0"/>
        <w:jc w:val="left"/>
        <w:rPr>
          <w:b w:val="1"/>
          <w:i w:val="1"/>
          <w:color w:val="1c4587"/>
          <w:u w:val="single"/>
        </w:rPr>
      </w:pPr>
      <w:r w:rsidDel="00000000" w:rsidR="00000000" w:rsidRPr="00000000">
        <w:rPr>
          <w:b w:val="1"/>
          <w:i w:val="1"/>
          <w:color w:val="1c4587"/>
          <w:u w:val="single"/>
          <w:rtl w:val="0"/>
        </w:rPr>
        <w:t xml:space="preserve">INCIDENT TIMELINE</w:t>
      </w:r>
    </w:p>
    <w:p w:rsidR="00000000" w:rsidDel="00000000" w:rsidP="00000000" w:rsidRDefault="00000000" w:rsidRPr="00000000" w14:paraId="0000003E">
      <w:pPr>
        <w:spacing w:after="160" w:before="240" w:line="259.20000000000005" w:lineRule="auto"/>
        <w:jc w:val="center"/>
        <w:rPr>
          <w:b w:val="1"/>
          <w:i w:val="1"/>
          <w:color w:val="1c4587"/>
          <w:u w:val="single"/>
        </w:rPr>
      </w:pPr>
      <w:r w:rsidDel="00000000" w:rsidR="00000000" w:rsidRPr="00000000">
        <w:rPr>
          <w:rtl w:val="0"/>
        </w:rPr>
      </w:r>
    </w:p>
    <w:tbl>
      <w:tblPr>
        <w:tblStyle w:val="Table5"/>
        <w:tblpPr w:leftFromText="180" w:rightFromText="180" w:topFromText="180" w:bottomFromText="180" w:vertAnchor="text" w:horzAnchor="text" w:tblpX="1095" w:tblpY="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230"/>
        <w:tblGridChange w:id="0">
          <w:tblGrid>
            <w:gridCol w:w="1500"/>
            <w:gridCol w:w="7230"/>
          </w:tblGrid>
        </w:tblGridChange>
      </w:tblGrid>
      <w:tr>
        <w:trPr>
          <w:cantSplit w:val="0"/>
          <w:trHeight w:val="389.970703125" w:hRule="atLeast"/>
          <w:tblHeader w:val="0"/>
        </w:trPr>
        <w:tc>
          <w:tcPr/>
          <w:p w:rsidR="00000000" w:rsidDel="00000000" w:rsidP="00000000" w:rsidRDefault="00000000" w:rsidRPr="00000000" w14:paraId="0000003F">
            <w:pPr>
              <w:widowControl w:val="0"/>
              <w:spacing w:line="240" w:lineRule="auto"/>
              <w:rPr>
                <w:b w:val="1"/>
                <w:i w:val="1"/>
                <w:sz w:val="16"/>
                <w:szCs w:val="16"/>
                <w:u w:val="single"/>
              </w:rPr>
            </w:pPr>
            <w:r w:rsidDel="00000000" w:rsidR="00000000" w:rsidRPr="00000000">
              <w:rPr>
                <w:b w:val="1"/>
                <w:i w:val="1"/>
                <w:u w:val="single"/>
                <w:rtl w:val="0"/>
              </w:rPr>
              <w:t xml:space="preserve">March 13, 2024, 01:14:21</w:t>
            </w:r>
            <w:r w:rsidDel="00000000" w:rsidR="00000000" w:rsidRPr="00000000">
              <w:rPr>
                <w:rtl w:val="0"/>
              </w:rPr>
            </w:r>
          </w:p>
        </w:tc>
        <w:tc>
          <w:tcPr/>
          <w:p w:rsidR="00000000" w:rsidDel="00000000" w:rsidP="00000000" w:rsidRDefault="00000000" w:rsidRPr="00000000" w14:paraId="00000040">
            <w:pPr>
              <w:widowControl w:val="0"/>
              <w:spacing w:line="240" w:lineRule="auto"/>
              <w:rPr/>
            </w:pPr>
            <w:r w:rsidDel="00000000" w:rsidR="00000000" w:rsidRPr="00000000">
              <w:rPr>
                <w:rtl w:val="0"/>
              </w:rPr>
              <w:t xml:space="preserve">Event: The system first detects outbound RDP brute force attack attempts from the EC2 instance targeting the IP address 10.0.0.126. This marks the start of the identified attack activity.</w:t>
            </w:r>
            <w:r w:rsidDel="00000000" w:rsidR="00000000" w:rsidRPr="00000000">
              <w:rPr>
                <w:rtl w:val="0"/>
              </w:rPr>
            </w:r>
          </w:p>
        </w:tc>
      </w:tr>
      <w:tr>
        <w:trPr>
          <w:cantSplit w:val="0"/>
          <w:tblHeader w:val="0"/>
        </w:trPr>
        <w:tc>
          <w:tcPr/>
          <w:p w:rsidR="00000000" w:rsidDel="00000000" w:rsidP="00000000" w:rsidRDefault="00000000" w:rsidRPr="00000000" w14:paraId="00000041">
            <w:pPr>
              <w:widowControl w:val="0"/>
              <w:spacing w:line="240" w:lineRule="auto"/>
              <w:rPr>
                <w:b w:val="1"/>
                <w:i w:val="1"/>
                <w:sz w:val="16"/>
                <w:szCs w:val="16"/>
                <w:u w:val="single"/>
              </w:rPr>
            </w:pPr>
            <w:r w:rsidDel="00000000" w:rsidR="00000000" w:rsidRPr="00000000">
              <w:rPr>
                <w:b w:val="1"/>
                <w:i w:val="1"/>
                <w:u w:val="single"/>
                <w:rtl w:val="0"/>
              </w:rPr>
              <w:t xml:space="preserve">March 13, 2024, between 01:14:21 and 12:17:02</w:t>
            </w:r>
            <w:r w:rsidDel="00000000" w:rsidR="00000000" w:rsidRPr="00000000">
              <w:rPr>
                <w:rtl w:val="0"/>
              </w:rPr>
            </w:r>
          </w:p>
        </w:tc>
        <w:tc>
          <w:tcPr/>
          <w:p w:rsidR="00000000" w:rsidDel="00000000" w:rsidP="00000000" w:rsidRDefault="00000000" w:rsidRPr="00000000" w14:paraId="00000042">
            <w:pPr>
              <w:widowControl w:val="0"/>
              <w:spacing w:line="240" w:lineRule="auto"/>
              <w:rPr/>
            </w:pPr>
            <w:r w:rsidDel="00000000" w:rsidR="00000000" w:rsidRPr="00000000">
              <w:rPr>
                <w:rtl w:val="0"/>
              </w:rPr>
              <w:t xml:space="preserve">Event: The EC2 instance continues to perform RDP brute force attacks over this period. A total of 69 connection attempts are reported, indicating persistent attempts to gain unauthorized access through password guessing.</w:t>
            </w:r>
          </w:p>
        </w:tc>
      </w:tr>
      <w:tr>
        <w:trPr>
          <w:cantSplit w:val="0"/>
          <w:tblHeader w:val="0"/>
        </w:trPr>
        <w:tc>
          <w:tcPr/>
          <w:p w:rsidR="00000000" w:rsidDel="00000000" w:rsidP="00000000" w:rsidRDefault="00000000" w:rsidRPr="00000000" w14:paraId="00000043">
            <w:pPr>
              <w:widowControl w:val="0"/>
              <w:spacing w:line="240" w:lineRule="auto"/>
              <w:rPr>
                <w:b w:val="1"/>
                <w:i w:val="1"/>
                <w:sz w:val="16"/>
                <w:szCs w:val="16"/>
                <w:u w:val="single"/>
              </w:rPr>
            </w:pPr>
            <w:r w:rsidDel="00000000" w:rsidR="00000000" w:rsidRPr="00000000">
              <w:rPr>
                <w:b w:val="1"/>
                <w:i w:val="1"/>
                <w:u w:val="single"/>
                <w:rtl w:val="0"/>
              </w:rPr>
              <w:t xml:space="preserve">March 13, 2024, 12:17:02</w:t>
            </w:r>
            <w:r w:rsidDel="00000000" w:rsidR="00000000" w:rsidRPr="00000000">
              <w:rPr>
                <w:rtl w:val="0"/>
              </w:rPr>
            </w:r>
          </w:p>
        </w:tc>
        <w:tc>
          <w:tcPr/>
          <w:p w:rsidR="00000000" w:rsidDel="00000000" w:rsidP="00000000" w:rsidRDefault="00000000" w:rsidRPr="00000000" w14:paraId="00000044">
            <w:pPr>
              <w:widowControl w:val="0"/>
              <w:spacing w:line="240" w:lineRule="auto"/>
              <w:rPr/>
            </w:pPr>
            <w:r w:rsidDel="00000000" w:rsidR="00000000" w:rsidRPr="00000000">
              <w:rPr>
                <w:rtl w:val="0"/>
              </w:rPr>
              <w:t xml:space="preserve">Date &amp; Time: March 13, 2024, 12:17:02</w:t>
            </w:r>
          </w:p>
          <w:p w:rsidR="00000000" w:rsidDel="00000000" w:rsidP="00000000" w:rsidRDefault="00000000" w:rsidRPr="00000000" w14:paraId="00000045">
            <w:pPr>
              <w:widowControl w:val="0"/>
              <w:spacing w:line="240" w:lineRule="auto"/>
              <w:rPr/>
            </w:pPr>
            <w:r w:rsidDel="00000000" w:rsidR="00000000" w:rsidRPr="00000000">
              <w:rPr>
                <w:rtl w:val="0"/>
              </w:rPr>
              <w:t xml:space="preserve">Event: The last recorded instance of the RDP brute force attack. This does not necessarily mean the end of the attack but is the last point of activity noted in the provided information.</w:t>
            </w:r>
          </w:p>
          <w:p w:rsidR="00000000" w:rsidDel="00000000" w:rsidP="00000000" w:rsidRDefault="00000000" w:rsidRPr="00000000" w14:paraId="00000046">
            <w:pPr>
              <w:widowControl w:val="0"/>
              <w:spacing w:line="240" w:lineRule="auto"/>
              <w:rPr/>
            </w:pPr>
            <w:r w:rsidDel="00000000" w:rsidR="00000000" w:rsidRPr="00000000">
              <w:rPr>
                <w:rtl w:val="0"/>
              </w:rPr>
            </w:r>
          </w:p>
        </w:tc>
      </w:tr>
    </w:tbl>
    <w:p w:rsidR="00000000" w:rsidDel="00000000" w:rsidP="00000000" w:rsidRDefault="00000000" w:rsidRPr="00000000" w14:paraId="00000047">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4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color w:val="1c4587"/>
          <w:sz w:val="22"/>
          <w:szCs w:val="22"/>
          <w:u w:val="single"/>
        </w:rPr>
      </w:pPr>
      <w:bookmarkStart w:colFirst="0" w:colLast="0" w:name="_mfd5d5qjbea" w:id="0"/>
      <w:bookmarkEnd w:id="0"/>
      <w:r w:rsidDel="00000000" w:rsidR="00000000" w:rsidRPr="00000000">
        <w:rPr>
          <w:rtl w:val="0"/>
        </w:rPr>
      </w:r>
    </w:p>
    <w:p w:rsidR="00000000" w:rsidDel="00000000" w:rsidP="00000000" w:rsidRDefault="00000000" w:rsidRPr="00000000" w14:paraId="00000049">
      <w:pP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t xml:space="preserve">                                                       </w:t>
      </w:r>
      <w:r w:rsidDel="00000000" w:rsidR="00000000" w:rsidRPr="00000000">
        <w:rPr>
          <w:b w:val="1"/>
          <w:color w:val="1c4587"/>
          <w:u w:val="single"/>
          <w:rtl w:val="0"/>
        </w:rPr>
        <w:t xml:space="preserve">Cyber Kill Chain</w:t>
      </w: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rPr>
          <w:cantSplit w:val="0"/>
          <w:trHeight w:val="1698.76171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Reconnaissance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1c4587"/>
                <w:sz w:val="14"/>
                <w:szCs w:val="14"/>
              </w:rPr>
            </w:pPr>
            <w:r w:rsidDel="00000000" w:rsidR="00000000" w:rsidRPr="00000000">
              <w:rPr>
                <w:rFonts w:ascii="Roboto" w:cs="Roboto" w:eastAsia="Roboto" w:hAnsi="Roboto"/>
                <w:i w:val="1"/>
                <w:color w:val="0d0d0d"/>
                <w:sz w:val="24"/>
                <w:szCs w:val="24"/>
                <w:highlight w:val="white"/>
                <w:rtl w:val="0"/>
              </w:rPr>
              <w:t xml:space="preserve">The attacker gathers information on targets to identify vulnerabilities and choose the method of attack. While the provided information does not explicitly mention reconnaissance, it's possible the attacker identified the EC2 instance as a viable platform for launching RDP brute force attacks through scanning or other intelligence-gathering 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Weaponization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Roboto" w:cs="Roboto" w:eastAsia="Roboto" w:hAnsi="Roboto"/>
                <w:color w:val="0d0d0d"/>
              </w:rPr>
            </w:pPr>
            <w:r w:rsidDel="00000000" w:rsidR="00000000" w:rsidRPr="00000000">
              <w:rPr>
                <w:rFonts w:ascii="Roboto" w:cs="Roboto" w:eastAsia="Roboto" w:hAnsi="Roboto"/>
                <w:color w:val="0d0d0d"/>
                <w:highlight w:val="white"/>
                <w:rtl w:val="0"/>
              </w:rPr>
              <w:t xml:space="preserve">In this case, the "weapon" could be a brute force tool designed to guess RDP passwords.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color w:val="0d0d0d"/>
              </w:rPr>
            </w:pPr>
            <w:r w:rsidDel="00000000" w:rsidR="00000000" w:rsidRPr="00000000">
              <w:rPr>
                <w:color w:val="0d0d0d"/>
                <w:rtl w:val="0"/>
              </w:rPr>
              <w:t xml:space="preserve">The weapon is delivered to the target. Since the attack is coming from an EC2 instance, the delivery phase might involve the compromise and utilization of this instance to launch the attack.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color w:val="0d0d0d"/>
                <w:sz w:val="22"/>
                <w:szCs w:val="22"/>
              </w:rPr>
            </w:pPr>
            <w:bookmarkStart w:colFirst="0" w:colLast="0" w:name="_40xzzk2msvxk" w:id="1"/>
            <w:bookmarkEnd w:id="1"/>
            <w:r w:rsidDel="00000000" w:rsidR="00000000" w:rsidRPr="00000000">
              <w:rPr>
                <w:color w:val="0d0d0d"/>
                <w:sz w:val="22"/>
                <w:szCs w:val="22"/>
                <w:rtl w:val="0"/>
              </w:rPr>
              <w:t xml:space="preserve">The attacker uses the weapon to exploit a vulnerability. The brute force attack attempts to exploit weak RDP passwords to gain unauthorized access.</w:t>
            </w:r>
            <w:r w:rsidDel="00000000" w:rsidR="00000000" w:rsidRPr="00000000">
              <w:rPr>
                <w:rtl w:val="0"/>
              </w:rPr>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color w:val="000000"/>
                <w:sz w:val="22"/>
                <w:szCs w:val="22"/>
              </w:rPr>
            </w:pPr>
            <w:bookmarkStart w:colFirst="0" w:colLast="0" w:name="_rdu1zaydkfim" w:id="2"/>
            <w:bookmarkEnd w:id="2"/>
            <w:r w:rsidDel="00000000" w:rsidR="00000000" w:rsidRPr="00000000">
              <w:rPr>
                <w:color w:val="000000"/>
                <w:sz w:val="22"/>
                <w:szCs w:val="22"/>
                <w:rtl w:val="0"/>
              </w:rPr>
              <w:t xml:space="preserve">Malware or a backdoor is installed for persistent access. None found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 &amp; Control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Roboto" w:cs="Roboto" w:eastAsia="Roboto" w:hAnsi="Roboto"/>
                <w:color w:val="0d0d0d"/>
                <w:sz w:val="24"/>
                <w:szCs w:val="24"/>
              </w:rPr>
            </w:pPr>
            <w:r w:rsidDel="00000000" w:rsidR="00000000" w:rsidRPr="00000000">
              <w:rPr>
                <w:color w:val="0d0d0d"/>
                <w:rtl w:val="0"/>
              </w:rPr>
              <w:t xml:space="preserve">If the RDP brute force attack was successful, the attacker could use the RDP session for C2 communications.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Actions on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highlight w:val="white"/>
                <w:rtl w:val="0"/>
              </w:rPr>
              <w:t xml:space="preserve">The specific objectives of this RDP brute force attack are not detailed, but could range from data theft to further network infiltration.</w:t>
            </w:r>
            <w:r w:rsidDel="00000000" w:rsidR="00000000" w:rsidRPr="00000000">
              <w:rPr>
                <w:rtl w:val="0"/>
              </w:rPr>
            </w:r>
          </w:p>
        </w:tc>
      </w:tr>
    </w:tbl>
    <w:p w:rsidR="00000000" w:rsidDel="00000000" w:rsidP="00000000" w:rsidRDefault="00000000" w:rsidRPr="00000000" w14:paraId="00000058">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59">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5A">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5B">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5C">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b w:val="1"/>
          <w:color w:val="1c4587"/>
          <w:u w:val="single"/>
        </w:rPr>
      </w:pP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center"/>
        <w:rPr>
          <w:b w:val="1"/>
          <w:color w:val="1c4587"/>
          <w:u w:val="single"/>
        </w:rPr>
      </w:pPr>
      <w:r w:rsidDel="00000000" w:rsidR="00000000" w:rsidRPr="00000000">
        <w:rPr>
          <w:b w:val="1"/>
          <w:color w:val="1c4587"/>
          <w:u w:val="single"/>
          <w:rtl w:val="0"/>
        </w:rPr>
        <w:t xml:space="preserve">Documentation and Evidence:</w:t>
      </w:r>
    </w:p>
    <w:p w:rsidR="00000000" w:rsidDel="00000000" w:rsidP="00000000" w:rsidRDefault="00000000" w:rsidRPr="00000000" w14:paraId="0000005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00" w:line="360" w:lineRule="auto"/>
        <w:ind w:left="720" w:hanging="360"/>
      </w:pPr>
      <w:r w:rsidDel="00000000" w:rsidR="00000000" w:rsidRPr="00000000">
        <w:rPr>
          <w:rFonts w:ascii="Roboto" w:cs="Roboto" w:eastAsia="Roboto" w:hAnsi="Roboto"/>
          <w:color w:val="0d0d0d"/>
          <w:sz w:val="24"/>
          <w:szCs w:val="24"/>
          <w:rtl w:val="0"/>
        </w:rPr>
        <w:t xml:space="preserve">The affected machine in this incident is an AWS EC2 instance with the following details:</w:t>
      </w:r>
    </w:p>
    <w:p w:rsidR="00000000" w:rsidDel="00000000" w:rsidP="00000000" w:rsidRDefault="00000000" w:rsidRPr="00000000" w14:paraId="0000006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tl w:val="0"/>
        </w:rPr>
      </w:r>
    </w:p>
    <w:p w:rsidR="00000000" w:rsidDel="00000000" w:rsidP="00000000" w:rsidRDefault="00000000" w:rsidRPr="00000000" w14:paraId="000000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Instance ID: i-056ee78922f134039</w:t>
      </w:r>
    </w:p>
    <w:p w:rsidR="00000000" w:rsidDel="00000000" w:rsidP="00000000" w:rsidRDefault="00000000" w:rsidRPr="00000000" w14:paraId="0000006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Instance Type: t2.micro</w:t>
      </w:r>
    </w:p>
    <w:p w:rsidR="00000000" w:rsidDel="00000000" w:rsidP="00000000" w:rsidRDefault="00000000" w:rsidRPr="00000000" w14:paraId="0000006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Instance State: Running</w:t>
      </w:r>
    </w:p>
    <w:p w:rsidR="00000000" w:rsidDel="00000000" w:rsidP="00000000" w:rsidRDefault="00000000" w:rsidRPr="00000000" w14:paraId="0000006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Availability Zone: us-west-2a</w:t>
      </w:r>
    </w:p>
    <w:p w:rsidR="00000000" w:rsidDel="00000000" w:rsidP="00000000" w:rsidRDefault="00000000" w:rsidRPr="00000000" w14:paraId="0000006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Image ID: ami-05b626bf21fd755ee</w:t>
      </w:r>
    </w:p>
    <w:p w:rsidR="00000000" w:rsidDel="00000000" w:rsidP="00000000" w:rsidRDefault="00000000" w:rsidRPr="00000000" w14:paraId="0000006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Image Description: OpenVPN for 401 Final</w:t>
      </w:r>
    </w:p>
    <w:p w:rsidR="00000000" w:rsidDel="00000000" w:rsidP="00000000" w:rsidRDefault="00000000" w:rsidRPr="00000000" w14:paraId="0000006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Launch Time: March 7, 2024, 13:07:19</w:t>
      </w:r>
    </w:p>
    <w:p w:rsidR="00000000" w:rsidDel="00000000" w:rsidP="00000000" w:rsidRDefault="00000000" w:rsidRPr="00000000" w14:paraId="0000006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Instance Tags: Named "BT2-Tool - OpenVPN Server1", associated with the CloudFormation stack "Final-401d10-v1"</w:t>
      </w:r>
    </w:p>
    <w:p w:rsidR="00000000" w:rsidDel="00000000" w:rsidP="00000000" w:rsidRDefault="00000000" w:rsidRPr="00000000" w14:paraId="0000006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Network Interface ID: eni-0509c307aa23a6fc8</w:t>
      </w:r>
    </w:p>
    <w:p w:rsidR="00000000" w:rsidDel="00000000" w:rsidP="00000000" w:rsidRDefault="00000000" w:rsidRPr="00000000" w14:paraId="0000006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Private IP Address: 10.0.0.176</w:t>
      </w:r>
    </w:p>
    <w:p w:rsidR="00000000" w:rsidDel="00000000" w:rsidP="00000000" w:rsidRDefault="00000000" w:rsidRPr="00000000" w14:paraId="0000006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Public IP Address: 34.215.239.159</w:t>
      </w:r>
    </w:p>
    <w:p w:rsidR="00000000" w:rsidDel="00000000" w:rsidP="00000000" w:rsidRDefault="00000000" w:rsidRPr="00000000" w14:paraId="0000006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Security Group ID: sg-0b23bf36ab4f201e7</w:t>
      </w:r>
    </w:p>
    <w:p w:rsidR="00000000" w:rsidDel="00000000" w:rsidP="00000000" w:rsidRDefault="00000000" w:rsidRPr="00000000" w14:paraId="0000006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Security Group Name: Final-401d10-v1-OpenVpnSG-P6dfwnMegVZa</w:t>
      </w:r>
    </w:p>
    <w:p w:rsidR="00000000" w:rsidDel="00000000" w:rsidP="00000000" w:rsidRDefault="00000000" w:rsidRPr="00000000" w14:paraId="0000006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100" w:before="0" w:beforeAutospacing="0" w:line="360" w:lineRule="auto"/>
        <w:ind w:left="720" w:hanging="360"/>
      </w:pPr>
      <w:r w:rsidDel="00000000" w:rsidR="00000000" w:rsidRPr="00000000">
        <w:rPr>
          <w:rFonts w:ascii="Roboto" w:cs="Roboto" w:eastAsia="Roboto" w:hAnsi="Roboto"/>
          <w:color w:val="0d0d0d"/>
          <w:sz w:val="24"/>
          <w:szCs w:val="24"/>
          <w:rtl w:val="0"/>
        </w:rPr>
        <w:t xml:space="preserve">This instance was involved in performing RDP brute force attacks against the IP address 10.0.0.126, utilizing the TCP protocol over port 3389. The attacks were first detected on March 13, 2024, and continued for approximately 11 hours.</w:t>
      </w:r>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72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70">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1">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2">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3">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4">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5">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6">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7">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8">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9">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A">
      <w:pPr>
        <w:spacing w:after="160" w:before="240" w:line="259.20000000000005" w:lineRule="auto"/>
        <w:jc w:val="center"/>
        <w:rPr>
          <w:i w:val="1"/>
          <w:color w:val="1c4587"/>
          <w:sz w:val="30"/>
          <w:szCs w:val="30"/>
        </w:rPr>
      </w:pPr>
      <w:r w:rsidDel="00000000" w:rsidR="00000000" w:rsidRPr="00000000">
        <w:rPr>
          <w:rtl w:val="0"/>
        </w:rPr>
      </w:r>
    </w:p>
    <w:p w:rsidR="00000000" w:rsidDel="00000000" w:rsidP="00000000" w:rsidRDefault="00000000" w:rsidRPr="00000000" w14:paraId="0000007B">
      <w:pPr>
        <w:spacing w:after="160" w:before="240" w:line="259.20000000000005" w:lineRule="auto"/>
        <w:rPr>
          <w:i w:val="1"/>
          <w:color w:val="1c4587"/>
          <w:sz w:val="30"/>
          <w:szCs w:val="3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us-west-2.console.aws.amazon.com/ec2/v2/home?region=us-west-2#Instances:search=i-0f497619883169146"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