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00040" cy="2169795"/>
            <wp:effectExtent b="0" l="0" r="0" t="0"/>
            <wp:docPr descr="Logotipo&#10;&#10;Descrição gerada automaticamente com confiança baixa" id="7" name="image1.png"/>
            <a:graphic>
              <a:graphicData uri="http://schemas.openxmlformats.org/drawingml/2006/picture">
                <pic:pic>
                  <pic:nvPicPr>
                    <pic:cNvPr descr="Logotipo&#10;&#10;Descrição gerada automaticamente com confiança baix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Relatório de CTF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Agent Sudo –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TryHackMe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1e4f5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do documento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Referência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Agent Sudo – Daniel Cruz Santana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N° Revisão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Data de publicação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11/10/2025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Link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https://tryhackme.com/room/agentsudoctf</w:t>
            </w:r>
          </w:p>
        </w:tc>
      </w:tr>
    </w:tbl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2"/>
        <w:gridCol w:w="2831"/>
        <w:gridCol w:w="2831"/>
        <w:tblGridChange w:id="0">
          <w:tblGrid>
            <w:gridCol w:w="2832"/>
            <w:gridCol w:w="2831"/>
            <w:gridCol w:w="2831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Redação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Daniel Cruz Santana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Estudante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Revisão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revisor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Orientador</w:t>
            </w:r>
          </w:p>
        </w:tc>
      </w:tr>
      <w:tr>
        <w:trPr>
          <w:cantSplit w:val="0"/>
          <w:trHeight w:val="4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Aprovação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aprovador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Diretor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2126"/>
        <w:gridCol w:w="5664"/>
        <w:tblGridChange w:id="0">
          <w:tblGrid>
            <w:gridCol w:w="704"/>
            <w:gridCol w:w="2126"/>
            <w:gridCol w:w="5664"/>
          </w:tblGrid>
        </w:tblGridChange>
      </w:tblGrid>
      <w:tr>
        <w:trPr>
          <w:cantSplit w:val="0"/>
          <w:trHeight w:val="368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Histórico de revisões</w:t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Entregas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Produção</w:t>
            </w:r>
          </w:p>
        </w:tc>
      </w:tr>
      <w:tr>
        <w:trPr>
          <w:cantSplit w:val="0"/>
          <w:trHeight w:val="4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Revisão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Aprovação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c1e4f5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Informações do CTF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Nível de Dificuldade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Fácil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 de acesso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Gratuito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Conceitos envolvidos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Enumeration, HTTP, FTP, SSH, brute force,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esteganografia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sudo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Plataforma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Tryhackme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Área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Red</w:t>
            </w:r>
          </w:p>
        </w:tc>
      </w:tr>
    </w:tbl>
    <w:p w:rsidR="00000000" w:rsidDel="00000000" w:rsidP="00000000" w:rsidRDefault="00000000" w:rsidRPr="00000000" w14:paraId="0000003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id w:val="-139373053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msjg8k9b07f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Contextualização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5bazamy1yh9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Desenvolvimento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b7rxh67m5g6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many open ports?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bjq11wz1am4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you redirect yourself to a secret page?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s6ow88wt5p8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the agent name?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1at5o1qi3cx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Ftp password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Zip file password: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steg password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Who is the other agent (in full name)?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SSH password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the user flag?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the incident of the photo called?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CVE number for the escalation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the root flag?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(Bonus) Who is Agent R?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j7k3pwc9kpp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Conclusão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hf1f7ip0dc5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  <w:b w:val="1"/>
          <w:smallCaps w:val="1"/>
          <w:color w:val="000000"/>
          <w:sz w:val="32"/>
          <w:szCs w:val="32"/>
        </w:rPr>
      </w:pPr>
      <w:bookmarkStart w:colFirst="0" w:colLast="0" w:name="_nbxz4rt0h0y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0" w:line="360" w:lineRule="auto"/>
        <w:rPr/>
      </w:pPr>
      <w:bookmarkStart w:colFirst="0" w:colLast="0" w:name="_msjg8k9b07f3" w:id="1"/>
      <w:bookmarkEnd w:id="1"/>
      <w:r w:rsidDel="00000000" w:rsidR="00000000" w:rsidRPr="00000000">
        <w:rPr>
          <w:rtl w:val="0"/>
        </w:rPr>
        <w:t xml:space="preserve">Contextualização</w:t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CTF “Agent Sudo”, categorizada como fácil, aborda conceitos interessantes como enumeração, manipulação de headers de requisições (user-agent), brute force, FTP, esteganografia, quebra de hashes e escalonamento de privilégio através de script.</w:t>
      </w:r>
    </w:p>
    <w:p w:rsidR="00000000" w:rsidDel="00000000" w:rsidP="00000000" w:rsidRDefault="00000000" w:rsidRPr="00000000" w14:paraId="00000054">
      <w:pPr>
        <w:pStyle w:val="Heading1"/>
        <w:spacing w:after="0" w:line="360" w:lineRule="auto"/>
        <w:rPr/>
      </w:pPr>
      <w:bookmarkStart w:colFirst="0" w:colLast="0" w:name="_p5bazamy1yh9" w:id="2"/>
      <w:bookmarkEnd w:id="2"/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55">
      <w:pPr>
        <w:pStyle w:val="Heading2"/>
        <w:spacing w:after="0" w:line="360" w:lineRule="auto"/>
        <w:rPr/>
      </w:pPr>
      <w:bookmarkStart w:colFirst="0" w:colLast="0" w:name="_vb7rxh67m5g6" w:id="3"/>
      <w:bookmarkEnd w:id="3"/>
      <w:r w:rsidDel="00000000" w:rsidR="00000000" w:rsidRPr="00000000">
        <w:rPr>
          <w:rtl w:val="0"/>
        </w:rPr>
        <w:t xml:space="preserve">How many open ports?</w:t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descobrir o número de portas abertas, é preciso utilizar o nmap para realizar o reconhecimento. Assim, descobre-se que são 3 portas abertas.</w:t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200525" cy="2219325"/>
            <wp:effectExtent b="0" l="0" r="0" t="0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spacing w:after="0" w:line="360" w:lineRule="auto"/>
        <w:rPr/>
      </w:pPr>
      <w:bookmarkStart w:colFirst="0" w:colLast="0" w:name="_rbjq11wz1am4" w:id="4"/>
      <w:bookmarkEnd w:id="4"/>
      <w:r w:rsidDel="00000000" w:rsidR="00000000" w:rsidRPr="00000000">
        <w:rPr>
          <w:rtl w:val="0"/>
        </w:rPr>
        <w:t xml:space="preserve">How you</w:t>
      </w:r>
      <w:r w:rsidDel="00000000" w:rsidR="00000000" w:rsidRPr="00000000">
        <w:rPr>
          <w:rtl w:val="0"/>
        </w:rPr>
        <w:t xml:space="preserve"> redirect yourself to a secret page?</w:t>
      </w:r>
    </w:p>
    <w:p w:rsidR="00000000" w:rsidDel="00000000" w:rsidP="00000000" w:rsidRDefault="00000000" w:rsidRPr="00000000" w14:paraId="0000005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utilizar o comando “curl” para visualizar o conteúdo da página da porta HTTP, obtém-se a seguinte mensagem:</w:t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077653" cy="3049884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7653" cy="304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termo “user-agent” refere-se à uma das informações enviadas para o servidor no header de uma requisição HTTP. Após realizar o teste mudando o user-agent, com o parâmetro -A, para R e utilizando parâmetro -L para garantir o redirecionamento,  obtém-se a seguinte resposta HTTP:</w:t>
      </w:r>
    </w:p>
    <w:p w:rsidR="00000000" w:rsidDel="00000000" w:rsidP="00000000" w:rsidRDefault="00000000" w:rsidRPr="00000000" w14:paraId="0000005D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586288" cy="2594092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594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Assim, é preciso utilizar o “user-agent” para ser redirecionado para a página secreta.</w:t>
      </w:r>
    </w:p>
    <w:p w:rsidR="00000000" w:rsidDel="00000000" w:rsidP="00000000" w:rsidRDefault="00000000" w:rsidRPr="00000000" w14:paraId="0000006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after="0" w:line="360" w:lineRule="auto"/>
        <w:rPr/>
      </w:pPr>
      <w:bookmarkStart w:colFirst="0" w:colLast="0" w:name="_gs6ow88wt5p8" w:id="5"/>
      <w:bookmarkEnd w:id="5"/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rtl w:val="0"/>
        </w:rPr>
        <w:t xml:space="preserve">agent name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2">
      <w:pPr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Levando em consideração que são 25 empregados e que, provavelmente, todos os codinomes são letras do alfabeto, basta trocar a letra do user-agent até encontrar a correta e com isso, obter o nome do agente.</w:t>
      </w:r>
    </w:p>
    <w:p w:rsidR="00000000" w:rsidDel="00000000" w:rsidP="00000000" w:rsidRDefault="00000000" w:rsidRPr="00000000" w14:paraId="0000006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927100"/>
            <wp:effectExtent b="0" l="0" r="0" t="0"/>
            <wp:docPr id="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after="0" w:line="360" w:lineRule="auto"/>
        <w:rPr/>
      </w:pPr>
      <w:bookmarkStart w:colFirst="0" w:colLast="0" w:name="_s1at5o1qi3cx" w:id="6"/>
      <w:bookmarkEnd w:id="6"/>
      <w:r w:rsidDel="00000000" w:rsidR="00000000" w:rsidRPr="00000000">
        <w:rPr>
          <w:rtl w:val="0"/>
        </w:rPr>
        <w:t xml:space="preserve">Ftp password</w:t>
      </w:r>
    </w:p>
    <w:p w:rsidR="00000000" w:rsidDel="00000000" w:rsidP="00000000" w:rsidRDefault="00000000" w:rsidRPr="00000000" w14:paraId="0000006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o nome do agente e utilizando um ataque de brute force, é possível obter a senha do ftp e conectar-se a ele: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68290" cy="1600200"/>
            <wp:effectExtent b="0" l="0" r="0" t="0"/>
            <wp:docPr id="1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353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552700" cy="1476375"/>
            <wp:effectExtent b="0" l="0" r="0" 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after="0" w:line="360" w:lineRule="auto"/>
        <w:rPr/>
      </w:pPr>
      <w:r w:rsidDel="00000000" w:rsidR="00000000" w:rsidRPr="00000000">
        <w:rPr>
          <w:rtl w:val="0"/>
        </w:rPr>
        <w:t xml:space="preserve">Zip file password:</w:t>
      </w:r>
    </w:p>
    <w:p w:rsidR="00000000" w:rsidDel="00000000" w:rsidP="00000000" w:rsidRDefault="00000000" w:rsidRPr="00000000" w14:paraId="0000006B">
      <w:pPr>
        <w:jc w:val="both"/>
        <w:rPr>
          <w:rFonts w:ascii="Arial" w:cs="Arial" w:eastAsia="Arial" w:hAnsi="Arial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Já no ftp, há três arquivos diferentes: duas imagens e um texto.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810000" cy="1485900"/>
            <wp:effectExtent b="0" l="0" r="0" t="0"/>
            <wp:docPr id="1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baixar todos os arquivos e visualizar o texto, obtém-se a seguinte mensagem: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9525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Logo, trata-se de um caso de esteganografia, ou seja, há informações escondidas dentro das imagens. Utilizando o comando binwalk, é possível visualizar possíveis dados de arquivos escondidos na imagem. </w:t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286000" cy="109537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Assim, na imagem “cutie.png” existe um arquivo compactado em zip.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22606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Utilizando o parâmetro “-e” para extrair as informações, obtemos o diretório 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_cutie.png.extracted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”. Dentro dele, existe o arquivo “8720.zip”.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505075" cy="523875"/>
            <wp:effectExtent b="0" l="0" r="0" t="0"/>
            <wp:docPr id="1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743325" cy="1247775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tentar extrair o arquivo, é preciso digitar uma senha para que o processo seja concluído.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410075" cy="4886325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Logo, é preciso quebrar a senha. Para isso, utiliza-se o “john the ripper”, mas antes deve-se converter o arquivo zip para um formato aceito por ele e para isso utilizamos o script 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zip2john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2882900"/>
            <wp:effectExtent b="0" l="0" r="0" t="0"/>
            <wp:docPr id="20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spacing w:after="0" w:line="360" w:lineRule="auto"/>
        <w:rPr/>
      </w:pPr>
      <w:r w:rsidDel="00000000" w:rsidR="00000000" w:rsidRPr="00000000">
        <w:rPr>
          <w:rtl w:val="0"/>
        </w:rPr>
        <w:t xml:space="preserve">steg password</w:t>
      </w:r>
    </w:p>
    <w:p w:rsidR="00000000" w:rsidDel="00000000" w:rsidP="00000000" w:rsidRDefault="00000000" w:rsidRPr="00000000" w14:paraId="0000007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a senha, basta extrair novamente o arquivo e digitá-la. Assim, obtém-se a mensagem.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1466850"/>
            <wp:effectExtent b="0" l="0" r="0" t="0"/>
            <wp:docPr id="2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código obtido na mensagem trata-se de um texto codificado em base 64. Ao decodificá-lo obtemos a senha do steg.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600325" cy="666750"/>
            <wp:effectExtent b="0" l="0" r="0" t="0"/>
            <wp:docPr id="22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after="0" w:line="360" w:lineRule="auto"/>
        <w:rPr/>
      </w:pPr>
      <w:r w:rsidDel="00000000" w:rsidR="00000000" w:rsidRPr="00000000">
        <w:rPr>
          <w:rtl w:val="0"/>
        </w:rPr>
        <w:t xml:space="preserve">Who is the other agent (in full name)?</w:t>
      </w:r>
    </w:p>
    <w:p w:rsidR="00000000" w:rsidDel="00000000" w:rsidP="00000000" w:rsidRDefault="00000000" w:rsidRPr="00000000" w14:paraId="0000007F">
      <w:pPr>
        <w:jc w:val="both"/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essa senha, é possível utilizar o steghide para obter mais informações e, posteriormente, extrair qualquer mensagem incorporada à imagem.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552825" cy="1971675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990975" cy="923925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Assim, ao extrair o arquivo “message.txt” e lê-lo, obtém-se o nome do outro agente.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1638300"/>
            <wp:effectExtent b="0" l="0" r="0" t="0"/>
            <wp:docPr id="26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after="0" w:line="360" w:lineRule="auto"/>
        <w:rPr/>
      </w:pPr>
      <w:r w:rsidDel="00000000" w:rsidR="00000000" w:rsidRPr="00000000">
        <w:rPr>
          <w:rtl w:val="0"/>
        </w:rPr>
        <w:t xml:space="preserve">SSH password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do nome do agente, há também na mensagem a senha do SSH.</w:t>
      </w:r>
    </w:p>
    <w:p w:rsidR="00000000" w:rsidDel="00000000" w:rsidP="00000000" w:rsidRDefault="00000000" w:rsidRPr="00000000" w14:paraId="00000086">
      <w:pPr>
        <w:pStyle w:val="Heading2"/>
        <w:spacing w:after="0" w:line="360" w:lineRule="auto"/>
        <w:rPr/>
      </w:pPr>
      <w:r w:rsidDel="00000000" w:rsidR="00000000" w:rsidRPr="00000000">
        <w:rPr>
          <w:rtl w:val="0"/>
        </w:rPr>
        <w:t xml:space="preserve">What is the user flag?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4867275" cy="47244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after="0" w:line="360" w:lineRule="auto"/>
        <w:rPr/>
      </w:pPr>
      <w:r w:rsidDel="00000000" w:rsidR="00000000" w:rsidRPr="00000000">
        <w:rPr>
          <w:rtl w:val="0"/>
        </w:rPr>
        <w:t xml:space="preserve">What is the incident 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tl w:val="0"/>
        </w:rPr>
        <w:t xml:space="preserve"> photo called?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responder essa pergunta é preciso pesquisar por “alien autopsy incident”.</w:t>
      </w:r>
    </w:p>
    <w:p w:rsidR="00000000" w:rsidDel="00000000" w:rsidP="00000000" w:rsidRDefault="00000000" w:rsidRPr="00000000" w14:paraId="0000008B">
      <w:pPr>
        <w:pStyle w:val="Heading2"/>
        <w:spacing w:after="0" w:line="360" w:lineRule="auto"/>
        <w:rPr/>
      </w:pPr>
      <w:r w:rsidDel="00000000" w:rsidR="00000000" w:rsidRPr="00000000">
        <w:rPr>
          <w:rtl w:val="0"/>
        </w:rPr>
        <w:t xml:space="preserve">CVE number for the escalation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Utilizando o comando “sudo -l” verifica-se quais comandos o usuário atual tem permissão para executar via sudo e em quais condições eles podem ser executados. O usuário atual pode abrir um shell como qualquer outro usuário, mas não como usuário root.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774700"/>
            <wp:effectExtent b="0" l="0" r="0" t="0"/>
            <wp:docPr id="2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Pesquisando sobre vulnerabilidades relacionadas a essa situação, encontra-se a CVE-2019-14287. Em que, devido a uma falha no sudo, até a versão 1.8.27, é possível burlar a restrição e executar o comando como root.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677603" cy="2156668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7603" cy="2156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rodar o script disponibilizado no Exploitdb na máquina, o privilégio do usuário é escalonado para root.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3181350" cy="923925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spacing w:after="0" w:line="360" w:lineRule="auto"/>
        <w:rPr/>
      </w:pPr>
      <w:r w:rsidDel="00000000" w:rsidR="00000000" w:rsidRPr="00000000">
        <w:rPr>
          <w:rtl w:val="0"/>
        </w:rPr>
        <w:t xml:space="preserve">What is the root flag?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399730" cy="1701800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spacing w:after="0" w:line="360" w:lineRule="auto"/>
        <w:rPr/>
      </w:pPr>
      <w:r w:rsidDel="00000000" w:rsidR="00000000" w:rsidRPr="00000000">
        <w:rPr>
          <w:rtl w:val="0"/>
        </w:rPr>
        <w:t xml:space="preserve">(Bonus) Who is Agent R?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nome do agente R está na sua assinatura ao final do arquivo “root.txt”.</w:t>
      </w:r>
    </w:p>
    <w:p w:rsidR="00000000" w:rsidDel="00000000" w:rsidP="00000000" w:rsidRDefault="00000000" w:rsidRPr="00000000" w14:paraId="00000097">
      <w:pPr>
        <w:pStyle w:val="Heading1"/>
        <w:spacing w:after="0" w:line="360" w:lineRule="auto"/>
        <w:rPr/>
      </w:pPr>
      <w:bookmarkStart w:colFirst="0" w:colLast="0" w:name="_cj7k3pwc9kpp" w:id="7"/>
      <w:bookmarkEnd w:id="7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“Agent Sudo”, é possível aprofundar o conhecimento dos estudantes sobre técnicas de pentesting como enumeração, bruteforce, quebra de senhas e manipulação de requisições, porém traz um desta para a utilização de esteganografia para revelar informações sensíveis escondidas dentro de imagens, ensinando, de forma prática, como esses dados podem ser ocultos em arquivos, aparentemente, inofensivos.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pacing w:after="0" w:line="360" w:lineRule="auto"/>
        <w:rPr/>
      </w:pPr>
      <w:bookmarkStart w:colFirst="0" w:colLast="0" w:name="_3hf1f7ip0dc5" w:id="8"/>
      <w:bookmarkEnd w:id="8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4"/>
          <w:szCs w:val="24"/>
        </w:rPr>
      </w:pPr>
      <w:hyperlink r:id="rId3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https://www.exploit-db.com/exploits/47502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4"/>
          <w:szCs w:val="24"/>
        </w:rPr>
      </w:pPr>
      <w:hyperlink r:id="rId3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https://www.kali.org/tools/binwalk/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https://www.kali.org/tools/steghide/</w:t>
      </w:r>
    </w:p>
    <w:sectPr>
      <w:headerReference r:id="rId33" w:type="default"/>
      <w:footerReference r:id="rId34" w:type="default"/>
      <w:pgSz w:h="16838" w:w="11906" w:orient="portrait"/>
      <w:pgMar w:bottom="1417" w:top="1417" w:left="1701" w:right="1701" w:header="708" w:footer="26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  <w:t xml:space="preserve">2025 </w:t>
    </w:r>
    <w:r w:rsidDel="00000000" w:rsidR="00000000" w:rsidRPr="00000000">
      <w:rPr>
        <w:color w:val="000000"/>
        <w:rtl w:val="0"/>
      </w:rPr>
      <w:t xml:space="preserve">| @Guardian Mauá | Confidencial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1"/>
      <w:keepLines w:val="1"/>
      <w:tabs>
        <w:tab w:val="center" w:leader="none" w:pos="4252"/>
        <w:tab w:val="right" w:leader="none" w:pos="8504"/>
      </w:tabs>
      <w:spacing w:after="0" w:before="240" w:lineRule="auto"/>
      <w:rPr>
        <w:rFonts w:ascii="Arial" w:cs="Arial" w:eastAsia="Arial" w:hAnsi="Arial"/>
        <w:b w:val="1"/>
        <w:sz w:val="32"/>
        <w:szCs w:val="3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-1476372</wp:posOffset>
          </wp:positionH>
          <wp:positionV relativeFrom="paragraph">
            <wp:posOffset>-447671</wp:posOffset>
          </wp:positionV>
          <wp:extent cx="10943540" cy="542954"/>
          <wp:effectExtent b="0" l="0" r="0" t="0"/>
          <wp:wrapNone/>
          <wp:docPr id="27" name="image18.png"/>
          <a:graphic>
            <a:graphicData uri="http://schemas.openxmlformats.org/drawingml/2006/picture">
              <pic:pic>
                <pic:nvPicPr>
                  <pic:cNvPr id="0" name="image1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5358130</wp:posOffset>
          </wp:positionH>
          <wp:positionV relativeFrom="paragraph">
            <wp:posOffset>-354328</wp:posOffset>
          </wp:positionV>
          <wp:extent cx="875030" cy="351790"/>
          <wp:effectExtent b="0" l="0" r="0" t="0"/>
          <wp:wrapNone/>
          <wp:docPr id="2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</w:pPr>
    <w:rPr>
      <w:rFonts w:ascii="Arial" w:cs="Arial" w:eastAsia="Arial" w:hAnsi="Arial"/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360" w:lineRule="auto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jpg"/><Relationship Id="rId22" Type="http://schemas.openxmlformats.org/officeDocument/2006/relationships/image" Target="media/image25.jpg"/><Relationship Id="rId21" Type="http://schemas.openxmlformats.org/officeDocument/2006/relationships/image" Target="media/image8.jpg"/><Relationship Id="rId24" Type="http://schemas.openxmlformats.org/officeDocument/2006/relationships/image" Target="media/image26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4.jpg"/><Relationship Id="rId25" Type="http://schemas.openxmlformats.org/officeDocument/2006/relationships/image" Target="media/image22.jpg"/><Relationship Id="rId28" Type="http://schemas.openxmlformats.org/officeDocument/2006/relationships/image" Target="media/image21.png"/><Relationship Id="rId27" Type="http://schemas.openxmlformats.org/officeDocument/2006/relationships/image" Target="media/image14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9.jpg"/><Relationship Id="rId7" Type="http://schemas.openxmlformats.org/officeDocument/2006/relationships/image" Target="media/image11.jpg"/><Relationship Id="rId8" Type="http://schemas.openxmlformats.org/officeDocument/2006/relationships/image" Target="media/image5.png"/><Relationship Id="rId31" Type="http://schemas.openxmlformats.org/officeDocument/2006/relationships/hyperlink" Target="https://www.exploit-db.com/exploits/47502" TargetMode="External"/><Relationship Id="rId30" Type="http://schemas.openxmlformats.org/officeDocument/2006/relationships/image" Target="media/image12.jpg"/><Relationship Id="rId11" Type="http://schemas.openxmlformats.org/officeDocument/2006/relationships/image" Target="media/image10.jpg"/><Relationship Id="rId33" Type="http://schemas.openxmlformats.org/officeDocument/2006/relationships/header" Target="header1.xml"/><Relationship Id="rId10" Type="http://schemas.openxmlformats.org/officeDocument/2006/relationships/image" Target="media/image15.jpg"/><Relationship Id="rId32" Type="http://schemas.openxmlformats.org/officeDocument/2006/relationships/hyperlink" Target="https://www.kali.org/tools/binwalk/" TargetMode="External"/><Relationship Id="rId13" Type="http://schemas.openxmlformats.org/officeDocument/2006/relationships/image" Target="media/image24.png"/><Relationship Id="rId12" Type="http://schemas.openxmlformats.org/officeDocument/2006/relationships/image" Target="media/image2.jpg"/><Relationship Id="rId34" Type="http://schemas.openxmlformats.org/officeDocument/2006/relationships/footer" Target="footer1.xml"/><Relationship Id="rId15" Type="http://schemas.openxmlformats.org/officeDocument/2006/relationships/image" Target="media/image17.png"/><Relationship Id="rId14" Type="http://schemas.openxmlformats.org/officeDocument/2006/relationships/image" Target="media/image7.png"/><Relationship Id="rId17" Type="http://schemas.openxmlformats.org/officeDocument/2006/relationships/image" Target="media/image23.png"/><Relationship Id="rId16" Type="http://schemas.openxmlformats.org/officeDocument/2006/relationships/image" Target="media/image13.png"/><Relationship Id="rId19" Type="http://schemas.openxmlformats.org/officeDocument/2006/relationships/image" Target="media/image6.png"/><Relationship Id="rId1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