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9795"/>
            <wp:effectExtent b="0" l="0" r="0" t="0"/>
            <wp:docPr descr="Logotipo&#10;&#10;Descrição gerada automaticamente com confiança baixa" id="7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Relatório de CTF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Hidden Deep Into my Heart – Tryhackme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documento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Hidden Deep Into my Heart – Daniel Cruz Santana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 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publicação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20/04/2026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https://tryhackme.com/room/lafb2026e9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2831"/>
        <w:gridCol w:w="2831"/>
        <w:tblGridChange w:id="0">
          <w:tblGrid>
            <w:gridCol w:w="2832"/>
            <w:gridCol w:w="2831"/>
            <w:gridCol w:w="2831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Orientador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aprovador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Diretor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126"/>
        <w:gridCol w:w="5664"/>
        <w:tblGridChange w:id="0">
          <w:tblGrid>
            <w:gridCol w:w="704"/>
            <w:gridCol w:w="2126"/>
            <w:gridCol w:w="566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CTF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Nível de Dificuldade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Conceitos envolvidos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Enumeração de diretórios, Brute force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Tryhackme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7327551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vwhnhbpwl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dg3clk3j81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6lvyklcvz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flag?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19qxxev6v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p7vdjihhh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bookmarkStart w:colFirst="0" w:colLast="0" w:name="_wv2f397bod0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bookmarkStart w:colFirst="0" w:colLast="0" w:name="_sfsy7zkl2r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bookmarkStart w:colFirst="0" w:colLast="0" w:name="_2cr7h9bbzmc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line="360" w:lineRule="auto"/>
        <w:rPr/>
      </w:pPr>
      <w:bookmarkStart w:colFirst="0" w:colLast="0" w:name="_yvwhnhbpwlh2" w:id="3"/>
      <w:bookmarkEnd w:id="3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CTF “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Hidden Deep Into my Heart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”, categorizado como de nível fácil, é um dos dez desafios que compõem o evento “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Love at First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Breach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”, desenvolvido e promovido pela própria plataforma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TryHackMe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Nesse desafio específico, há foco na enumeração de diretórios web e na utilização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obtenção de credenciais de autenticação, processos muito comuns 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web pentesting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0" w:line="360" w:lineRule="auto"/>
        <w:rPr/>
      </w:pPr>
      <w:bookmarkStart w:colFirst="0" w:colLast="0" w:name="_hdg3clk3j81s" w:id="4"/>
      <w:bookmarkEnd w:id="4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1">
      <w:pPr>
        <w:pStyle w:val="Heading2"/>
        <w:spacing w:after="0" w:line="360" w:lineRule="auto"/>
        <w:rPr/>
      </w:pPr>
      <w:bookmarkStart w:colFirst="0" w:colLast="0" w:name="_3v6lvyklcvzd" w:id="5"/>
      <w:bookmarkEnd w:id="5"/>
      <w:r w:rsidDel="00000000" w:rsidR="00000000" w:rsidRPr="00000000">
        <w:rPr>
          <w:rtl w:val="0"/>
        </w:rPr>
        <w:t xml:space="preserve">What is the flag?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Ao acessar a URL fornecida da aplicação web, há a seguinte página: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3098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gobuster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enumerar os diretórios deste site, encontra-se o arquivo “robots.txt”.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87253" cy="247458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253" cy="247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acessar o arquivo, identifica-se o caminho “/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cupids_secret_vault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/*” e uma possível senha para ser utilizada posteriormente.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1358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acessar esse diretório, encontra-se uma dica de que existem outros diretórios a serem descobertos. Assim, utiliza-se novamente a ferramenta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gobuster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porém, agora a enumeração será feita à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partir de “/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cupids_secret_vault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/”.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125403" cy="278416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403" cy="278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Descobre-se “/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159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acessá-lo, há um formulário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a senha encontrada anteriormente, é preciso obter o usuário para realizar a autenticação e, portanto, será necessário realizar um ataque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2921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Utilizando a ferramenta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hydra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uma pequena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wordlist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usuários, encontra-se o usuário correto.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20703" cy="5429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413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703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Restante do comando: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049328" cy="44708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9328" cy="44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399730" cy="127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realizar a autenticação bem-sucedida, obtém-se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CTF: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185945" cy="22756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45" cy="2275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line="360" w:lineRule="auto"/>
        <w:rPr/>
      </w:pPr>
      <w:bookmarkStart w:colFirst="0" w:colLast="0" w:name="_l619qxxev6v4" w:id="6"/>
      <w:bookmarkEnd w:id="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este CTF, é possível aprofundar os conhecimentos, por meio da prática, sobre a enumeração de diretórios e ataque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brute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uma forma simples, rápida e efetiva, sem a necessidade de passar por todas as etapas comuns em CTFs mais extensos e complexos.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line="360" w:lineRule="auto"/>
        <w:rPr/>
      </w:pPr>
      <w:bookmarkStart w:colFirst="0" w:colLast="0" w:name="_b5p7vdjihhhk" w:id="7"/>
      <w:bookmarkEnd w:id="7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https://github.com/OJ/gobuster/blob/master/README.md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https://github.com/vanhauser-thc/thc-hydra/blob/master/README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8" w:w="11906" w:orient="portrait"/>
      <w:pgMar w:bottom="1417" w:top="1417" w:left="1701" w:right="1701" w:header="708" w:footer="2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2026 </w:t>
    </w:r>
    <w:r w:rsidDel="00000000" w:rsidR="00000000" w:rsidRPr="00000000">
      <w:rPr>
        <w:color w:val="000000"/>
        <w:rtl w:val="0"/>
      </w:rPr>
      <w:t xml:space="preserve">| @Guardian Mauá |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1"/>
      <w:keepLines w:val="1"/>
      <w:tabs>
        <w:tab w:val="center" w:leader="none" w:pos="4252"/>
        <w:tab w:val="right" w:leader="none" w:pos="8504"/>
      </w:tabs>
      <w:spacing w:after="0" w:befor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hyperlink" Target="https://github.com/OJ/gobuster/blob/master/README.md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hyperlink" Target="https://github.com/vanhauser-thc/thc-hydra/blob/master/README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