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49477" w14:textId="21A71F23" w:rsidR="00E22076" w:rsidRDefault="00E22076" w:rsidP="00D00058">
      <w:pPr>
        <w:rPr>
          <w:b/>
          <w:sz w:val="52"/>
          <w:szCs w:val="52"/>
        </w:rPr>
      </w:pPr>
      <w:r w:rsidRPr="00D00058">
        <w:rPr>
          <w:b/>
          <w:sz w:val="52"/>
          <w:szCs w:val="52"/>
        </w:rPr>
        <w:t>VECTR v</w:t>
      </w:r>
      <w:r w:rsidR="005370C0">
        <w:rPr>
          <w:b/>
          <w:sz w:val="52"/>
          <w:szCs w:val="52"/>
        </w:rPr>
        <w:t>5</w:t>
      </w:r>
      <w:r w:rsidRPr="00D00058">
        <w:rPr>
          <w:b/>
          <w:sz w:val="52"/>
          <w:szCs w:val="52"/>
        </w:rPr>
        <w:t>.</w:t>
      </w:r>
      <w:r w:rsidR="00BB40FF">
        <w:rPr>
          <w:b/>
          <w:sz w:val="52"/>
          <w:szCs w:val="52"/>
        </w:rPr>
        <w:t>5.</w:t>
      </w:r>
      <w:r w:rsidR="003744A9">
        <w:rPr>
          <w:b/>
          <w:sz w:val="52"/>
          <w:szCs w:val="52"/>
        </w:rPr>
        <w:t>8</w:t>
      </w:r>
      <w:r w:rsidRPr="00D00058">
        <w:rPr>
          <w:b/>
          <w:sz w:val="52"/>
          <w:szCs w:val="52"/>
        </w:rPr>
        <w:t xml:space="preserve"> Feature Breakdown</w:t>
      </w:r>
    </w:p>
    <w:p w14:paraId="7A205924" w14:textId="77777777" w:rsidR="00D00058" w:rsidRPr="00D00058" w:rsidRDefault="00D00058" w:rsidP="00D00058">
      <w:pPr>
        <w:rPr>
          <w:b/>
          <w:sz w:val="52"/>
          <w:szCs w:val="52"/>
        </w:rPr>
      </w:pPr>
    </w:p>
    <w:sdt>
      <w:sdtPr>
        <w:rPr>
          <w:rFonts w:ascii="Calibri" w:eastAsiaTheme="minorEastAsia" w:hAnsi="Calibri" w:cs="Times New Roman"/>
          <w:color w:val="auto"/>
          <w:sz w:val="24"/>
          <w:szCs w:val="24"/>
        </w:rPr>
        <w:id w:val="-1301142730"/>
        <w:docPartObj>
          <w:docPartGallery w:val="Table of Contents"/>
          <w:docPartUnique/>
        </w:docPartObj>
      </w:sdtPr>
      <w:sdtEndPr>
        <w:rPr>
          <w:b/>
          <w:bCs/>
          <w:noProof/>
        </w:rPr>
      </w:sdtEndPr>
      <w:sdtContent>
        <w:p w14:paraId="4608B7F5" w14:textId="77777777" w:rsidR="00E22076" w:rsidRDefault="00E22076">
          <w:pPr>
            <w:pStyle w:val="TOCHeading"/>
          </w:pPr>
          <w:r>
            <w:t>Table of Contents</w:t>
          </w:r>
        </w:p>
        <w:p w14:paraId="195610DC" w14:textId="5D00DCFA" w:rsidR="00F4124B" w:rsidRDefault="00E22076">
          <w:pPr>
            <w:pStyle w:val="TOC1"/>
            <w:tabs>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42708861" w:history="1">
            <w:r w:rsidR="00F4124B" w:rsidRPr="00215A69">
              <w:rPr>
                <w:rStyle w:val="Hyperlink"/>
                <w:rFonts w:eastAsia="Times New Roman"/>
                <w:noProof/>
              </w:rPr>
              <w:t>Ability to set Campaign order in Assessment template</w:t>
            </w:r>
            <w:r w:rsidR="00F4124B">
              <w:rPr>
                <w:noProof/>
                <w:webHidden/>
              </w:rPr>
              <w:tab/>
            </w:r>
            <w:r w:rsidR="00F4124B">
              <w:rPr>
                <w:noProof/>
                <w:webHidden/>
              </w:rPr>
              <w:fldChar w:fldCharType="begin"/>
            </w:r>
            <w:r w:rsidR="00F4124B">
              <w:rPr>
                <w:noProof/>
                <w:webHidden/>
              </w:rPr>
              <w:instrText xml:space="preserve"> PAGEREF _Toc42708861 \h </w:instrText>
            </w:r>
            <w:r w:rsidR="00F4124B">
              <w:rPr>
                <w:noProof/>
                <w:webHidden/>
              </w:rPr>
            </w:r>
            <w:r w:rsidR="00F4124B">
              <w:rPr>
                <w:noProof/>
                <w:webHidden/>
              </w:rPr>
              <w:fldChar w:fldCharType="separate"/>
            </w:r>
            <w:r w:rsidR="00F4124B">
              <w:rPr>
                <w:noProof/>
                <w:webHidden/>
              </w:rPr>
              <w:t>2</w:t>
            </w:r>
            <w:r w:rsidR="00F4124B">
              <w:rPr>
                <w:noProof/>
                <w:webHidden/>
              </w:rPr>
              <w:fldChar w:fldCharType="end"/>
            </w:r>
          </w:hyperlink>
        </w:p>
        <w:p w14:paraId="15D178EE" w14:textId="64944653" w:rsidR="00F4124B" w:rsidRDefault="00F4124B">
          <w:pPr>
            <w:pStyle w:val="TOC1"/>
            <w:tabs>
              <w:tab w:val="right" w:leader="dot" w:pos="9350"/>
            </w:tabs>
            <w:rPr>
              <w:rFonts w:asciiTheme="minorHAnsi" w:hAnsiTheme="minorHAnsi" w:cstheme="minorBidi"/>
              <w:noProof/>
              <w:sz w:val="22"/>
              <w:szCs w:val="22"/>
            </w:rPr>
          </w:pPr>
          <w:hyperlink w:anchor="_Toc42708862" w:history="1">
            <w:r w:rsidRPr="00215A69">
              <w:rPr>
                <w:rStyle w:val="Hyperlink"/>
                <w:rFonts w:eastAsia="Times New Roman"/>
                <w:noProof/>
              </w:rPr>
              <w:t>Added support for importing atomic-red-team indexes</w:t>
            </w:r>
            <w:r>
              <w:rPr>
                <w:noProof/>
                <w:webHidden/>
              </w:rPr>
              <w:tab/>
            </w:r>
            <w:r>
              <w:rPr>
                <w:noProof/>
                <w:webHidden/>
              </w:rPr>
              <w:fldChar w:fldCharType="begin"/>
            </w:r>
            <w:r>
              <w:rPr>
                <w:noProof/>
                <w:webHidden/>
              </w:rPr>
              <w:instrText xml:space="preserve"> PAGEREF _Toc42708862 \h </w:instrText>
            </w:r>
            <w:r>
              <w:rPr>
                <w:noProof/>
                <w:webHidden/>
              </w:rPr>
            </w:r>
            <w:r>
              <w:rPr>
                <w:noProof/>
                <w:webHidden/>
              </w:rPr>
              <w:fldChar w:fldCharType="separate"/>
            </w:r>
            <w:r>
              <w:rPr>
                <w:noProof/>
                <w:webHidden/>
              </w:rPr>
              <w:t>3</w:t>
            </w:r>
            <w:r>
              <w:rPr>
                <w:noProof/>
                <w:webHidden/>
              </w:rPr>
              <w:fldChar w:fldCharType="end"/>
            </w:r>
          </w:hyperlink>
        </w:p>
        <w:p w14:paraId="2018EDFF" w14:textId="631835AF" w:rsidR="00F4124B" w:rsidRDefault="00F4124B">
          <w:pPr>
            <w:pStyle w:val="TOC1"/>
            <w:tabs>
              <w:tab w:val="right" w:leader="dot" w:pos="9350"/>
            </w:tabs>
            <w:rPr>
              <w:rFonts w:asciiTheme="minorHAnsi" w:hAnsiTheme="minorHAnsi" w:cstheme="minorBidi"/>
              <w:noProof/>
              <w:sz w:val="22"/>
              <w:szCs w:val="22"/>
            </w:rPr>
          </w:pPr>
          <w:hyperlink w:anchor="_Toc42708863" w:history="1">
            <w:r w:rsidRPr="00215A69">
              <w:rPr>
                <w:rStyle w:val="Hyperlink"/>
                <w:rFonts w:eastAsia="Times New Roman"/>
                <w:noProof/>
              </w:rPr>
              <w:t>Allow for non-alphanumeric mongodb username and passwords</w:t>
            </w:r>
            <w:r>
              <w:rPr>
                <w:noProof/>
                <w:webHidden/>
              </w:rPr>
              <w:tab/>
            </w:r>
            <w:r>
              <w:rPr>
                <w:noProof/>
                <w:webHidden/>
              </w:rPr>
              <w:fldChar w:fldCharType="begin"/>
            </w:r>
            <w:r>
              <w:rPr>
                <w:noProof/>
                <w:webHidden/>
              </w:rPr>
              <w:instrText xml:space="preserve"> PAGEREF _Toc42708863 \h </w:instrText>
            </w:r>
            <w:r>
              <w:rPr>
                <w:noProof/>
                <w:webHidden/>
              </w:rPr>
            </w:r>
            <w:r>
              <w:rPr>
                <w:noProof/>
                <w:webHidden/>
              </w:rPr>
              <w:fldChar w:fldCharType="separate"/>
            </w:r>
            <w:r>
              <w:rPr>
                <w:noProof/>
                <w:webHidden/>
              </w:rPr>
              <w:t>5</w:t>
            </w:r>
            <w:r>
              <w:rPr>
                <w:noProof/>
                <w:webHidden/>
              </w:rPr>
              <w:fldChar w:fldCharType="end"/>
            </w:r>
          </w:hyperlink>
        </w:p>
        <w:p w14:paraId="776F1791" w14:textId="1B757619" w:rsidR="00F4124B" w:rsidRDefault="00F4124B">
          <w:pPr>
            <w:pStyle w:val="TOC1"/>
            <w:tabs>
              <w:tab w:val="right" w:leader="dot" w:pos="9350"/>
            </w:tabs>
            <w:rPr>
              <w:rFonts w:asciiTheme="minorHAnsi" w:hAnsiTheme="minorHAnsi" w:cstheme="minorBidi"/>
              <w:noProof/>
              <w:sz w:val="22"/>
              <w:szCs w:val="22"/>
            </w:rPr>
          </w:pPr>
          <w:hyperlink w:anchor="_Toc42708864" w:history="1">
            <w:r w:rsidRPr="00215A69">
              <w:rPr>
                <w:rStyle w:val="Hyperlink"/>
                <w:rFonts w:eastAsia="Times New Roman"/>
                <w:noProof/>
              </w:rPr>
              <w:t>Allow users to define an external port for a reverse proxy</w:t>
            </w:r>
            <w:r>
              <w:rPr>
                <w:noProof/>
                <w:webHidden/>
              </w:rPr>
              <w:tab/>
            </w:r>
            <w:r>
              <w:rPr>
                <w:noProof/>
                <w:webHidden/>
              </w:rPr>
              <w:fldChar w:fldCharType="begin"/>
            </w:r>
            <w:r>
              <w:rPr>
                <w:noProof/>
                <w:webHidden/>
              </w:rPr>
              <w:instrText xml:space="preserve"> PAGEREF _Toc42708864 \h </w:instrText>
            </w:r>
            <w:r>
              <w:rPr>
                <w:noProof/>
                <w:webHidden/>
              </w:rPr>
            </w:r>
            <w:r>
              <w:rPr>
                <w:noProof/>
                <w:webHidden/>
              </w:rPr>
              <w:fldChar w:fldCharType="separate"/>
            </w:r>
            <w:r>
              <w:rPr>
                <w:noProof/>
                <w:webHidden/>
              </w:rPr>
              <w:t>6</w:t>
            </w:r>
            <w:r>
              <w:rPr>
                <w:noProof/>
                <w:webHidden/>
              </w:rPr>
              <w:fldChar w:fldCharType="end"/>
            </w:r>
          </w:hyperlink>
        </w:p>
        <w:p w14:paraId="7BE7FDE6" w14:textId="107DB5DD" w:rsidR="00F4124B" w:rsidRDefault="00F4124B">
          <w:pPr>
            <w:pStyle w:val="TOC1"/>
            <w:tabs>
              <w:tab w:val="right" w:leader="dot" w:pos="9350"/>
            </w:tabs>
            <w:rPr>
              <w:rFonts w:asciiTheme="minorHAnsi" w:hAnsiTheme="minorHAnsi" w:cstheme="minorBidi"/>
              <w:noProof/>
              <w:sz w:val="22"/>
              <w:szCs w:val="22"/>
            </w:rPr>
          </w:pPr>
          <w:hyperlink w:anchor="_Toc42708865" w:history="1">
            <w:r w:rsidRPr="00215A69">
              <w:rPr>
                <w:rStyle w:val="Hyperlink"/>
                <w:rFonts w:eastAsia="Times New Roman"/>
                <w:noProof/>
              </w:rPr>
              <w:t>Ability to collapse timeline in campaign view</w:t>
            </w:r>
            <w:r>
              <w:rPr>
                <w:noProof/>
                <w:webHidden/>
              </w:rPr>
              <w:tab/>
            </w:r>
            <w:r>
              <w:rPr>
                <w:noProof/>
                <w:webHidden/>
              </w:rPr>
              <w:fldChar w:fldCharType="begin"/>
            </w:r>
            <w:r>
              <w:rPr>
                <w:noProof/>
                <w:webHidden/>
              </w:rPr>
              <w:instrText xml:space="preserve"> PAGEREF _Toc42708865 \h </w:instrText>
            </w:r>
            <w:r>
              <w:rPr>
                <w:noProof/>
                <w:webHidden/>
              </w:rPr>
            </w:r>
            <w:r>
              <w:rPr>
                <w:noProof/>
                <w:webHidden/>
              </w:rPr>
              <w:fldChar w:fldCharType="separate"/>
            </w:r>
            <w:r>
              <w:rPr>
                <w:noProof/>
                <w:webHidden/>
              </w:rPr>
              <w:t>7</w:t>
            </w:r>
            <w:r>
              <w:rPr>
                <w:noProof/>
                <w:webHidden/>
              </w:rPr>
              <w:fldChar w:fldCharType="end"/>
            </w:r>
          </w:hyperlink>
        </w:p>
        <w:p w14:paraId="0E0453DF" w14:textId="246A7003" w:rsidR="00F4124B" w:rsidRDefault="00F4124B">
          <w:pPr>
            <w:pStyle w:val="TOC1"/>
            <w:tabs>
              <w:tab w:val="right" w:leader="dot" w:pos="9350"/>
            </w:tabs>
            <w:rPr>
              <w:rFonts w:asciiTheme="minorHAnsi" w:hAnsiTheme="minorHAnsi" w:cstheme="minorBidi"/>
              <w:noProof/>
              <w:sz w:val="22"/>
              <w:szCs w:val="22"/>
            </w:rPr>
          </w:pPr>
          <w:hyperlink w:anchor="_Toc42708866" w:history="1">
            <w:r w:rsidRPr="00215A69">
              <w:rPr>
                <w:rStyle w:val="Hyperlink"/>
                <w:rFonts w:eastAsia="Times New Roman"/>
                <w:noProof/>
              </w:rPr>
              <w:t>Added ability to download PNGs from certain views</w:t>
            </w:r>
            <w:r>
              <w:rPr>
                <w:noProof/>
                <w:webHidden/>
              </w:rPr>
              <w:tab/>
            </w:r>
            <w:r>
              <w:rPr>
                <w:noProof/>
                <w:webHidden/>
              </w:rPr>
              <w:fldChar w:fldCharType="begin"/>
            </w:r>
            <w:r>
              <w:rPr>
                <w:noProof/>
                <w:webHidden/>
              </w:rPr>
              <w:instrText xml:space="preserve"> PAGEREF _Toc42708866 \h </w:instrText>
            </w:r>
            <w:r>
              <w:rPr>
                <w:noProof/>
                <w:webHidden/>
              </w:rPr>
            </w:r>
            <w:r>
              <w:rPr>
                <w:noProof/>
                <w:webHidden/>
              </w:rPr>
              <w:fldChar w:fldCharType="separate"/>
            </w:r>
            <w:r>
              <w:rPr>
                <w:noProof/>
                <w:webHidden/>
              </w:rPr>
              <w:t>8</w:t>
            </w:r>
            <w:r>
              <w:rPr>
                <w:noProof/>
                <w:webHidden/>
              </w:rPr>
              <w:fldChar w:fldCharType="end"/>
            </w:r>
          </w:hyperlink>
        </w:p>
        <w:p w14:paraId="57125A77" w14:textId="1E7D1389" w:rsidR="00F4124B" w:rsidRDefault="00F4124B">
          <w:pPr>
            <w:pStyle w:val="TOC1"/>
            <w:tabs>
              <w:tab w:val="right" w:leader="dot" w:pos="9350"/>
            </w:tabs>
            <w:rPr>
              <w:rFonts w:asciiTheme="minorHAnsi" w:hAnsiTheme="minorHAnsi" w:cstheme="minorBidi"/>
              <w:noProof/>
              <w:sz w:val="22"/>
              <w:szCs w:val="22"/>
            </w:rPr>
          </w:pPr>
          <w:hyperlink w:anchor="_Toc42708867" w:history="1">
            <w:r w:rsidRPr="00215A69">
              <w:rPr>
                <w:rStyle w:val="Hyperlink"/>
                <w:rFonts w:eastAsia="Times New Roman"/>
                <w:noProof/>
              </w:rPr>
              <w:t>Added icons to match techniques</w:t>
            </w:r>
            <w:r>
              <w:rPr>
                <w:noProof/>
                <w:webHidden/>
              </w:rPr>
              <w:tab/>
            </w:r>
            <w:r>
              <w:rPr>
                <w:noProof/>
                <w:webHidden/>
              </w:rPr>
              <w:fldChar w:fldCharType="begin"/>
            </w:r>
            <w:r>
              <w:rPr>
                <w:noProof/>
                <w:webHidden/>
              </w:rPr>
              <w:instrText xml:space="preserve"> PAGEREF _Toc42708867 \h </w:instrText>
            </w:r>
            <w:r>
              <w:rPr>
                <w:noProof/>
                <w:webHidden/>
              </w:rPr>
            </w:r>
            <w:r>
              <w:rPr>
                <w:noProof/>
                <w:webHidden/>
              </w:rPr>
              <w:fldChar w:fldCharType="separate"/>
            </w:r>
            <w:r>
              <w:rPr>
                <w:noProof/>
                <w:webHidden/>
              </w:rPr>
              <w:t>9</w:t>
            </w:r>
            <w:r>
              <w:rPr>
                <w:noProof/>
                <w:webHidden/>
              </w:rPr>
              <w:fldChar w:fldCharType="end"/>
            </w:r>
          </w:hyperlink>
        </w:p>
        <w:p w14:paraId="76764717" w14:textId="762579DE" w:rsidR="00E22076" w:rsidRDefault="00E22076">
          <w:r>
            <w:rPr>
              <w:b/>
              <w:bCs/>
              <w:noProof/>
            </w:rPr>
            <w:fldChar w:fldCharType="end"/>
          </w:r>
        </w:p>
      </w:sdtContent>
    </w:sdt>
    <w:p w14:paraId="3292432E" w14:textId="77777777" w:rsidR="00D00058" w:rsidRDefault="00D00058">
      <w:pPr>
        <w:rPr>
          <w:rFonts w:eastAsia="Times New Roman"/>
          <w:b/>
          <w:bCs/>
          <w:kern w:val="36"/>
          <w:sz w:val="48"/>
          <w:szCs w:val="48"/>
        </w:rPr>
      </w:pPr>
      <w:r>
        <w:rPr>
          <w:rFonts w:eastAsia="Times New Roman"/>
        </w:rPr>
        <w:br w:type="page"/>
      </w:r>
    </w:p>
    <w:p w14:paraId="3027FF13" w14:textId="53ED738B" w:rsidR="00F9758E" w:rsidRDefault="001A0DA2" w:rsidP="00E22076">
      <w:pPr>
        <w:pStyle w:val="Heading1"/>
        <w:divId w:val="1233541561"/>
        <w:rPr>
          <w:rFonts w:eastAsia="Times New Roman"/>
        </w:rPr>
      </w:pPr>
      <w:bookmarkStart w:id="0" w:name="_Toc42708861"/>
      <w:r>
        <w:rPr>
          <w:rFonts w:eastAsia="Times New Roman"/>
        </w:rPr>
        <w:lastRenderedPageBreak/>
        <w:t>Ability to set Campaign order in Assessment template</w:t>
      </w:r>
      <w:bookmarkEnd w:id="0"/>
    </w:p>
    <w:p w14:paraId="6957ED41" w14:textId="77777777" w:rsidR="007D1893" w:rsidRPr="007D1893" w:rsidRDefault="007D1893" w:rsidP="007D1893">
      <w:pPr>
        <w:pStyle w:val="Style2"/>
        <w:rPr>
          <w:rStyle w:val="Emphasis"/>
          <w:i w:val="0"/>
          <w:iCs w:val="0"/>
        </w:rPr>
      </w:pPr>
      <w:r w:rsidRPr="007D1893">
        <w:rPr>
          <w:rStyle w:val="Emphasis"/>
          <w:i w:val="0"/>
          <w:iCs w:val="0"/>
        </w:rPr>
        <w:t>What is it?</w:t>
      </w:r>
    </w:p>
    <w:p w14:paraId="6D35BB51" w14:textId="7CC4EF9A" w:rsidR="007D1893" w:rsidRDefault="001A0DA2" w:rsidP="007D1893">
      <w:r>
        <w:t>Added the ability to set and persist the order campaigns appear in an Asses</w:t>
      </w:r>
      <w:r w:rsidR="008C00B6">
        <w:t>sment.</w:t>
      </w:r>
    </w:p>
    <w:p w14:paraId="415FF10F" w14:textId="77777777" w:rsidR="007D1893" w:rsidRDefault="007D1893" w:rsidP="007D1893">
      <w:pPr>
        <w:pStyle w:val="Style2"/>
      </w:pPr>
      <w:r>
        <w:t>How does it work?</w:t>
      </w:r>
    </w:p>
    <w:p w14:paraId="18AFB62D" w14:textId="2044B0D0" w:rsidR="007D1893" w:rsidRDefault="00EF0AB1" w:rsidP="007D1893">
      <w:r>
        <w:t xml:space="preserve">Navigate to the </w:t>
      </w:r>
      <w:r w:rsidR="008C00B6">
        <w:t>Administration / Group Templates page.  Click the gear next to the Assessment you want to change the campaign order on.  There is an icon that you can drag and drop in the first column.</w:t>
      </w:r>
    </w:p>
    <w:p w14:paraId="27EC9B24" w14:textId="6E4939C7" w:rsidR="007D1893" w:rsidRDefault="008C00B6" w:rsidP="007D1893">
      <w:r>
        <w:rPr>
          <w:noProof/>
        </w:rPr>
        <w:drawing>
          <wp:inline distT="0" distB="0" distL="0" distR="0" wp14:anchorId="0A3A7A63" wp14:editId="160DD846">
            <wp:extent cx="5943600" cy="2084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84070"/>
                    </a:xfrm>
                    <a:prstGeom prst="rect">
                      <a:avLst/>
                    </a:prstGeom>
                  </pic:spPr>
                </pic:pic>
              </a:graphicData>
            </a:graphic>
          </wp:inline>
        </w:drawing>
      </w:r>
    </w:p>
    <w:p w14:paraId="22822E98" w14:textId="77423962" w:rsidR="00EF0AB1" w:rsidRDefault="00EF0AB1" w:rsidP="007D1893"/>
    <w:p w14:paraId="7B12A7AD" w14:textId="77777777" w:rsidR="007D1893" w:rsidRDefault="007D1893" w:rsidP="007D1893">
      <w:pPr>
        <w:pStyle w:val="Style2"/>
        <w:rPr>
          <w:rFonts w:eastAsia="Times New Roman"/>
        </w:rPr>
      </w:pPr>
      <w:r>
        <w:rPr>
          <w:rFonts w:eastAsia="Times New Roman"/>
        </w:rPr>
        <w:t>How can this feature help me?</w:t>
      </w:r>
    </w:p>
    <w:p w14:paraId="15B78638" w14:textId="2434F90B" w:rsidR="007D1893" w:rsidRDefault="008C00B6" w:rsidP="007D1893">
      <w:r>
        <w:t xml:space="preserve">You can pre-set your campaign order </w:t>
      </w:r>
    </w:p>
    <w:p w14:paraId="6996FE32" w14:textId="77777777" w:rsidR="00E22076" w:rsidRDefault="00E22076">
      <w:r>
        <w:br w:type="page"/>
      </w:r>
    </w:p>
    <w:p w14:paraId="60A2A9C4" w14:textId="67DF448E" w:rsidR="00E22076" w:rsidRDefault="008C00B6" w:rsidP="00E22076">
      <w:pPr>
        <w:pStyle w:val="Heading1"/>
        <w:divId w:val="1233541561"/>
        <w:rPr>
          <w:rFonts w:eastAsia="Times New Roman"/>
        </w:rPr>
      </w:pPr>
      <w:bookmarkStart w:id="1" w:name="_Toc42708862"/>
      <w:r>
        <w:rPr>
          <w:rFonts w:eastAsia="Times New Roman"/>
        </w:rPr>
        <w:lastRenderedPageBreak/>
        <w:t xml:space="preserve">Added support for importing </w:t>
      </w:r>
      <w:r w:rsidR="00CC6D9B">
        <w:rPr>
          <w:rFonts w:eastAsia="Times New Roman"/>
        </w:rPr>
        <w:t xml:space="preserve">atomic-red-team </w:t>
      </w:r>
      <w:r>
        <w:rPr>
          <w:rFonts w:eastAsia="Times New Roman"/>
        </w:rPr>
        <w:t>indexes</w:t>
      </w:r>
      <w:bookmarkEnd w:id="1"/>
    </w:p>
    <w:p w14:paraId="5B57A9BB" w14:textId="77777777" w:rsidR="00E22076" w:rsidRDefault="00E22076" w:rsidP="007D1893">
      <w:pPr>
        <w:pStyle w:val="Style2"/>
        <w:divId w:val="1233541561"/>
        <w:rPr>
          <w:rFonts w:eastAsia="Times New Roman"/>
        </w:rPr>
      </w:pPr>
      <w:r>
        <w:rPr>
          <w:rFonts w:eastAsia="Times New Roman"/>
        </w:rPr>
        <w:t>What is it?</w:t>
      </w:r>
    </w:p>
    <w:p w14:paraId="726D69C7" w14:textId="6B92FD6E" w:rsidR="00B416A5" w:rsidRDefault="008C00B6" w:rsidP="0003247A">
      <w:pPr>
        <w:divId w:val="1233541561"/>
      </w:pPr>
      <w:r>
        <w:t xml:space="preserve">This will allow users to generate </w:t>
      </w:r>
      <w:r w:rsidR="00B416A5">
        <w:t xml:space="preserve">Assessment / Campaign / Test Case </w:t>
      </w:r>
      <w:r w:rsidR="00CC6D9B">
        <w:t>template content from indexes generated from the</w:t>
      </w:r>
      <w:r w:rsidR="00B416A5">
        <w:t xml:space="preserve"> Red Canary’s Atomic Red project </w:t>
      </w:r>
      <w:hyperlink r:id="rId7" w:history="1">
        <w:r w:rsidR="00CC6D9B">
          <w:rPr>
            <w:rStyle w:val="Hyperlink"/>
          </w:rPr>
          <w:t>https://github.com/redcanaryco/atomic-red-team</w:t>
        </w:r>
      </w:hyperlink>
      <w:r w:rsidR="00B416A5">
        <w:t>.</w:t>
      </w:r>
    </w:p>
    <w:p w14:paraId="5BEDC972" w14:textId="1D86BCC7" w:rsidR="00E22076" w:rsidRDefault="00B416A5" w:rsidP="0003247A">
      <w:pPr>
        <w:divId w:val="1233541561"/>
      </w:pPr>
      <w:r w:rsidRPr="00B416A5">
        <w:rPr>
          <w:b/>
          <w:bCs/>
        </w:rPr>
        <w:t>Note</w:t>
      </w:r>
      <w:r>
        <w:t xml:space="preserve">: </w:t>
      </w:r>
      <w:r w:rsidR="008E088E">
        <w:t xml:space="preserve">If you already have Atomic Red </w:t>
      </w:r>
      <w:r>
        <w:t xml:space="preserve">content </w:t>
      </w:r>
      <w:r w:rsidR="008E088E">
        <w:t xml:space="preserve">in your Administration </w:t>
      </w:r>
      <w:r>
        <w:t>-&gt; Group Templates , Administration -&gt; Campaign Templates (you will have them if you already have a VECTR installation prior to 5.5.8)</w:t>
      </w:r>
      <w:r w:rsidR="008E088E">
        <w:t xml:space="preserve">, this will </w:t>
      </w:r>
      <w:r>
        <w:t xml:space="preserve">update them with the latest content provided in the </w:t>
      </w:r>
      <w:proofErr w:type="spellStart"/>
      <w:r>
        <w:t>index.yaml</w:t>
      </w:r>
      <w:proofErr w:type="spellEnd"/>
      <w:r>
        <w:t>.  If this is the first time installing VECTR, we no longer ship Atomic Red templates by default, and this will generate brand new content.</w:t>
      </w:r>
    </w:p>
    <w:p w14:paraId="4C56003E" w14:textId="77777777" w:rsidR="00E22076" w:rsidRDefault="00E22076" w:rsidP="007D1893">
      <w:pPr>
        <w:pStyle w:val="Style2"/>
        <w:divId w:val="1233541561"/>
        <w:rPr>
          <w:rFonts w:eastAsia="Times New Roman"/>
        </w:rPr>
      </w:pPr>
      <w:r>
        <w:rPr>
          <w:rFonts w:eastAsia="Times New Roman"/>
        </w:rPr>
        <w:t>How does it work?</w:t>
      </w:r>
    </w:p>
    <w:p w14:paraId="6CED79CD" w14:textId="2C392B4F" w:rsidR="0003247A" w:rsidRDefault="00CC6D9B" w:rsidP="0003247A">
      <w:pPr>
        <w:divId w:val="1233541561"/>
      </w:pPr>
      <w:r>
        <w:t>Navigate to the Administration / Import Data / Atomic Red section of the left navigation pane:</w:t>
      </w:r>
    </w:p>
    <w:p w14:paraId="55A6D7B4" w14:textId="548A7C68" w:rsidR="008E3EF0" w:rsidRDefault="00CC6D9B" w:rsidP="0003247A">
      <w:pPr>
        <w:divId w:val="1233541561"/>
      </w:pPr>
      <w:r>
        <w:rPr>
          <w:noProof/>
        </w:rPr>
        <w:drawing>
          <wp:inline distT="0" distB="0" distL="0" distR="0" wp14:anchorId="6527CC01" wp14:editId="620BADC2">
            <wp:extent cx="1179605" cy="434679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8316" cy="4415743"/>
                    </a:xfrm>
                    <a:prstGeom prst="rect">
                      <a:avLst/>
                    </a:prstGeom>
                    <a:noFill/>
                    <a:ln>
                      <a:noFill/>
                    </a:ln>
                  </pic:spPr>
                </pic:pic>
              </a:graphicData>
            </a:graphic>
          </wp:inline>
        </w:drawing>
      </w:r>
    </w:p>
    <w:p w14:paraId="2BB9577B" w14:textId="77777777" w:rsidR="00CC6D9B" w:rsidRDefault="00CC6D9B" w:rsidP="0003247A">
      <w:pPr>
        <w:divId w:val="1233541561"/>
      </w:pPr>
    </w:p>
    <w:p w14:paraId="76B83829" w14:textId="39ADE45E" w:rsidR="00CC6D9B" w:rsidRDefault="00CC6D9B" w:rsidP="0003247A">
      <w:pPr>
        <w:divId w:val="1233541561"/>
      </w:pPr>
      <w:r>
        <w:lastRenderedPageBreak/>
        <w:t xml:space="preserve">Download the </w:t>
      </w:r>
      <w:proofErr w:type="spellStart"/>
      <w:r>
        <w:t>index.yaml</w:t>
      </w:r>
      <w:proofErr w:type="spellEnd"/>
      <w:r>
        <w:t xml:space="preserve"> file from </w:t>
      </w:r>
      <w:proofErr w:type="spellStart"/>
      <w:r w:rsidRPr="00CC6D9B">
        <w:t>redcanaryco</w:t>
      </w:r>
      <w:proofErr w:type="spellEnd"/>
      <w:r>
        <w:t>/atomic-red-team GitHub page.  The page layout is subject to change, and this screenshot was taken on 6/10/2020.</w:t>
      </w:r>
    </w:p>
    <w:p w14:paraId="5F1EC4E3" w14:textId="4262D6D4" w:rsidR="00CC6D9B" w:rsidRDefault="00CC6D9B" w:rsidP="0003247A">
      <w:pPr>
        <w:divId w:val="1233541561"/>
      </w:pPr>
      <w:r>
        <w:rPr>
          <w:noProof/>
        </w:rPr>
        <w:drawing>
          <wp:inline distT="0" distB="0" distL="0" distR="0" wp14:anchorId="516ED4EA" wp14:editId="0EB761CC">
            <wp:extent cx="4413434" cy="192946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7007" cy="1974742"/>
                    </a:xfrm>
                    <a:prstGeom prst="rect">
                      <a:avLst/>
                    </a:prstGeom>
                  </pic:spPr>
                </pic:pic>
              </a:graphicData>
            </a:graphic>
          </wp:inline>
        </w:drawing>
      </w:r>
    </w:p>
    <w:p w14:paraId="70757C9C" w14:textId="4F8FFF95" w:rsidR="00CC6D9B" w:rsidRDefault="00CC6D9B" w:rsidP="0003247A">
      <w:pPr>
        <w:divId w:val="1233541561"/>
      </w:pPr>
      <w:r>
        <w:t xml:space="preserve">Drag and drop the downloaded </w:t>
      </w:r>
      <w:proofErr w:type="spellStart"/>
      <w:proofErr w:type="gramStart"/>
      <w:r>
        <w:t>index.yaml</w:t>
      </w:r>
      <w:proofErr w:type="spellEnd"/>
      <w:proofErr w:type="gramEnd"/>
      <w:r>
        <w:t xml:space="preserve"> into the widget, then click submit:</w:t>
      </w:r>
      <w:r>
        <w:br/>
      </w:r>
      <w:r>
        <w:rPr>
          <w:noProof/>
        </w:rPr>
        <w:drawing>
          <wp:inline distT="0" distB="0" distL="0" distR="0" wp14:anchorId="0543A727" wp14:editId="6D573585">
            <wp:extent cx="4381720" cy="12541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0792" cy="1293933"/>
                    </a:xfrm>
                    <a:prstGeom prst="rect">
                      <a:avLst/>
                    </a:prstGeom>
                  </pic:spPr>
                </pic:pic>
              </a:graphicData>
            </a:graphic>
          </wp:inline>
        </w:drawing>
      </w:r>
    </w:p>
    <w:p w14:paraId="53EB86D1" w14:textId="4C44B0E6" w:rsidR="00CC6D9B" w:rsidRDefault="00464BD4" w:rsidP="0003247A">
      <w:pPr>
        <w:divId w:val="1233541561"/>
      </w:pPr>
      <w:r>
        <w:t>This will bring you to a selection screen where you can generate templates from generated Campaigns and Test Cases:</w:t>
      </w:r>
    </w:p>
    <w:p w14:paraId="02435875" w14:textId="1F05A259" w:rsidR="00464BD4" w:rsidRDefault="00464BD4" w:rsidP="0003247A">
      <w:pPr>
        <w:divId w:val="1233541561"/>
      </w:pPr>
      <w:r>
        <w:rPr>
          <w:noProof/>
        </w:rPr>
        <w:drawing>
          <wp:inline distT="0" distB="0" distL="0" distR="0" wp14:anchorId="3631F2CB" wp14:editId="59714EE7">
            <wp:extent cx="4397577" cy="334892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3705" cy="3368822"/>
                    </a:xfrm>
                    <a:prstGeom prst="rect">
                      <a:avLst/>
                    </a:prstGeom>
                  </pic:spPr>
                </pic:pic>
              </a:graphicData>
            </a:graphic>
          </wp:inline>
        </w:drawing>
      </w:r>
    </w:p>
    <w:p w14:paraId="16AF1941" w14:textId="77777777" w:rsidR="00E22076" w:rsidRDefault="00E22076" w:rsidP="007D1893">
      <w:pPr>
        <w:pStyle w:val="Style2"/>
        <w:divId w:val="1233541561"/>
        <w:rPr>
          <w:rFonts w:eastAsia="Times New Roman"/>
        </w:rPr>
      </w:pPr>
      <w:r>
        <w:rPr>
          <w:rFonts w:eastAsia="Times New Roman"/>
        </w:rPr>
        <w:t>How can this feature help me?</w:t>
      </w:r>
    </w:p>
    <w:p w14:paraId="03E706C8" w14:textId="73543C98" w:rsidR="00E22076" w:rsidRDefault="00464BD4" w:rsidP="00BB65DD">
      <w:pPr>
        <w:divId w:val="1233541561"/>
      </w:pPr>
      <w:r>
        <w:t>This will allow your team to run through test cases based on the atomic-red project.</w:t>
      </w:r>
    </w:p>
    <w:p w14:paraId="5EAF98C5" w14:textId="3E4FF0B9" w:rsidR="00464BD4" w:rsidRDefault="00464BD4"/>
    <w:p w14:paraId="50FBCC6B" w14:textId="6C41DF93" w:rsidR="00E22076" w:rsidRDefault="00464BD4" w:rsidP="00E22076">
      <w:pPr>
        <w:pStyle w:val="Heading1"/>
        <w:divId w:val="1233541561"/>
        <w:rPr>
          <w:rFonts w:eastAsia="Times New Roman"/>
        </w:rPr>
      </w:pPr>
      <w:bookmarkStart w:id="2" w:name="_Toc42708863"/>
      <w:r>
        <w:rPr>
          <w:rFonts w:eastAsia="Times New Roman"/>
        </w:rPr>
        <w:t xml:space="preserve">Allow for non-alphanumeric </w:t>
      </w:r>
      <w:proofErr w:type="spellStart"/>
      <w:r>
        <w:rPr>
          <w:rFonts w:eastAsia="Times New Roman"/>
        </w:rPr>
        <w:t>mongodb</w:t>
      </w:r>
      <w:proofErr w:type="spellEnd"/>
      <w:r>
        <w:rPr>
          <w:rFonts w:eastAsia="Times New Roman"/>
        </w:rPr>
        <w:t xml:space="preserve"> username and passwords</w:t>
      </w:r>
      <w:bookmarkEnd w:id="2"/>
    </w:p>
    <w:p w14:paraId="2F72490A" w14:textId="77777777" w:rsidR="007D1893" w:rsidRDefault="007D1893" w:rsidP="007D1893">
      <w:pPr>
        <w:pStyle w:val="Style2"/>
        <w:rPr>
          <w:rFonts w:eastAsia="Times New Roman"/>
        </w:rPr>
      </w:pPr>
      <w:r>
        <w:rPr>
          <w:rFonts w:eastAsia="Times New Roman"/>
        </w:rPr>
        <w:t>What is it?</w:t>
      </w:r>
    </w:p>
    <w:p w14:paraId="4E68DFF8" w14:textId="4C7795EA" w:rsidR="007D1893" w:rsidRDefault="00464BD4" w:rsidP="007D1893">
      <w:r>
        <w:t xml:space="preserve">When starting up VECTR for the first time, the </w:t>
      </w:r>
      <w:proofErr w:type="spellStart"/>
      <w:r>
        <w:t>mongodb</w:t>
      </w:r>
      <w:proofErr w:type="spellEnd"/>
      <w:r>
        <w:t xml:space="preserve"> is initialized with a root password obtained from the .env file.  Allowing non-alphanumeric passwords will allow for additional security. </w:t>
      </w:r>
    </w:p>
    <w:p w14:paraId="2865170B" w14:textId="22BF0DA6" w:rsidR="007D1893" w:rsidRDefault="007D1893" w:rsidP="007D1893">
      <w:pPr>
        <w:pStyle w:val="Style2"/>
        <w:rPr>
          <w:rFonts w:eastAsia="Times New Roman"/>
        </w:rPr>
      </w:pPr>
      <w:r>
        <w:rPr>
          <w:rFonts w:eastAsia="Times New Roman"/>
        </w:rPr>
        <w:t>How does it work?</w:t>
      </w:r>
    </w:p>
    <w:p w14:paraId="167B5267" w14:textId="605F1A8A" w:rsidR="00464BD4" w:rsidRDefault="00464BD4" w:rsidP="00464BD4">
      <w:r>
        <w:t>In the .env file, there is a MONGO_INITDB_ROOT_PASSWORD variable that sets the password:</w:t>
      </w:r>
    </w:p>
    <w:p w14:paraId="3B89FF11" w14:textId="5CBE8B96" w:rsidR="00464BD4" w:rsidRPr="00464BD4" w:rsidRDefault="00464BD4" w:rsidP="00464BD4">
      <w:r>
        <w:rPr>
          <w:noProof/>
        </w:rPr>
        <w:drawing>
          <wp:inline distT="0" distB="0" distL="0" distR="0" wp14:anchorId="14FDD163" wp14:editId="445F2A80">
            <wp:extent cx="5943600" cy="2815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5590"/>
                    </a:xfrm>
                    <a:prstGeom prst="rect">
                      <a:avLst/>
                    </a:prstGeom>
                  </pic:spPr>
                </pic:pic>
              </a:graphicData>
            </a:graphic>
          </wp:inline>
        </w:drawing>
      </w:r>
    </w:p>
    <w:p w14:paraId="3DA571DD" w14:textId="11EE3B22" w:rsidR="007D1893" w:rsidRDefault="007D1893" w:rsidP="007D1893"/>
    <w:p w14:paraId="6389C744" w14:textId="77777777" w:rsidR="007D1893" w:rsidRDefault="007D1893" w:rsidP="007D1893">
      <w:pPr>
        <w:pStyle w:val="Style2"/>
        <w:rPr>
          <w:rFonts w:eastAsia="Times New Roman"/>
        </w:rPr>
      </w:pPr>
      <w:r>
        <w:rPr>
          <w:rFonts w:eastAsia="Times New Roman"/>
        </w:rPr>
        <w:t>How can this feature help me?</w:t>
      </w:r>
    </w:p>
    <w:p w14:paraId="621F8913" w14:textId="59B9E4A4" w:rsidR="00511EA3" w:rsidRPr="007D1893" w:rsidRDefault="00464BD4">
      <w:pPr>
        <w:rPr>
          <w:rFonts w:eastAsiaTheme="minorHAnsi"/>
        </w:rPr>
      </w:pPr>
      <w:r>
        <w:t>This will allow additional security by accepting more complex passwords.</w:t>
      </w:r>
      <w:r w:rsidR="00511EA3">
        <w:br w:type="page"/>
      </w:r>
    </w:p>
    <w:p w14:paraId="6EDA7916" w14:textId="47A8A474" w:rsidR="00511EA3" w:rsidRDefault="0067600B" w:rsidP="00511EA3">
      <w:pPr>
        <w:pStyle w:val="Heading1"/>
        <w:divId w:val="1233541561"/>
        <w:rPr>
          <w:rFonts w:eastAsia="Times New Roman"/>
        </w:rPr>
      </w:pPr>
      <w:bookmarkStart w:id="3" w:name="_Toc42708864"/>
      <w:r>
        <w:rPr>
          <w:rFonts w:eastAsia="Times New Roman"/>
        </w:rPr>
        <w:lastRenderedPageBreak/>
        <w:t>Allow users to define an external port for a reverse proxy</w:t>
      </w:r>
      <w:bookmarkEnd w:id="3"/>
    </w:p>
    <w:p w14:paraId="1F338047" w14:textId="77777777" w:rsidR="007D1893" w:rsidRDefault="007D1893" w:rsidP="007D1893">
      <w:pPr>
        <w:pStyle w:val="Style2"/>
        <w:rPr>
          <w:rFonts w:eastAsia="Times New Roman"/>
        </w:rPr>
      </w:pPr>
      <w:r>
        <w:rPr>
          <w:rFonts w:eastAsia="Times New Roman"/>
        </w:rPr>
        <w:t>What is it?</w:t>
      </w:r>
    </w:p>
    <w:p w14:paraId="15CCDCD1" w14:textId="0C828263" w:rsidR="007D1893" w:rsidRDefault="0067600B" w:rsidP="007D1893">
      <w:r>
        <w:t>If running VECTR behind a reverse proxy, there used to be an error in the redirect URL used in authentication if the listener port of the proxy was anything other than 80 or 443.</w:t>
      </w:r>
    </w:p>
    <w:p w14:paraId="6F3FFA2A" w14:textId="77777777" w:rsidR="007D1893" w:rsidRDefault="007D1893" w:rsidP="007D1893">
      <w:pPr>
        <w:pStyle w:val="Style2"/>
        <w:rPr>
          <w:rFonts w:eastAsia="Times New Roman"/>
        </w:rPr>
      </w:pPr>
      <w:r>
        <w:rPr>
          <w:rFonts w:eastAsia="Times New Roman"/>
        </w:rPr>
        <w:t>How does it work?</w:t>
      </w:r>
    </w:p>
    <w:p w14:paraId="69498706" w14:textId="52018B0B" w:rsidR="007D1893" w:rsidRDefault="0067600B" w:rsidP="0067600B">
      <w:r>
        <w:t>There is a new value (VECTR_EXTERNAL_PORT) in the .env file you can use to set the port of the listener of your proxy:</w:t>
      </w:r>
    </w:p>
    <w:p w14:paraId="2B3DCADA" w14:textId="61DDBB59" w:rsidR="0067600B" w:rsidRDefault="0067600B" w:rsidP="0067600B">
      <w:r>
        <w:rPr>
          <w:noProof/>
        </w:rPr>
        <w:drawing>
          <wp:inline distT="0" distB="0" distL="0" distR="0" wp14:anchorId="1269307C" wp14:editId="4507A0D9">
            <wp:extent cx="5444116" cy="45611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1161" cy="4575473"/>
                    </a:xfrm>
                    <a:prstGeom prst="rect">
                      <a:avLst/>
                    </a:prstGeom>
                  </pic:spPr>
                </pic:pic>
              </a:graphicData>
            </a:graphic>
          </wp:inline>
        </w:drawing>
      </w:r>
    </w:p>
    <w:p w14:paraId="25E0F99E" w14:textId="77777777" w:rsidR="007D1893" w:rsidRDefault="007D1893" w:rsidP="007D1893">
      <w:pPr>
        <w:pStyle w:val="Style2"/>
        <w:rPr>
          <w:rFonts w:eastAsia="Times New Roman"/>
        </w:rPr>
      </w:pPr>
      <w:r>
        <w:rPr>
          <w:rFonts w:eastAsia="Times New Roman"/>
        </w:rPr>
        <w:t>How can this feature help me?</w:t>
      </w:r>
    </w:p>
    <w:p w14:paraId="5252B138" w14:textId="089F70F1" w:rsidR="00511EA3" w:rsidRPr="00125F48" w:rsidRDefault="0067600B" w:rsidP="007D1893">
      <w:pPr>
        <w:rPr>
          <w:rFonts w:eastAsiaTheme="minorHAnsi"/>
        </w:rPr>
      </w:pPr>
      <w:r>
        <w:t>This will get rid of the workarounds required when running behind a load balancer or reverse proxy that is not listening on port 80 or 443.</w:t>
      </w:r>
      <w:r w:rsidR="00511EA3">
        <w:br w:type="page"/>
      </w:r>
    </w:p>
    <w:p w14:paraId="49658A35" w14:textId="09D067E3" w:rsidR="00511EA3" w:rsidRDefault="001715B0" w:rsidP="00511EA3">
      <w:pPr>
        <w:pStyle w:val="Heading1"/>
        <w:divId w:val="1233541561"/>
        <w:rPr>
          <w:rFonts w:eastAsia="Times New Roman"/>
        </w:rPr>
      </w:pPr>
      <w:bookmarkStart w:id="4" w:name="_Toc42708865"/>
      <w:r>
        <w:rPr>
          <w:rFonts w:eastAsia="Times New Roman"/>
        </w:rPr>
        <w:lastRenderedPageBreak/>
        <w:t>Ability to collapse timeline in campaign view</w:t>
      </w:r>
      <w:bookmarkEnd w:id="4"/>
    </w:p>
    <w:p w14:paraId="5463B3DC" w14:textId="77777777" w:rsidR="00A169CC" w:rsidRDefault="00A169CC" w:rsidP="007D1893">
      <w:pPr>
        <w:pStyle w:val="Style2"/>
        <w:rPr>
          <w:rFonts w:eastAsia="Times New Roman"/>
        </w:rPr>
      </w:pPr>
      <w:r>
        <w:rPr>
          <w:rFonts w:eastAsia="Times New Roman"/>
        </w:rPr>
        <w:t>What is it?</w:t>
      </w:r>
    </w:p>
    <w:p w14:paraId="0FF7EEF1" w14:textId="6B69B2A6" w:rsidR="00A169CC" w:rsidRDefault="001715B0" w:rsidP="00A169CC">
      <w:r>
        <w:t>Give users the ability to collapse the timeline area of the campaign view to make the escalation diagram larger.</w:t>
      </w:r>
    </w:p>
    <w:p w14:paraId="35965C3B" w14:textId="77777777" w:rsidR="00A169CC" w:rsidRDefault="00A169CC" w:rsidP="007D1893">
      <w:pPr>
        <w:pStyle w:val="Style2"/>
        <w:rPr>
          <w:rFonts w:eastAsia="Times New Roman"/>
        </w:rPr>
      </w:pPr>
      <w:r>
        <w:rPr>
          <w:rFonts w:eastAsia="Times New Roman"/>
        </w:rPr>
        <w:t>How does it work?</w:t>
      </w:r>
    </w:p>
    <w:p w14:paraId="0970B912" w14:textId="68E39C9C" w:rsidR="00B456E6" w:rsidRDefault="001715B0" w:rsidP="00A169CC">
      <w:pPr>
        <w:pStyle w:val="NormalWeb"/>
      </w:pPr>
      <w:r>
        <w:t>Click the button in the top right of the timeline:</w:t>
      </w:r>
    </w:p>
    <w:p w14:paraId="20DE7AFF" w14:textId="7EA6D057" w:rsidR="001715B0" w:rsidRDefault="001715B0" w:rsidP="00A169CC">
      <w:pPr>
        <w:pStyle w:val="NormalWeb"/>
      </w:pPr>
      <w:r>
        <w:rPr>
          <w:noProof/>
        </w:rPr>
        <w:drawing>
          <wp:inline distT="0" distB="0" distL="0" distR="0" wp14:anchorId="60939696" wp14:editId="4812FCD4">
            <wp:extent cx="5943600" cy="2407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7920"/>
                    </a:xfrm>
                    <a:prstGeom prst="rect">
                      <a:avLst/>
                    </a:prstGeom>
                  </pic:spPr>
                </pic:pic>
              </a:graphicData>
            </a:graphic>
          </wp:inline>
        </w:drawing>
      </w:r>
    </w:p>
    <w:p w14:paraId="4560A0B1" w14:textId="0233F6D7" w:rsidR="001715B0" w:rsidRDefault="001715B0" w:rsidP="00A169CC">
      <w:pPr>
        <w:pStyle w:val="NormalWeb"/>
      </w:pPr>
      <w:r>
        <w:rPr>
          <w:noProof/>
        </w:rPr>
        <w:drawing>
          <wp:inline distT="0" distB="0" distL="0" distR="0" wp14:anchorId="1E9148D6" wp14:editId="7AD4E715">
            <wp:extent cx="5943600" cy="2443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3480"/>
                    </a:xfrm>
                    <a:prstGeom prst="rect">
                      <a:avLst/>
                    </a:prstGeom>
                  </pic:spPr>
                </pic:pic>
              </a:graphicData>
            </a:graphic>
          </wp:inline>
        </w:drawing>
      </w:r>
    </w:p>
    <w:p w14:paraId="64528B6D" w14:textId="77777777" w:rsidR="00A169CC" w:rsidRDefault="00A169CC" w:rsidP="007D1893">
      <w:pPr>
        <w:pStyle w:val="Style2"/>
        <w:rPr>
          <w:rFonts w:eastAsia="Times New Roman"/>
        </w:rPr>
      </w:pPr>
      <w:r>
        <w:rPr>
          <w:rFonts w:eastAsia="Times New Roman"/>
        </w:rPr>
        <w:t>How can this feature help me?</w:t>
      </w:r>
    </w:p>
    <w:p w14:paraId="4DBBC01F" w14:textId="4263F948" w:rsidR="00A169CC" w:rsidRDefault="001715B0" w:rsidP="00A169CC">
      <w:pPr>
        <w:rPr>
          <w:rFonts w:eastAsiaTheme="minorHAnsi"/>
        </w:rPr>
      </w:pPr>
      <w:r>
        <w:t>Allows for more real estate for the escalation diagram.</w:t>
      </w:r>
    </w:p>
    <w:p w14:paraId="5D9D5FED" w14:textId="7D88EE67" w:rsidR="00511EA3" w:rsidRDefault="001715B0" w:rsidP="00511EA3">
      <w:pPr>
        <w:pStyle w:val="Heading1"/>
        <w:divId w:val="1233541561"/>
        <w:rPr>
          <w:rFonts w:eastAsia="Times New Roman"/>
        </w:rPr>
      </w:pPr>
      <w:bookmarkStart w:id="5" w:name="_Toc42708866"/>
      <w:r>
        <w:rPr>
          <w:rFonts w:eastAsia="Times New Roman"/>
        </w:rPr>
        <w:lastRenderedPageBreak/>
        <w:t>Added ability to download PNGs from certain views</w:t>
      </w:r>
      <w:bookmarkEnd w:id="5"/>
    </w:p>
    <w:p w14:paraId="377F5143" w14:textId="77777777" w:rsidR="007D1893" w:rsidRDefault="007D1893" w:rsidP="007D1893">
      <w:pPr>
        <w:pStyle w:val="Style2"/>
        <w:rPr>
          <w:rFonts w:eastAsia="Times New Roman"/>
        </w:rPr>
      </w:pPr>
      <w:r>
        <w:rPr>
          <w:rFonts w:eastAsia="Times New Roman"/>
        </w:rPr>
        <w:t>What is it?</w:t>
      </w:r>
    </w:p>
    <w:p w14:paraId="2A5D4EC8" w14:textId="7D683FB9" w:rsidR="007D1893" w:rsidRDefault="001715B0" w:rsidP="007D1893">
      <w:r>
        <w:t>Some of the reporting screens and escalation diagram have buttons that will allow you to download PNGs.</w:t>
      </w:r>
    </w:p>
    <w:p w14:paraId="23619358" w14:textId="0637A9CB" w:rsidR="001715B0" w:rsidRDefault="001715B0" w:rsidP="007D1893">
      <w:r w:rsidRPr="001715B0">
        <w:rPr>
          <w:color w:val="FF0000"/>
        </w:rPr>
        <w:t>NOTE</w:t>
      </w:r>
      <w:r>
        <w:t>: Microsoft Windows 10’s default image viewer does not show the images well.  We have tried many other image viewers and they all seem to render properly.</w:t>
      </w:r>
    </w:p>
    <w:p w14:paraId="58A42785" w14:textId="20799323" w:rsidR="007D1893" w:rsidRDefault="007D1893" w:rsidP="007D1893">
      <w:pPr>
        <w:pStyle w:val="Style2"/>
        <w:rPr>
          <w:rFonts w:eastAsia="Times New Roman"/>
        </w:rPr>
      </w:pPr>
      <w:r>
        <w:rPr>
          <w:rFonts w:eastAsia="Times New Roman"/>
        </w:rPr>
        <w:t>How does it work?</w:t>
      </w:r>
    </w:p>
    <w:p w14:paraId="730E56A4" w14:textId="545C9A44" w:rsidR="001715B0" w:rsidRDefault="003744A9" w:rsidP="001715B0">
      <w:r>
        <w:t>When hovering over an image, there will be a download button that you can click:</w:t>
      </w:r>
    </w:p>
    <w:p w14:paraId="7F9701A2" w14:textId="7284D6CB" w:rsidR="003744A9" w:rsidRPr="001715B0" w:rsidRDefault="003744A9" w:rsidP="001715B0">
      <w:r>
        <w:rPr>
          <w:noProof/>
        </w:rPr>
        <w:drawing>
          <wp:inline distT="0" distB="0" distL="0" distR="0" wp14:anchorId="6D3120BB" wp14:editId="4C3742BD">
            <wp:extent cx="594360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7525"/>
                    </a:xfrm>
                    <a:prstGeom prst="rect">
                      <a:avLst/>
                    </a:prstGeom>
                  </pic:spPr>
                </pic:pic>
              </a:graphicData>
            </a:graphic>
          </wp:inline>
        </w:drawing>
      </w:r>
    </w:p>
    <w:p w14:paraId="38CBBB03" w14:textId="77777777" w:rsidR="007D1893" w:rsidRDefault="007D1893" w:rsidP="007D1893">
      <w:pPr>
        <w:pStyle w:val="Style2"/>
        <w:rPr>
          <w:rFonts w:eastAsia="Times New Roman"/>
        </w:rPr>
      </w:pPr>
      <w:r>
        <w:rPr>
          <w:rFonts w:eastAsia="Times New Roman"/>
        </w:rPr>
        <w:t>How can this feature help me?</w:t>
      </w:r>
    </w:p>
    <w:p w14:paraId="2B0B1419" w14:textId="71C67EEB" w:rsidR="00C83C02" w:rsidRDefault="003744A9" w:rsidP="00C83C02">
      <w:pPr>
        <w:rPr>
          <w:rFonts w:eastAsiaTheme="minorHAnsi"/>
        </w:rPr>
      </w:pPr>
      <w:r>
        <w:t>This will allow for easier importing of images in reports and presentations.</w:t>
      </w:r>
    </w:p>
    <w:p w14:paraId="0335799B" w14:textId="7C9C9E52" w:rsidR="00295685" w:rsidRDefault="00295685">
      <w:r>
        <w:br w:type="page"/>
      </w:r>
    </w:p>
    <w:p w14:paraId="5E4E45FD" w14:textId="3A363BBC" w:rsidR="00295685" w:rsidRDefault="00295685" w:rsidP="00295685">
      <w:pPr>
        <w:pStyle w:val="Heading1"/>
        <w:rPr>
          <w:rFonts w:eastAsia="Times New Roman"/>
        </w:rPr>
      </w:pPr>
      <w:bookmarkStart w:id="6" w:name="_Toc42708867"/>
      <w:r>
        <w:rPr>
          <w:rFonts w:eastAsia="Times New Roman"/>
        </w:rPr>
        <w:lastRenderedPageBreak/>
        <w:t>Added icons to match techniques</w:t>
      </w:r>
      <w:bookmarkEnd w:id="6"/>
    </w:p>
    <w:p w14:paraId="7BDFE9CD" w14:textId="77777777" w:rsidR="00295685" w:rsidRDefault="00295685" w:rsidP="00295685">
      <w:pPr>
        <w:pStyle w:val="Style2"/>
        <w:rPr>
          <w:rFonts w:eastAsia="Times New Roman"/>
        </w:rPr>
      </w:pPr>
      <w:r>
        <w:rPr>
          <w:rFonts w:eastAsia="Times New Roman"/>
        </w:rPr>
        <w:t>What is it?</w:t>
      </w:r>
    </w:p>
    <w:p w14:paraId="5F2E92F9" w14:textId="1475E784" w:rsidR="00295685" w:rsidRDefault="00295685" w:rsidP="00295685">
      <w:r>
        <w:t xml:space="preserve">Added default icons to align to the </w:t>
      </w:r>
      <w:proofErr w:type="spellStart"/>
      <w:r>
        <w:t>mitre</w:t>
      </w:r>
      <w:proofErr w:type="spellEnd"/>
      <w:r>
        <w:t xml:space="preserve"> technique ids for test cases.  </w:t>
      </w:r>
    </w:p>
    <w:p w14:paraId="18C94C33" w14:textId="77777777" w:rsidR="00295685" w:rsidRDefault="00295685" w:rsidP="00295685">
      <w:pPr>
        <w:pStyle w:val="Style2"/>
        <w:rPr>
          <w:rFonts w:eastAsia="Times New Roman"/>
        </w:rPr>
      </w:pPr>
      <w:r>
        <w:rPr>
          <w:rFonts w:eastAsia="Times New Roman"/>
        </w:rPr>
        <w:t>How does it work?</w:t>
      </w:r>
    </w:p>
    <w:p w14:paraId="7D7D1006" w14:textId="4631EBD2" w:rsidR="00295685" w:rsidRDefault="00295685" w:rsidP="00295685">
      <w:r>
        <w:t xml:space="preserve">Whenever creating new test cases, if the </w:t>
      </w:r>
      <w:proofErr w:type="spellStart"/>
      <w:r>
        <w:t>mitreID</w:t>
      </w:r>
      <w:proofErr w:type="spellEnd"/>
      <w:r>
        <w:t xml:space="preserve"> is supplied, it will default to the icon mapping to the </w:t>
      </w:r>
      <w:proofErr w:type="spellStart"/>
      <w:r>
        <w:t>mitreID</w:t>
      </w:r>
      <w:proofErr w:type="spellEnd"/>
      <w:r>
        <w:t xml:space="preserve">.  If no </w:t>
      </w:r>
      <w:proofErr w:type="spellStart"/>
      <w:r>
        <w:t>mitreID</w:t>
      </w:r>
      <w:proofErr w:type="spellEnd"/>
      <w:r>
        <w:t xml:space="preserve"> is supplied, it will use a default icon.  The icon can always be overridden by selecting a specific one.</w:t>
      </w:r>
    </w:p>
    <w:p w14:paraId="0430A764" w14:textId="77777777" w:rsidR="00295685" w:rsidRDefault="00295685" w:rsidP="00295685"/>
    <w:p w14:paraId="41DCABAB" w14:textId="6008CC59" w:rsidR="00295685" w:rsidRPr="001715B0" w:rsidRDefault="00295685" w:rsidP="00295685">
      <w:r>
        <w:rPr>
          <w:noProof/>
        </w:rPr>
        <w:drawing>
          <wp:inline distT="0" distB="0" distL="0" distR="0" wp14:anchorId="4C945324" wp14:editId="74002FAD">
            <wp:extent cx="5943600" cy="2435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5860"/>
                    </a:xfrm>
                    <a:prstGeom prst="rect">
                      <a:avLst/>
                    </a:prstGeom>
                  </pic:spPr>
                </pic:pic>
              </a:graphicData>
            </a:graphic>
          </wp:inline>
        </w:drawing>
      </w:r>
    </w:p>
    <w:p w14:paraId="49B291C4" w14:textId="77777777" w:rsidR="00295685" w:rsidRDefault="00295685" w:rsidP="00295685">
      <w:pPr>
        <w:pStyle w:val="Style2"/>
        <w:rPr>
          <w:rFonts w:eastAsia="Times New Roman"/>
        </w:rPr>
      </w:pPr>
      <w:r>
        <w:rPr>
          <w:rFonts w:eastAsia="Times New Roman"/>
        </w:rPr>
        <w:t>How can this feature help me?</w:t>
      </w:r>
    </w:p>
    <w:p w14:paraId="1F729AB7" w14:textId="258BDB14" w:rsidR="004839DF" w:rsidRDefault="00295685">
      <w:r>
        <w:t>Allows for more contextual awareness when visualizing the escalation diagram.</w:t>
      </w:r>
    </w:p>
    <w:sectPr w:rsidR="004839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FB7EBF"/>
    <w:multiLevelType w:val="hybridMultilevel"/>
    <w:tmpl w:val="4E404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DFE"/>
    <w:rsid w:val="000108D5"/>
    <w:rsid w:val="000144F7"/>
    <w:rsid w:val="0003247A"/>
    <w:rsid w:val="00070E77"/>
    <w:rsid w:val="000A39D9"/>
    <w:rsid w:val="000A5B4B"/>
    <w:rsid w:val="00122845"/>
    <w:rsid w:val="00123228"/>
    <w:rsid w:val="00125F48"/>
    <w:rsid w:val="00136656"/>
    <w:rsid w:val="001715B0"/>
    <w:rsid w:val="00183535"/>
    <w:rsid w:val="001A0DA2"/>
    <w:rsid w:val="001C48A0"/>
    <w:rsid w:val="00225C0D"/>
    <w:rsid w:val="00234CED"/>
    <w:rsid w:val="00247362"/>
    <w:rsid w:val="00295685"/>
    <w:rsid w:val="00307DFE"/>
    <w:rsid w:val="0034119B"/>
    <w:rsid w:val="003652A5"/>
    <w:rsid w:val="003744A9"/>
    <w:rsid w:val="0042446E"/>
    <w:rsid w:val="00456DD7"/>
    <w:rsid w:val="00464BD4"/>
    <w:rsid w:val="004839DF"/>
    <w:rsid w:val="00511EA3"/>
    <w:rsid w:val="005370C0"/>
    <w:rsid w:val="005A071E"/>
    <w:rsid w:val="005D164F"/>
    <w:rsid w:val="00662B24"/>
    <w:rsid w:val="0067600B"/>
    <w:rsid w:val="00684E8B"/>
    <w:rsid w:val="00763BD9"/>
    <w:rsid w:val="0076610A"/>
    <w:rsid w:val="00773084"/>
    <w:rsid w:val="00786C20"/>
    <w:rsid w:val="007A06E3"/>
    <w:rsid w:val="007D1893"/>
    <w:rsid w:val="008C00B6"/>
    <w:rsid w:val="008D1454"/>
    <w:rsid w:val="008E088E"/>
    <w:rsid w:val="008E3EF0"/>
    <w:rsid w:val="0090065B"/>
    <w:rsid w:val="009B7A7A"/>
    <w:rsid w:val="009E4E65"/>
    <w:rsid w:val="009F3978"/>
    <w:rsid w:val="00A169CC"/>
    <w:rsid w:val="00A412C5"/>
    <w:rsid w:val="00A631B2"/>
    <w:rsid w:val="00A7106A"/>
    <w:rsid w:val="00AF6C67"/>
    <w:rsid w:val="00B416A5"/>
    <w:rsid w:val="00B456E6"/>
    <w:rsid w:val="00BB40FF"/>
    <w:rsid w:val="00BB65DD"/>
    <w:rsid w:val="00BD4C8D"/>
    <w:rsid w:val="00C132F6"/>
    <w:rsid w:val="00C66873"/>
    <w:rsid w:val="00C82603"/>
    <w:rsid w:val="00C83C02"/>
    <w:rsid w:val="00CA0F73"/>
    <w:rsid w:val="00CC6D9B"/>
    <w:rsid w:val="00D00058"/>
    <w:rsid w:val="00E22076"/>
    <w:rsid w:val="00EC6ABD"/>
    <w:rsid w:val="00EF0AB1"/>
    <w:rsid w:val="00F04B99"/>
    <w:rsid w:val="00F4124B"/>
    <w:rsid w:val="00F4514C"/>
    <w:rsid w:val="00F9758E"/>
    <w:rsid w:val="00FA2B84"/>
    <w:rsid w:val="00FD2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9B7F7D"/>
  <w15:chartTrackingRefBased/>
  <w15:docId w15:val="{64AEF55E-56A1-400F-ABFF-4000B9546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058"/>
    <w:rPr>
      <w:rFonts w:ascii="Calibri" w:eastAsiaTheme="minorEastAsia" w:hAnsi="Calibri"/>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NormalWeb">
    <w:name w:val="Normal (Web)"/>
    <w:basedOn w:val="Normal"/>
    <w:link w:val="NormalWebChar"/>
    <w:uiPriority w:val="99"/>
    <w:unhideWhenUsed/>
    <w:pPr>
      <w:spacing w:before="100" w:beforeAutospacing="1" w:after="100" w:afterAutospacing="1"/>
    </w:pPr>
  </w:style>
  <w:style w:type="character" w:customStyle="1" w:styleId="confluence-embedded-file-wrapper">
    <w:name w:val="confluence-embedded-file-wrapper"/>
    <w:basedOn w:val="DefaultParagraphFont"/>
  </w:style>
  <w:style w:type="paragraph" w:styleId="TOCHeading">
    <w:name w:val="TOC Heading"/>
    <w:basedOn w:val="Heading1"/>
    <w:next w:val="Normal"/>
    <w:uiPriority w:val="39"/>
    <w:unhideWhenUsed/>
    <w:qFormat/>
    <w:rsid w:val="00E2207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22076"/>
    <w:pPr>
      <w:spacing w:after="100"/>
    </w:pPr>
  </w:style>
  <w:style w:type="paragraph" w:styleId="TOC2">
    <w:name w:val="toc 2"/>
    <w:basedOn w:val="Normal"/>
    <w:next w:val="Normal"/>
    <w:autoRedefine/>
    <w:uiPriority w:val="39"/>
    <w:unhideWhenUsed/>
    <w:rsid w:val="00E22076"/>
    <w:pPr>
      <w:spacing w:after="100"/>
      <w:ind w:left="240"/>
    </w:pPr>
  </w:style>
  <w:style w:type="character" w:styleId="Hyperlink">
    <w:name w:val="Hyperlink"/>
    <w:basedOn w:val="DefaultParagraphFont"/>
    <w:uiPriority w:val="99"/>
    <w:unhideWhenUsed/>
    <w:rsid w:val="00E22076"/>
    <w:rPr>
      <w:color w:val="0563C1" w:themeColor="hyperlink"/>
      <w:u w:val="single"/>
    </w:rPr>
  </w:style>
  <w:style w:type="character" w:styleId="Emphasis">
    <w:name w:val="Emphasis"/>
    <w:basedOn w:val="DefaultParagraphFont"/>
    <w:uiPriority w:val="20"/>
    <w:qFormat/>
    <w:rsid w:val="00E22076"/>
    <w:rPr>
      <w:i/>
      <w:iCs/>
    </w:rPr>
  </w:style>
  <w:style w:type="character" w:styleId="Strong">
    <w:name w:val="Strong"/>
    <w:basedOn w:val="DefaultParagraphFont"/>
    <w:uiPriority w:val="22"/>
    <w:qFormat/>
    <w:rsid w:val="00511EA3"/>
    <w:rPr>
      <w:b/>
      <w:bCs/>
    </w:rPr>
  </w:style>
  <w:style w:type="paragraph" w:customStyle="1" w:styleId="Style1">
    <w:name w:val="Style1"/>
    <w:next w:val="Normal"/>
    <w:link w:val="Style1Char"/>
    <w:autoRedefine/>
    <w:qFormat/>
    <w:rsid w:val="00511EA3"/>
    <w:pPr>
      <w:spacing w:before="120" w:after="120"/>
    </w:pPr>
    <w:rPr>
      <w:rFonts w:ascii="Calibri" w:eastAsiaTheme="minorEastAsia" w:hAnsi="Calibri"/>
      <w:b/>
      <w:bCs/>
      <w:sz w:val="32"/>
      <w:szCs w:val="36"/>
    </w:rPr>
  </w:style>
  <w:style w:type="paragraph" w:customStyle="1" w:styleId="Style2">
    <w:name w:val="Style2"/>
    <w:basedOn w:val="NormalWeb"/>
    <w:next w:val="Normal"/>
    <w:link w:val="Style2Char"/>
    <w:autoRedefine/>
    <w:qFormat/>
    <w:rsid w:val="007D1893"/>
    <w:pPr>
      <w:spacing w:before="360" w:beforeAutospacing="0" w:after="120" w:afterAutospacing="0"/>
    </w:pPr>
    <w:rPr>
      <w:b/>
      <w:sz w:val="32"/>
    </w:rPr>
  </w:style>
  <w:style w:type="character" w:customStyle="1" w:styleId="Style1Char">
    <w:name w:val="Style1 Char"/>
    <w:basedOn w:val="Heading2Char"/>
    <w:link w:val="Style1"/>
    <w:rsid w:val="00511EA3"/>
    <w:rPr>
      <w:rFonts w:ascii="Calibri" w:eastAsiaTheme="minorEastAsia" w:hAnsi="Calibri" w:cstheme="majorBidi"/>
      <w:b/>
      <w:bCs/>
      <w:color w:val="2F5496" w:themeColor="accent1" w:themeShade="BF"/>
      <w:sz w:val="32"/>
      <w:szCs w:val="36"/>
    </w:rPr>
  </w:style>
  <w:style w:type="character" w:customStyle="1" w:styleId="NormalWebChar">
    <w:name w:val="Normal (Web) Char"/>
    <w:basedOn w:val="DefaultParagraphFont"/>
    <w:link w:val="NormalWeb"/>
    <w:uiPriority w:val="99"/>
    <w:rsid w:val="00D00058"/>
    <w:rPr>
      <w:rFonts w:eastAsiaTheme="minorEastAsia"/>
      <w:sz w:val="24"/>
      <w:szCs w:val="24"/>
    </w:rPr>
  </w:style>
  <w:style w:type="character" w:customStyle="1" w:styleId="Style2Char">
    <w:name w:val="Style2 Char"/>
    <w:basedOn w:val="NormalWebChar"/>
    <w:link w:val="Style2"/>
    <w:rsid w:val="007D1893"/>
    <w:rPr>
      <w:rFonts w:ascii="Calibri" w:eastAsiaTheme="minorEastAsia" w:hAnsi="Calibri"/>
      <w:b/>
      <w:sz w:val="32"/>
      <w:szCs w:val="24"/>
    </w:rPr>
  </w:style>
  <w:style w:type="character" w:styleId="UnresolvedMention">
    <w:name w:val="Unresolved Mention"/>
    <w:basedOn w:val="DefaultParagraphFont"/>
    <w:uiPriority w:val="99"/>
    <w:semiHidden/>
    <w:unhideWhenUsed/>
    <w:rsid w:val="00234CED"/>
    <w:rPr>
      <w:color w:val="605E5C"/>
      <w:shd w:val="clear" w:color="auto" w:fill="E1DFDD"/>
    </w:rPr>
  </w:style>
  <w:style w:type="paragraph" w:styleId="ListParagraph">
    <w:name w:val="List Paragraph"/>
    <w:basedOn w:val="Normal"/>
    <w:uiPriority w:val="34"/>
    <w:qFormat/>
    <w:rsid w:val="00FD2A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80341">
      <w:bodyDiv w:val="1"/>
      <w:marLeft w:val="0"/>
      <w:marRight w:val="0"/>
      <w:marTop w:val="0"/>
      <w:marBottom w:val="0"/>
      <w:divBdr>
        <w:top w:val="none" w:sz="0" w:space="0" w:color="auto"/>
        <w:left w:val="none" w:sz="0" w:space="0" w:color="auto"/>
        <w:bottom w:val="none" w:sz="0" w:space="0" w:color="auto"/>
        <w:right w:val="none" w:sz="0" w:space="0" w:color="auto"/>
      </w:divBdr>
    </w:div>
    <w:div w:id="665980848">
      <w:bodyDiv w:val="1"/>
      <w:marLeft w:val="0"/>
      <w:marRight w:val="0"/>
      <w:marTop w:val="0"/>
      <w:marBottom w:val="0"/>
      <w:divBdr>
        <w:top w:val="none" w:sz="0" w:space="0" w:color="auto"/>
        <w:left w:val="none" w:sz="0" w:space="0" w:color="auto"/>
        <w:bottom w:val="none" w:sz="0" w:space="0" w:color="auto"/>
        <w:right w:val="none" w:sz="0" w:space="0" w:color="auto"/>
      </w:divBdr>
    </w:div>
    <w:div w:id="1083380106">
      <w:bodyDiv w:val="1"/>
      <w:marLeft w:val="0"/>
      <w:marRight w:val="0"/>
      <w:marTop w:val="0"/>
      <w:marBottom w:val="0"/>
      <w:divBdr>
        <w:top w:val="none" w:sz="0" w:space="0" w:color="auto"/>
        <w:left w:val="none" w:sz="0" w:space="0" w:color="auto"/>
        <w:bottom w:val="none" w:sz="0" w:space="0" w:color="auto"/>
        <w:right w:val="none" w:sz="0" w:space="0" w:color="auto"/>
      </w:divBdr>
    </w:div>
    <w:div w:id="1179150530">
      <w:bodyDiv w:val="1"/>
      <w:marLeft w:val="0"/>
      <w:marRight w:val="0"/>
      <w:marTop w:val="0"/>
      <w:marBottom w:val="0"/>
      <w:divBdr>
        <w:top w:val="none" w:sz="0" w:space="0" w:color="auto"/>
        <w:left w:val="none" w:sz="0" w:space="0" w:color="auto"/>
        <w:bottom w:val="none" w:sz="0" w:space="0" w:color="auto"/>
        <w:right w:val="none" w:sz="0" w:space="0" w:color="auto"/>
      </w:divBdr>
    </w:div>
    <w:div w:id="1233541561">
      <w:bodyDiv w:val="1"/>
      <w:marLeft w:val="0"/>
      <w:marRight w:val="0"/>
      <w:marTop w:val="0"/>
      <w:marBottom w:val="0"/>
      <w:divBdr>
        <w:top w:val="none" w:sz="0" w:space="0" w:color="auto"/>
        <w:left w:val="none" w:sz="0" w:space="0" w:color="auto"/>
        <w:bottom w:val="none" w:sz="0" w:space="0" w:color="auto"/>
        <w:right w:val="none" w:sz="0" w:space="0" w:color="auto"/>
      </w:divBdr>
      <w:divsChild>
        <w:div w:id="1247760712">
          <w:marLeft w:val="0"/>
          <w:marRight w:val="0"/>
          <w:marTop w:val="0"/>
          <w:marBottom w:val="0"/>
          <w:divBdr>
            <w:top w:val="none" w:sz="0" w:space="0" w:color="auto"/>
            <w:left w:val="none" w:sz="0" w:space="0" w:color="auto"/>
            <w:bottom w:val="none" w:sz="0" w:space="0" w:color="auto"/>
            <w:right w:val="none" w:sz="0" w:space="0" w:color="auto"/>
          </w:divBdr>
        </w:div>
        <w:div w:id="633677402">
          <w:marLeft w:val="0"/>
          <w:marRight w:val="0"/>
          <w:marTop w:val="0"/>
          <w:marBottom w:val="0"/>
          <w:divBdr>
            <w:top w:val="none" w:sz="0" w:space="0" w:color="auto"/>
            <w:left w:val="none" w:sz="0" w:space="0" w:color="auto"/>
            <w:bottom w:val="none" w:sz="0" w:space="0" w:color="auto"/>
            <w:right w:val="none" w:sz="0" w:space="0" w:color="auto"/>
          </w:divBdr>
        </w:div>
        <w:div w:id="2048672885">
          <w:marLeft w:val="0"/>
          <w:marRight w:val="0"/>
          <w:marTop w:val="0"/>
          <w:marBottom w:val="0"/>
          <w:divBdr>
            <w:top w:val="none" w:sz="0" w:space="0" w:color="auto"/>
            <w:left w:val="none" w:sz="0" w:space="0" w:color="auto"/>
            <w:bottom w:val="none" w:sz="0" w:space="0" w:color="auto"/>
            <w:right w:val="none" w:sz="0" w:space="0" w:color="auto"/>
          </w:divBdr>
        </w:div>
        <w:div w:id="1742483957">
          <w:marLeft w:val="0"/>
          <w:marRight w:val="0"/>
          <w:marTop w:val="0"/>
          <w:marBottom w:val="0"/>
          <w:divBdr>
            <w:top w:val="none" w:sz="0" w:space="0" w:color="auto"/>
            <w:left w:val="none" w:sz="0" w:space="0" w:color="auto"/>
            <w:bottom w:val="none" w:sz="0" w:space="0" w:color="auto"/>
            <w:right w:val="none" w:sz="0" w:space="0" w:color="auto"/>
          </w:divBdr>
        </w:div>
        <w:div w:id="907426289">
          <w:marLeft w:val="0"/>
          <w:marRight w:val="0"/>
          <w:marTop w:val="0"/>
          <w:marBottom w:val="0"/>
          <w:divBdr>
            <w:top w:val="none" w:sz="0" w:space="0" w:color="auto"/>
            <w:left w:val="none" w:sz="0" w:space="0" w:color="auto"/>
            <w:bottom w:val="none" w:sz="0" w:space="0" w:color="auto"/>
            <w:right w:val="none" w:sz="0" w:space="0" w:color="auto"/>
          </w:divBdr>
        </w:div>
        <w:div w:id="154998901">
          <w:marLeft w:val="0"/>
          <w:marRight w:val="0"/>
          <w:marTop w:val="0"/>
          <w:marBottom w:val="0"/>
          <w:divBdr>
            <w:top w:val="none" w:sz="0" w:space="0" w:color="auto"/>
            <w:left w:val="none" w:sz="0" w:space="0" w:color="auto"/>
            <w:bottom w:val="none" w:sz="0" w:space="0" w:color="auto"/>
            <w:right w:val="none" w:sz="0" w:space="0" w:color="auto"/>
          </w:divBdr>
        </w:div>
        <w:div w:id="806513330">
          <w:marLeft w:val="0"/>
          <w:marRight w:val="0"/>
          <w:marTop w:val="0"/>
          <w:marBottom w:val="0"/>
          <w:divBdr>
            <w:top w:val="none" w:sz="0" w:space="0" w:color="auto"/>
            <w:left w:val="none" w:sz="0" w:space="0" w:color="auto"/>
            <w:bottom w:val="none" w:sz="0" w:space="0" w:color="auto"/>
            <w:right w:val="none" w:sz="0" w:space="0" w:color="auto"/>
          </w:divBdr>
        </w:div>
        <w:div w:id="1536577056">
          <w:marLeft w:val="0"/>
          <w:marRight w:val="0"/>
          <w:marTop w:val="0"/>
          <w:marBottom w:val="0"/>
          <w:divBdr>
            <w:top w:val="none" w:sz="0" w:space="0" w:color="auto"/>
            <w:left w:val="none" w:sz="0" w:space="0" w:color="auto"/>
            <w:bottom w:val="none" w:sz="0" w:space="0" w:color="auto"/>
            <w:right w:val="none" w:sz="0" w:space="0" w:color="auto"/>
          </w:divBdr>
        </w:div>
      </w:divsChild>
    </w:div>
    <w:div w:id="1437601377">
      <w:bodyDiv w:val="1"/>
      <w:marLeft w:val="0"/>
      <w:marRight w:val="0"/>
      <w:marTop w:val="0"/>
      <w:marBottom w:val="0"/>
      <w:divBdr>
        <w:top w:val="none" w:sz="0" w:space="0" w:color="auto"/>
        <w:left w:val="none" w:sz="0" w:space="0" w:color="auto"/>
        <w:bottom w:val="none" w:sz="0" w:space="0" w:color="auto"/>
        <w:right w:val="none" w:sz="0" w:space="0" w:color="auto"/>
      </w:divBdr>
    </w:div>
    <w:div w:id="1665428161">
      <w:bodyDiv w:val="1"/>
      <w:marLeft w:val="0"/>
      <w:marRight w:val="0"/>
      <w:marTop w:val="0"/>
      <w:marBottom w:val="0"/>
      <w:divBdr>
        <w:top w:val="none" w:sz="0" w:space="0" w:color="auto"/>
        <w:left w:val="none" w:sz="0" w:space="0" w:color="auto"/>
        <w:bottom w:val="none" w:sz="0" w:space="0" w:color="auto"/>
        <w:right w:val="none" w:sz="0" w:space="0" w:color="auto"/>
      </w:divBdr>
    </w:div>
    <w:div w:id="1760835241">
      <w:bodyDiv w:val="1"/>
      <w:marLeft w:val="0"/>
      <w:marRight w:val="0"/>
      <w:marTop w:val="0"/>
      <w:marBottom w:val="0"/>
      <w:divBdr>
        <w:top w:val="none" w:sz="0" w:space="0" w:color="auto"/>
        <w:left w:val="none" w:sz="0" w:space="0" w:color="auto"/>
        <w:bottom w:val="none" w:sz="0" w:space="0" w:color="auto"/>
        <w:right w:val="none" w:sz="0" w:space="0" w:color="auto"/>
      </w:divBdr>
    </w:div>
    <w:div w:id="2035419133">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redcanaryco/atomic-red-tea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91376-A15C-49A2-9FD0-3CC6FDD6B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9</Pages>
  <Words>750</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Assessment Group/Assessment Cloning</vt:lpstr>
    </vt:vector>
  </TitlesOfParts>
  <Company/>
  <LinksUpToDate>false</LinksUpToDate>
  <CharactersWithSpaces>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Group/Assessment Cloning</dc:title>
  <dc:subject/>
  <dc:creator>Galen Fisher</dc:creator>
  <cp:keywords/>
  <dc:description/>
  <cp:lastModifiedBy>Carl Vonderheid</cp:lastModifiedBy>
  <cp:revision>14</cp:revision>
  <cp:lastPrinted>2020-06-10T13:57:00Z</cp:lastPrinted>
  <dcterms:created xsi:type="dcterms:W3CDTF">2020-04-06T17:35:00Z</dcterms:created>
  <dcterms:modified xsi:type="dcterms:W3CDTF">2020-06-10T23:14:00Z</dcterms:modified>
</cp:coreProperties>
</file>