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A25124" w14:textId="77777777" w:rsidR="008B4570" w:rsidRPr="002403C8" w:rsidRDefault="00000000">
      <w:pPr>
        <w:spacing w:after="60"/>
        <w:jc w:val="center"/>
        <w:rPr>
          <w:rFonts w:asciiTheme="minorHAnsi" w:hAnsiTheme="minorHAnsi"/>
          <w:color w:val="000000" w:themeColor="text1"/>
        </w:rPr>
      </w:pPr>
      <w:r w:rsidRPr="002403C8">
        <w:rPr>
          <w:rFonts w:asciiTheme="minorHAnsi" w:eastAsia="Calibri" w:hAnsiTheme="minorHAnsi"/>
          <w:b/>
          <w:bCs/>
          <w:color w:val="000000" w:themeColor="text1"/>
          <w:sz w:val="40"/>
          <w:szCs w:val="40"/>
        </w:rPr>
        <w:t>City Police Department Database</w:t>
      </w:r>
    </w:p>
    <w:p w14:paraId="534EFE8B" w14:textId="77777777" w:rsidR="008B4570" w:rsidRPr="002403C8" w:rsidRDefault="00000000">
      <w:pPr>
        <w:pStyle w:val="1"/>
        <w:spacing w:before="320" w:after="140"/>
        <w:rPr>
          <w:rFonts w:asciiTheme="minorHAnsi" w:hAnsiTheme="minorHAnsi"/>
          <w:color w:val="000000" w:themeColor="text1"/>
        </w:rPr>
      </w:pPr>
      <w:r w:rsidRPr="002403C8">
        <w:rPr>
          <w:rFonts w:asciiTheme="minorHAnsi" w:eastAsia="Calibri" w:hAnsiTheme="minorHAnsi"/>
          <w:b/>
          <w:bCs/>
          <w:color w:val="000000" w:themeColor="text1"/>
          <w:sz w:val="30"/>
          <w:szCs w:val="30"/>
        </w:rPr>
        <w:t>Step 1: Read the Requirements</w:t>
      </w:r>
    </w:p>
    <w:p w14:paraId="18880E6A" w14:textId="77777777" w:rsidR="008B4570" w:rsidRPr="002403C8" w:rsidRDefault="00000000" w:rsidP="002403C8">
      <w:pPr>
        <w:spacing w:after="120"/>
        <w:jc w:val="both"/>
        <w:rPr>
          <w:rFonts w:asciiTheme="minorHAnsi" w:hAnsiTheme="minorHAnsi"/>
          <w:color w:val="000000" w:themeColor="text1"/>
        </w:rPr>
      </w:pPr>
      <w:r w:rsidRPr="002403C8">
        <w:rPr>
          <w:rFonts w:asciiTheme="minorHAnsi" w:eastAsia="Calibri" w:hAnsiTheme="minorHAnsi"/>
          <w:color w:val="000000" w:themeColor="text1"/>
        </w:rPr>
        <w:t>The city police department wants a system to manage its stations, employees, officers, vehicles, cases, and arrest operations. The system covers one city with many police stations. Each employee is assigned to exactly one station, and a station may have many employees. Every employee is either an officer or an administrative staff member, never both. An officer may have one supervising officer, and a supervising officer may supervise many officers. A station houses many police vehicles, and each vehicle belongs to one station. An officer may be assigned many vehicles over time, and a vehicle may be assigned to many officers over time. An officer may work many duty shifts; each shift belongs to one officer and takes place at one station.</w:t>
      </w:r>
    </w:p>
    <w:p w14:paraId="369DABE9" w14:textId="77777777" w:rsidR="008B4570" w:rsidRPr="002403C8" w:rsidRDefault="00000000" w:rsidP="002403C8">
      <w:pPr>
        <w:spacing w:after="120"/>
        <w:jc w:val="both"/>
        <w:rPr>
          <w:rFonts w:asciiTheme="minorHAnsi" w:hAnsiTheme="minorHAnsi"/>
          <w:color w:val="000000" w:themeColor="text1"/>
        </w:rPr>
      </w:pPr>
      <w:r w:rsidRPr="002403C8">
        <w:rPr>
          <w:rFonts w:asciiTheme="minorHAnsi" w:eastAsia="Calibri" w:hAnsiTheme="minorHAnsi"/>
          <w:color w:val="000000" w:themeColor="text1"/>
        </w:rPr>
        <w:t>Every person on record is a complainant, a witness, a suspect, or any combination of these. A complainant must submit at least one incident report, and each incident is submitted by only one complainant. A witness gives at least one statement about an incident, and an incident may have zero or many witnesses. An incident may result in zero or one case, and each case is linked to exactly one incident. Each case is assigned to one officer, and an officer may be assigned many cases. A case contains many evidence items, and each evidence item belongs to one case and is collected by one officer, who may collect many items. Each evidence item has one type: physical item, document, photo or video, or digital file. A witness statement may be stored as a document evidence item once a case is opened. A case may have many suspects, a suspect must be formally identified before being linked to a case, and a suspect must belong to at least one case. Each arrest involves one officer, one suspect, and one case, and records an arrest date and a charge. The suspect in an arrest must already be linked to that arrest's case.</w:t>
      </w:r>
    </w:p>
    <w:p w14:paraId="59D8D459" w14:textId="77777777" w:rsidR="008B4570" w:rsidRPr="002403C8" w:rsidRDefault="00000000">
      <w:pPr>
        <w:pStyle w:val="1"/>
        <w:spacing w:before="320" w:after="140"/>
        <w:rPr>
          <w:rFonts w:asciiTheme="minorHAnsi" w:hAnsiTheme="minorHAnsi"/>
          <w:color w:val="000000" w:themeColor="text1"/>
        </w:rPr>
      </w:pPr>
      <w:r w:rsidRPr="002403C8">
        <w:rPr>
          <w:rFonts w:asciiTheme="minorHAnsi" w:eastAsia="Calibri" w:hAnsiTheme="minorHAnsi"/>
          <w:b/>
          <w:bCs/>
          <w:color w:val="000000" w:themeColor="text1"/>
          <w:sz w:val="30"/>
          <w:szCs w:val="30"/>
        </w:rPr>
        <w:t>Step 2: Extract the Business Rules</w:t>
      </w:r>
    </w:p>
    <w:p w14:paraId="6E5737D7" w14:textId="77777777" w:rsidR="008B4570" w:rsidRPr="002403C8" w:rsidRDefault="00000000" w:rsidP="002403C8">
      <w:pPr>
        <w:pStyle w:val="2"/>
        <w:spacing w:before="220" w:after="100"/>
        <w:jc w:val="both"/>
        <w:rPr>
          <w:rFonts w:asciiTheme="minorHAnsi" w:hAnsiTheme="minorHAnsi"/>
          <w:color w:val="000000" w:themeColor="text1"/>
        </w:rPr>
      </w:pPr>
      <w:r w:rsidRPr="002403C8">
        <w:rPr>
          <w:rFonts w:asciiTheme="minorHAnsi" w:eastAsia="Calibri" w:hAnsiTheme="minorHAnsi"/>
          <w:b/>
          <w:bCs/>
          <w:color w:val="000000" w:themeColor="text1"/>
          <w:sz w:val="25"/>
          <w:szCs w:val="25"/>
        </w:rPr>
        <w:t>Stations, Personnel, and Vehicles</w:t>
      </w:r>
    </w:p>
    <w:p w14:paraId="23062752"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The city has many police stations.</w:t>
      </w:r>
    </w:p>
    <w:p w14:paraId="3E1F4423"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Each employee is assigned to exactly one station, and a station has many employees.</w:t>
      </w:r>
    </w:p>
    <w:p w14:paraId="5085DA44" w14:textId="6ADFCF4D"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Every employee is either an officer or an administrative staff member, never both.</w:t>
      </w:r>
    </w:p>
    <w:p w14:paraId="3A133D98" w14:textId="2720B72F"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An officer has zero or one supervising officer, and a supervising officer may supervise many officers.</w:t>
      </w:r>
    </w:p>
    <w:p w14:paraId="0F2EB05C"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 station houses many vehicles, and each vehicle belongs to exactly one station.</w:t>
      </w:r>
    </w:p>
    <w:p w14:paraId="0D307F7C" w14:textId="2D204371"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An officer may be assigned many vehicles over time, and a vehicle may be assigned to many officers over time. Each assignment records a start date and a return date.</w:t>
      </w:r>
    </w:p>
    <w:p w14:paraId="18976528"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An officer may work many duty shifts. Each duty shift belongs to exactly one officer, takes place at exactly one station, and records a shift date, a start time, and an end time.</w:t>
      </w:r>
    </w:p>
    <w:p w14:paraId="03107059" w14:textId="77777777" w:rsidR="008B4570" w:rsidRPr="002403C8" w:rsidRDefault="00000000" w:rsidP="002403C8">
      <w:pPr>
        <w:pStyle w:val="2"/>
        <w:spacing w:before="220" w:after="100"/>
        <w:jc w:val="both"/>
        <w:rPr>
          <w:rFonts w:asciiTheme="minorHAnsi" w:hAnsiTheme="minorHAnsi"/>
          <w:color w:val="000000" w:themeColor="text1"/>
        </w:rPr>
      </w:pPr>
      <w:r w:rsidRPr="002403C8">
        <w:rPr>
          <w:rFonts w:asciiTheme="minorHAnsi" w:eastAsia="Calibri" w:hAnsiTheme="minorHAnsi"/>
          <w:b/>
          <w:bCs/>
          <w:color w:val="000000" w:themeColor="text1"/>
          <w:sz w:val="25"/>
          <w:szCs w:val="25"/>
        </w:rPr>
        <w:t>People</w:t>
      </w:r>
    </w:p>
    <w:p w14:paraId="28B2BE61" w14:textId="49C816D3"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Every person on record is a complainant, a witness, a suspect, or any combination of these. For example, a witness in one incident may be a complainant in another.</w:t>
      </w:r>
    </w:p>
    <w:p w14:paraId="6C3E63FB" w14:textId="77777777" w:rsidR="008B4570" w:rsidRPr="002403C8" w:rsidRDefault="00000000" w:rsidP="002403C8">
      <w:pPr>
        <w:pStyle w:val="2"/>
        <w:spacing w:before="220" w:after="100"/>
        <w:jc w:val="both"/>
        <w:rPr>
          <w:rFonts w:asciiTheme="minorHAnsi" w:hAnsiTheme="minorHAnsi"/>
          <w:color w:val="000000" w:themeColor="text1"/>
        </w:rPr>
      </w:pPr>
      <w:r w:rsidRPr="002403C8">
        <w:rPr>
          <w:rFonts w:asciiTheme="minorHAnsi" w:eastAsia="Calibri" w:hAnsiTheme="minorHAnsi"/>
          <w:b/>
          <w:bCs/>
          <w:color w:val="000000" w:themeColor="text1"/>
          <w:sz w:val="25"/>
          <w:szCs w:val="25"/>
        </w:rPr>
        <w:t>Incidents and Witness Statements</w:t>
      </w:r>
    </w:p>
    <w:p w14:paraId="308E95BC"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lastRenderedPageBreak/>
        <w:t>A complainant must submit at least one incident report, and each incident is submitted by exactly one complainant.</w:t>
      </w:r>
    </w:p>
    <w:p w14:paraId="69132962" w14:textId="1C206F2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 witness must give at least one statement, and each statement is given by one witness about one incident. An incident may have zero or many witnesses.</w:t>
      </w:r>
    </w:p>
    <w:p w14:paraId="1F277782"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An incident results in zero or one case, and each case is linked to exactly one incident.</w:t>
      </w:r>
    </w:p>
    <w:p w14:paraId="48208713" w14:textId="77777777" w:rsidR="008B4570" w:rsidRPr="002403C8" w:rsidRDefault="00000000" w:rsidP="002403C8">
      <w:pPr>
        <w:pStyle w:val="2"/>
        <w:spacing w:before="220" w:after="100"/>
        <w:jc w:val="both"/>
        <w:rPr>
          <w:rFonts w:asciiTheme="minorHAnsi" w:hAnsiTheme="minorHAnsi"/>
          <w:color w:val="000000" w:themeColor="text1"/>
        </w:rPr>
      </w:pPr>
      <w:r w:rsidRPr="002403C8">
        <w:rPr>
          <w:rFonts w:asciiTheme="minorHAnsi" w:eastAsia="Calibri" w:hAnsiTheme="minorHAnsi"/>
          <w:b/>
          <w:bCs/>
          <w:color w:val="000000" w:themeColor="text1"/>
          <w:sz w:val="25"/>
          <w:szCs w:val="25"/>
        </w:rPr>
        <w:t>Cases and Evidence</w:t>
      </w:r>
    </w:p>
    <w:p w14:paraId="22EABD5E"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Each case is assigned to exactly one officer, and an officer may be assigned many cases.</w:t>
      </w:r>
    </w:p>
    <w:p w14:paraId="226F9458"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 case contains many evidence items, and each evidence item belongs to exactly one case.</w:t>
      </w:r>
    </w:p>
    <w:p w14:paraId="2D9ABB9A"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Each evidence item is collected by exactly one officer, and an officer may collect many evidence items.</w:t>
      </w:r>
    </w:p>
    <w:p w14:paraId="241BCF4D" w14:textId="09DA1286"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Each evidence item is exactly one type: Physical Item, Document, Photo/Video, or Digital File.</w:t>
      </w:r>
    </w:p>
    <w:p w14:paraId="59EC73F8"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 witness statement may be stored as one Document evidence item once a case is opened, and a Document item stores at most one witness statement.</w:t>
      </w:r>
    </w:p>
    <w:p w14:paraId="5F29D75F"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 Document item that stores a witness statement must belong to the same case that was opened from that statement's incident.</w:t>
      </w:r>
    </w:p>
    <w:p w14:paraId="63382F07" w14:textId="77777777" w:rsidR="008B4570" w:rsidRPr="002403C8" w:rsidRDefault="00000000" w:rsidP="002403C8">
      <w:pPr>
        <w:pStyle w:val="2"/>
        <w:spacing w:before="220" w:after="100"/>
        <w:jc w:val="both"/>
        <w:rPr>
          <w:rFonts w:asciiTheme="minorHAnsi" w:hAnsiTheme="minorHAnsi"/>
          <w:color w:val="000000" w:themeColor="text1"/>
        </w:rPr>
      </w:pPr>
      <w:r w:rsidRPr="002403C8">
        <w:rPr>
          <w:rFonts w:asciiTheme="minorHAnsi" w:eastAsia="Calibri" w:hAnsiTheme="minorHAnsi"/>
          <w:b/>
          <w:bCs/>
          <w:color w:val="000000" w:themeColor="text1"/>
          <w:sz w:val="25"/>
          <w:szCs w:val="25"/>
        </w:rPr>
        <w:t>Suspects and Arrests</w:t>
      </w:r>
    </w:p>
    <w:p w14:paraId="7D70FF5F" w14:textId="0E054831"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 case may have zero or many suspects, and a suspect must belong to at least one case.</w:t>
      </w:r>
    </w:p>
    <w:p w14:paraId="7301EBED"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A suspect must be formally identified (an identification date recorded) before being linked to a case.</w:t>
      </w:r>
    </w:p>
    <w:p w14:paraId="2BC4CC13" w14:textId="77777777"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Each arrest involves exactly one officer, exactly one suspect, and exactly one case, and records an arrest date and a charge. An officer, a suspect, and a case can each have zero or many arrests.</w:t>
      </w:r>
    </w:p>
    <w:p w14:paraId="37D5BAD0" w14:textId="7BAF4B66" w:rsidR="008B4570" w:rsidRPr="002403C8" w:rsidRDefault="00000000" w:rsidP="002403C8">
      <w:pPr>
        <w:pStyle w:val="a4"/>
        <w:numPr>
          <w:ilvl w:val="0"/>
          <w:numId w:val="2"/>
        </w:numPr>
        <w:spacing w:after="80"/>
        <w:jc w:val="both"/>
        <w:rPr>
          <w:rFonts w:asciiTheme="minorHAnsi" w:hAnsiTheme="minorHAnsi"/>
          <w:color w:val="000000" w:themeColor="text1"/>
        </w:rPr>
      </w:pPr>
      <w:r w:rsidRPr="002403C8">
        <w:rPr>
          <w:rFonts w:asciiTheme="minorHAnsi" w:eastAsia="Calibri" w:hAnsiTheme="minorHAnsi"/>
          <w:color w:val="000000" w:themeColor="text1"/>
        </w:rPr>
        <w:t>The suspect in an arrest must already be linked to that arrest's case through Case</w:t>
      </w:r>
      <w:r w:rsidR="00FE2DC3">
        <w:rPr>
          <w:rFonts w:asciiTheme="minorHAnsi" w:eastAsia="Calibri" w:hAnsiTheme="minorHAnsi"/>
          <w:color w:val="000000" w:themeColor="text1"/>
        </w:rPr>
        <w:t>_</w:t>
      </w:r>
      <w:r w:rsidRPr="002403C8">
        <w:rPr>
          <w:rFonts w:asciiTheme="minorHAnsi" w:eastAsia="Calibri" w:hAnsiTheme="minorHAnsi"/>
          <w:color w:val="000000" w:themeColor="text1"/>
        </w:rPr>
        <w:t>Suspect.</w:t>
      </w:r>
    </w:p>
    <w:p w14:paraId="1D6C8319" w14:textId="77777777" w:rsidR="008B4570" w:rsidRPr="002403C8" w:rsidRDefault="00000000">
      <w:pPr>
        <w:pStyle w:val="1"/>
        <w:spacing w:before="320" w:after="140"/>
        <w:rPr>
          <w:rFonts w:asciiTheme="minorHAnsi" w:hAnsiTheme="minorHAnsi"/>
          <w:color w:val="000000" w:themeColor="text1"/>
        </w:rPr>
      </w:pPr>
      <w:r w:rsidRPr="002403C8">
        <w:rPr>
          <w:rFonts w:asciiTheme="minorHAnsi" w:eastAsia="Calibri" w:hAnsiTheme="minorHAnsi"/>
          <w:b/>
          <w:bCs/>
          <w:color w:val="000000" w:themeColor="text1"/>
          <w:sz w:val="30"/>
          <w:szCs w:val="30"/>
        </w:rPr>
        <w:t>Mission Statement</w:t>
      </w:r>
    </w:p>
    <w:p w14:paraId="66EE1F23" w14:textId="77777777" w:rsidR="008B4570" w:rsidRPr="002403C8" w:rsidRDefault="00000000" w:rsidP="002403C8">
      <w:pPr>
        <w:spacing w:after="120"/>
        <w:jc w:val="both"/>
        <w:rPr>
          <w:rFonts w:asciiTheme="minorHAnsi" w:hAnsiTheme="minorHAnsi"/>
          <w:color w:val="000000" w:themeColor="text1"/>
        </w:rPr>
      </w:pPr>
      <w:r w:rsidRPr="002403C8">
        <w:rPr>
          <w:rFonts w:asciiTheme="minorHAnsi" w:eastAsia="Calibri" w:hAnsiTheme="minorHAnsi"/>
          <w:color w:val="000000" w:themeColor="text1"/>
        </w:rPr>
        <w:t>Our mission is to maintain accurate and organized records of stations, employees, officers, police vehicles, complainants, incidents, witnesses, cases, evidence, suspects, and arrests, to support proper case management, evidence tracking, officer compliance to rules and accountability, and tracking officer duty shifts, vehicle assignments, and arrests. The system covers one city with many police stations. We aim to integrate more accurate and secure database management to improve overall management of daily police operations and arrest operations.</w:t>
      </w:r>
    </w:p>
    <w:p w14:paraId="582D5F60" w14:textId="77777777" w:rsidR="008B4570" w:rsidRPr="002403C8" w:rsidRDefault="00000000">
      <w:pPr>
        <w:pStyle w:val="1"/>
        <w:spacing w:before="320" w:after="140"/>
        <w:rPr>
          <w:rFonts w:asciiTheme="minorHAnsi" w:hAnsiTheme="minorHAnsi"/>
          <w:color w:val="000000" w:themeColor="text1"/>
        </w:rPr>
      </w:pPr>
      <w:r w:rsidRPr="002403C8">
        <w:rPr>
          <w:rFonts w:asciiTheme="minorHAnsi" w:eastAsia="Calibri" w:hAnsiTheme="minorHAnsi"/>
          <w:b/>
          <w:bCs/>
          <w:color w:val="000000" w:themeColor="text1"/>
          <w:sz w:val="30"/>
          <w:szCs w:val="30"/>
        </w:rPr>
        <w:t>Mission Objectives</w:t>
      </w:r>
    </w:p>
    <w:p w14:paraId="5FB0C1A9" w14:textId="0EEC92D3"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Stations &amp; Personnel Management: </w:t>
      </w:r>
      <w:r w:rsidRPr="002403C8">
        <w:rPr>
          <w:rFonts w:asciiTheme="minorHAnsi" w:eastAsia="Calibri" w:hAnsiTheme="minorHAnsi"/>
          <w:color w:val="000000" w:themeColor="text1"/>
        </w:rPr>
        <w:t>Track employees, officer assignments, supervisors, and officer duty shifts.</w:t>
      </w:r>
    </w:p>
    <w:p w14:paraId="1B025DCB"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Vehicle Management: </w:t>
      </w:r>
      <w:r w:rsidRPr="002403C8">
        <w:rPr>
          <w:rFonts w:asciiTheme="minorHAnsi" w:eastAsia="Calibri" w:hAnsiTheme="minorHAnsi"/>
          <w:color w:val="000000" w:themeColor="text1"/>
        </w:rPr>
        <w:t>Track police vehicles by station and record which officers are assigned to them and when.</w:t>
      </w:r>
    </w:p>
    <w:p w14:paraId="44D4EFB7"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Complaint &amp; Incident Reporting: </w:t>
      </w:r>
      <w:r w:rsidRPr="002403C8">
        <w:rPr>
          <w:rFonts w:asciiTheme="minorHAnsi" w:eastAsia="Calibri" w:hAnsiTheme="minorHAnsi"/>
          <w:color w:val="000000" w:themeColor="text1"/>
        </w:rPr>
        <w:t>Keep accurate records and follow-up of incoming complaints, incident reports, and witness statements.</w:t>
      </w:r>
    </w:p>
    <w:p w14:paraId="37FD1772"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lastRenderedPageBreak/>
        <w:t xml:space="preserve">Case Management: </w:t>
      </w:r>
      <w:r w:rsidRPr="002403C8">
        <w:rPr>
          <w:rFonts w:asciiTheme="minorHAnsi" w:eastAsia="Calibri" w:hAnsiTheme="minorHAnsi"/>
          <w:color w:val="000000" w:themeColor="text1"/>
        </w:rPr>
        <w:t>Track case status, suspects, and evidence linked to the case and the assigned officer.</w:t>
      </w:r>
    </w:p>
    <w:p w14:paraId="037953B3"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Arrest Processing: </w:t>
      </w:r>
      <w:r w:rsidRPr="002403C8">
        <w:rPr>
          <w:rFonts w:asciiTheme="minorHAnsi" w:eastAsia="Calibri" w:hAnsiTheme="minorHAnsi"/>
          <w:color w:val="000000" w:themeColor="text1"/>
        </w:rPr>
        <w:t>Keep detailed arrest records, such as the arresting officer, suspect, case, arrest date, and the charges.</w:t>
      </w:r>
    </w:p>
    <w:p w14:paraId="608CA0FD"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Evidence Tracking: </w:t>
      </w:r>
      <w:r w:rsidRPr="002403C8">
        <w:rPr>
          <w:rFonts w:asciiTheme="minorHAnsi" w:eastAsia="Calibri" w:hAnsiTheme="minorHAnsi"/>
          <w:color w:val="000000" w:themeColor="text1"/>
        </w:rPr>
        <w:t>Maintain and secure evidence records of each case, including the officer who collected each item. Evidence types are physical items, documents, photos or videos, and digital files.</w:t>
      </w:r>
    </w:p>
    <w:p w14:paraId="08B0F06C" w14:textId="73D86E53" w:rsidR="008B4570" w:rsidRPr="002403C8" w:rsidRDefault="00000000" w:rsidP="002F70A8">
      <w:pPr>
        <w:pStyle w:val="1"/>
        <w:spacing w:before="320" w:after="140"/>
        <w:rPr>
          <w:rFonts w:asciiTheme="minorHAnsi" w:hAnsiTheme="minorHAnsi"/>
          <w:color w:val="000000" w:themeColor="text1"/>
        </w:rPr>
      </w:pPr>
      <w:r w:rsidRPr="002403C8">
        <w:rPr>
          <w:rFonts w:asciiTheme="minorHAnsi" w:eastAsia="Calibri" w:hAnsiTheme="minorHAnsi"/>
          <w:b/>
          <w:bCs/>
          <w:color w:val="000000" w:themeColor="text1"/>
          <w:sz w:val="30"/>
          <w:szCs w:val="30"/>
        </w:rPr>
        <w:t>Entities and Attributes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500"/>
        <w:gridCol w:w="5860"/>
      </w:tblGrid>
      <w:tr w:rsidR="008B4570" w:rsidRPr="00FE2DC3" w14:paraId="0C04700D" w14:textId="77777777" w:rsidTr="00FE2DC3">
        <w:trPr>
          <w:tblHeader/>
        </w:trPr>
        <w:tc>
          <w:tcPr>
            <w:tcW w:w="2000" w:type="dxa"/>
            <w:tcBorders>
              <w:top w:val="single" w:sz="4" w:space="0" w:color="A6A6A6"/>
              <w:left w:val="single" w:sz="4" w:space="0" w:color="A6A6A6"/>
              <w:bottom w:val="single" w:sz="4" w:space="0" w:color="A6A6A6"/>
              <w:right w:val="single" w:sz="4" w:space="0" w:color="A6A6A6"/>
            </w:tcBorders>
            <w:shd w:val="clear" w:color="auto" w:fill="000000" w:themeFill="text1"/>
            <w:tcMar>
              <w:top w:w="70" w:type="dxa"/>
              <w:left w:w="110" w:type="dxa"/>
              <w:bottom w:w="70" w:type="dxa"/>
              <w:right w:w="110" w:type="dxa"/>
            </w:tcMar>
          </w:tcPr>
          <w:p w14:paraId="07041543" w14:textId="77777777" w:rsidR="008B4570" w:rsidRPr="00FE2DC3" w:rsidRDefault="00000000">
            <w:pPr>
              <w:rPr>
                <w:rFonts w:asciiTheme="minorHAnsi" w:hAnsiTheme="minorHAnsi"/>
                <w:color w:val="FFFFFF" w:themeColor="background1"/>
              </w:rPr>
            </w:pPr>
            <w:r w:rsidRPr="00FE2DC3">
              <w:rPr>
                <w:rFonts w:asciiTheme="minorHAnsi" w:eastAsia="Calibri" w:hAnsiTheme="minorHAnsi"/>
                <w:b/>
                <w:bCs/>
                <w:color w:val="FFFFFF" w:themeColor="background1"/>
                <w:sz w:val="20"/>
                <w:szCs w:val="20"/>
              </w:rPr>
              <w:t>Entity</w:t>
            </w:r>
          </w:p>
        </w:tc>
        <w:tc>
          <w:tcPr>
            <w:tcW w:w="1500" w:type="dxa"/>
            <w:tcBorders>
              <w:top w:val="single" w:sz="4" w:space="0" w:color="A6A6A6"/>
              <w:left w:val="single" w:sz="4" w:space="0" w:color="A6A6A6"/>
              <w:bottom w:val="single" w:sz="4" w:space="0" w:color="A6A6A6"/>
              <w:right w:val="single" w:sz="4" w:space="0" w:color="A6A6A6"/>
            </w:tcBorders>
            <w:shd w:val="clear" w:color="auto" w:fill="000000" w:themeFill="text1"/>
            <w:tcMar>
              <w:top w:w="70" w:type="dxa"/>
              <w:left w:w="110" w:type="dxa"/>
              <w:bottom w:w="70" w:type="dxa"/>
              <w:right w:w="110" w:type="dxa"/>
            </w:tcMar>
          </w:tcPr>
          <w:p w14:paraId="42B05D64" w14:textId="77777777" w:rsidR="008B4570" w:rsidRPr="00FE2DC3" w:rsidRDefault="00000000">
            <w:pPr>
              <w:rPr>
                <w:rFonts w:asciiTheme="minorHAnsi" w:hAnsiTheme="minorHAnsi"/>
                <w:color w:val="FFFFFF" w:themeColor="background1"/>
              </w:rPr>
            </w:pPr>
            <w:r w:rsidRPr="00FE2DC3">
              <w:rPr>
                <w:rFonts w:asciiTheme="minorHAnsi" w:eastAsia="Calibri" w:hAnsiTheme="minorHAnsi"/>
                <w:b/>
                <w:bCs/>
                <w:color w:val="FFFFFF" w:themeColor="background1"/>
                <w:sz w:val="20"/>
                <w:szCs w:val="20"/>
              </w:rPr>
              <w:t>Type</w:t>
            </w:r>
          </w:p>
        </w:tc>
        <w:tc>
          <w:tcPr>
            <w:tcW w:w="5860" w:type="dxa"/>
            <w:tcBorders>
              <w:top w:val="single" w:sz="4" w:space="0" w:color="A6A6A6"/>
              <w:left w:val="single" w:sz="4" w:space="0" w:color="A6A6A6"/>
              <w:bottom w:val="single" w:sz="4" w:space="0" w:color="A6A6A6"/>
              <w:right w:val="single" w:sz="4" w:space="0" w:color="A6A6A6"/>
            </w:tcBorders>
            <w:shd w:val="clear" w:color="auto" w:fill="000000" w:themeFill="text1"/>
            <w:tcMar>
              <w:top w:w="70" w:type="dxa"/>
              <w:left w:w="110" w:type="dxa"/>
              <w:bottom w:w="70" w:type="dxa"/>
              <w:right w:w="110" w:type="dxa"/>
            </w:tcMar>
          </w:tcPr>
          <w:p w14:paraId="02FBAC0F" w14:textId="77777777" w:rsidR="008B4570" w:rsidRPr="00FE2DC3" w:rsidRDefault="00000000">
            <w:pPr>
              <w:rPr>
                <w:rFonts w:asciiTheme="minorHAnsi" w:hAnsiTheme="minorHAnsi"/>
                <w:color w:val="FFFFFF" w:themeColor="background1"/>
              </w:rPr>
            </w:pPr>
            <w:r w:rsidRPr="00FE2DC3">
              <w:rPr>
                <w:rFonts w:asciiTheme="minorHAnsi" w:eastAsia="Calibri" w:hAnsiTheme="minorHAnsi"/>
                <w:b/>
                <w:bCs/>
                <w:color w:val="FFFFFF" w:themeColor="background1"/>
                <w:sz w:val="20"/>
                <w:szCs w:val="20"/>
              </w:rPr>
              <w:t>Attributes</w:t>
            </w:r>
          </w:p>
        </w:tc>
      </w:tr>
      <w:tr w:rsidR="008B4570" w:rsidRPr="00FE2DC3" w14:paraId="58C962F0"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14B69D6"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Station</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527E94F"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Regular</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72E5D98"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StationID</w:t>
            </w:r>
            <w:r w:rsidRPr="00FE2DC3">
              <w:rPr>
                <w:rFonts w:asciiTheme="minorHAnsi" w:eastAsia="Calibri" w:hAnsiTheme="minorHAnsi"/>
                <w:color w:val="000000" w:themeColor="text1"/>
                <w:sz w:val="20"/>
                <w:szCs w:val="20"/>
              </w:rPr>
              <w:t>, Name, Address, Phone Number, Jurisdiction Area</w:t>
            </w:r>
          </w:p>
        </w:tc>
      </w:tr>
      <w:tr w:rsidR="008B4570" w:rsidRPr="00FE2DC3" w14:paraId="622001E3"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0E57F68" w14:textId="77777777" w:rsidR="008B4570" w:rsidRPr="00FE2DC3" w:rsidRDefault="00000000" w:rsidP="00FE2DC3">
            <w:r w:rsidRPr="00FE2DC3">
              <w:t>Employee</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F559A0A"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Supertype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20342A1"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BadgeNumber</w:t>
            </w:r>
            <w:r w:rsidRPr="00FE2DC3">
              <w:rPr>
                <w:rFonts w:asciiTheme="minorHAnsi" w:eastAsia="Calibri" w:hAnsiTheme="minorHAnsi"/>
                <w:color w:val="000000" w:themeColor="text1"/>
                <w:sz w:val="20"/>
                <w:szCs w:val="20"/>
              </w:rPr>
              <w:t>, Name (First, Middle, Last), Address, {Phone Number}, Email, Hire Date, Salary, /Years of Service</w:t>
            </w:r>
          </w:p>
        </w:tc>
      </w:tr>
      <w:tr w:rsidR="008B4570" w:rsidRPr="00FE2DC3" w14:paraId="5BF0E487"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0F554C9"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Officer</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EC24509"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Subtype of Employee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DDF55F1"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Rank, Specialization, Firearm Certification Date</w:t>
            </w:r>
          </w:p>
        </w:tc>
      </w:tr>
      <w:tr w:rsidR="008B4570" w:rsidRPr="00FE2DC3" w14:paraId="674D7E1D"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37BF10D"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AdministrativeStaff</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4DB49AE"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Subtype of Employee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BA65666"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Job Title, Department</w:t>
            </w:r>
          </w:p>
        </w:tc>
      </w:tr>
      <w:tr w:rsidR="008B4570" w:rsidRPr="00FE2DC3" w14:paraId="3BF0F6C4"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2EC1081"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Vehicle</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541E2E7"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Regular</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BAAA10A"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LicensePlate</w:t>
            </w:r>
            <w:r w:rsidRPr="00FE2DC3">
              <w:rPr>
                <w:rFonts w:asciiTheme="minorHAnsi" w:eastAsia="Calibri" w:hAnsiTheme="minorHAnsi"/>
                <w:color w:val="000000" w:themeColor="text1"/>
                <w:sz w:val="20"/>
                <w:szCs w:val="20"/>
              </w:rPr>
              <w:t>, Make, Model, Year, Vehicle Type, Status</w:t>
            </w:r>
          </w:p>
        </w:tc>
      </w:tr>
      <w:tr w:rsidR="008B4570" w:rsidRPr="00FE2DC3" w14:paraId="02A8AE86"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63799E4"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VehicleAssignment</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E178DC1"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Associative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8A5FB5C"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Start Date, Return Date</w:t>
            </w:r>
          </w:p>
        </w:tc>
      </w:tr>
      <w:tr w:rsidR="008B4570" w:rsidRPr="00FE2DC3" w14:paraId="146219B0"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C3C03B4"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DutyShift</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566CCA3"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Regular</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3C55532"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ShiftID</w:t>
            </w:r>
            <w:r w:rsidRPr="00FE2DC3">
              <w:rPr>
                <w:rFonts w:asciiTheme="minorHAnsi" w:eastAsia="Calibri" w:hAnsiTheme="minorHAnsi"/>
                <w:color w:val="000000" w:themeColor="text1"/>
                <w:sz w:val="20"/>
                <w:szCs w:val="20"/>
              </w:rPr>
              <w:t>, Shift Date, Start Time, End Time</w:t>
            </w:r>
          </w:p>
        </w:tc>
      </w:tr>
      <w:tr w:rsidR="008B4570" w:rsidRPr="00FE2DC3" w14:paraId="2F749746"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2802319"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Person</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8CF255C"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Supertype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DD92BDE"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PersonID</w:t>
            </w:r>
            <w:r w:rsidRPr="00FE2DC3">
              <w:rPr>
                <w:rFonts w:asciiTheme="minorHAnsi" w:eastAsia="Calibri" w:hAnsiTheme="minorHAnsi"/>
                <w:color w:val="000000" w:themeColor="text1"/>
                <w:sz w:val="20"/>
                <w:szCs w:val="20"/>
              </w:rPr>
              <w:t>, Name (First, Middle, Last), Date of Birth, Address, Phone Number</w:t>
            </w:r>
          </w:p>
        </w:tc>
      </w:tr>
      <w:tr w:rsidR="008B4570" w:rsidRPr="00FE2DC3" w14:paraId="48933E90"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6DC380A"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Complainant</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95EA8C7"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Subtype of Person</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F7DCFA1"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Relationship to Incident</w:t>
            </w:r>
          </w:p>
        </w:tc>
      </w:tr>
      <w:tr w:rsidR="008B4570" w:rsidRPr="00FE2DC3" w14:paraId="4406EB5A"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3D3E384"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Witness</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2CC2A8E"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Subtype of Person</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D8936C4"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Reliability Note</w:t>
            </w:r>
          </w:p>
        </w:tc>
      </w:tr>
      <w:tr w:rsidR="008B4570" w:rsidRPr="00FE2DC3" w14:paraId="4ECB26B9"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87FA68C"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Suspect</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425344F"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Subtype of Person</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2548050"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Identification Date, Description, Status</w:t>
            </w:r>
          </w:p>
        </w:tc>
      </w:tr>
      <w:tr w:rsidR="008B4570" w:rsidRPr="00FE2DC3" w14:paraId="16B04007"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29960BF"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Incident</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1215B8D"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Regular</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7C1F3BB" w14:textId="0E254A0D"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IncidentNumber</w:t>
            </w:r>
            <w:r w:rsidRPr="00FE2DC3">
              <w:rPr>
                <w:rFonts w:asciiTheme="minorHAnsi" w:eastAsia="Calibri" w:hAnsiTheme="minorHAnsi"/>
                <w:color w:val="000000" w:themeColor="text1"/>
                <w:sz w:val="20"/>
                <w:szCs w:val="20"/>
              </w:rPr>
              <w:t>, Incident Date/Time, Location, Type</w:t>
            </w:r>
            <w:r w:rsidR="002403C8" w:rsidRPr="00FE2DC3">
              <w:rPr>
                <w:rFonts w:asciiTheme="minorHAnsi" w:eastAsia="Calibri" w:hAnsiTheme="minorHAnsi"/>
                <w:color w:val="000000" w:themeColor="text1"/>
                <w:sz w:val="20"/>
                <w:szCs w:val="20"/>
              </w:rPr>
              <w:t xml:space="preserve">, </w:t>
            </w:r>
            <w:r w:rsidRPr="00FE2DC3">
              <w:rPr>
                <w:rFonts w:asciiTheme="minorHAnsi" w:eastAsia="Calibri" w:hAnsiTheme="minorHAnsi"/>
                <w:color w:val="000000" w:themeColor="text1"/>
                <w:sz w:val="20"/>
                <w:szCs w:val="20"/>
              </w:rPr>
              <w:t>Description, Report Date</w:t>
            </w:r>
          </w:p>
        </w:tc>
      </w:tr>
      <w:tr w:rsidR="008B4570" w:rsidRPr="00FE2DC3" w14:paraId="0B393AB4"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2950006"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WitnessStatement</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2E917D"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Associative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A9041CC"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StatementID</w:t>
            </w:r>
            <w:r w:rsidRPr="00FE2DC3">
              <w:rPr>
                <w:rFonts w:asciiTheme="minorHAnsi" w:eastAsia="Calibri" w:hAnsiTheme="minorHAnsi"/>
                <w:color w:val="000000" w:themeColor="text1"/>
                <w:sz w:val="20"/>
                <w:szCs w:val="20"/>
              </w:rPr>
              <w:t>, Statement Date, Summary</w:t>
            </w:r>
          </w:p>
        </w:tc>
      </w:tr>
      <w:tr w:rsidR="008B4570" w:rsidRPr="00FE2DC3" w14:paraId="50D94F4D"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D8DCE27"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Case</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42A81F0"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Regular</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DC7B0DF"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CaseNumber</w:t>
            </w:r>
            <w:r w:rsidRPr="00FE2DC3">
              <w:rPr>
                <w:rFonts w:asciiTheme="minorHAnsi" w:eastAsia="Calibri" w:hAnsiTheme="minorHAnsi"/>
                <w:color w:val="000000" w:themeColor="text1"/>
                <w:sz w:val="20"/>
                <w:szCs w:val="20"/>
              </w:rPr>
              <w:t>, Open Date, Close Date, Status, Priority</w:t>
            </w:r>
          </w:p>
        </w:tc>
      </w:tr>
      <w:tr w:rsidR="008B4570" w:rsidRPr="00FE2DC3" w14:paraId="21F52402"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BC41337"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CaseSuspect</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C220171"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Associative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F9E2B6F"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Role in Case, Date Linked</w:t>
            </w:r>
          </w:p>
        </w:tc>
      </w:tr>
      <w:tr w:rsidR="008B4570" w:rsidRPr="00FE2DC3" w14:paraId="730CF7BA"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4731CBE"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Evidence</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F2291D1"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Supertype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C40F53D"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EvidenceID</w:t>
            </w:r>
            <w:r w:rsidRPr="00FE2DC3">
              <w:rPr>
                <w:rFonts w:asciiTheme="minorHAnsi" w:eastAsia="Calibri" w:hAnsiTheme="minorHAnsi"/>
                <w:color w:val="000000" w:themeColor="text1"/>
                <w:sz w:val="20"/>
                <w:szCs w:val="20"/>
              </w:rPr>
              <w:t>, Evidence Type, Date Collected, Description, Storage Location</w:t>
            </w:r>
          </w:p>
        </w:tc>
      </w:tr>
      <w:tr w:rsidR="008B4570" w:rsidRPr="00FE2DC3" w14:paraId="13DE4CCD"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388A137"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PhysicalItem</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B9DA48E"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Subtype of Evidence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BEB2CE"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Item Category, Item Condition</w:t>
            </w:r>
          </w:p>
        </w:tc>
      </w:tr>
      <w:tr w:rsidR="008B4570" w:rsidRPr="00FE2DC3" w14:paraId="2740D131"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234FE48"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Document</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60BF7A2"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Subtype of Evidence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427D5C6"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Document Type, Page Count</w:t>
            </w:r>
          </w:p>
        </w:tc>
      </w:tr>
      <w:tr w:rsidR="008B4570" w:rsidRPr="00FE2DC3" w14:paraId="075A8E22"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CA60A7B"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lastRenderedPageBreak/>
              <w:t>PhotoVideo</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8ED0E0B"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Subtype of Evidence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9406B21"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Media Format, Capture Date, Duration</w:t>
            </w:r>
          </w:p>
        </w:tc>
      </w:tr>
      <w:tr w:rsidR="008B4570" w:rsidRPr="00FE2DC3" w14:paraId="55F2DB73"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80B6A38"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DigitalFile</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8F6C534"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Subtype of Evidence</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DF83415"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File Format, File Size</w:t>
            </w:r>
          </w:p>
        </w:tc>
      </w:tr>
      <w:tr w:rsidR="008B4570" w:rsidRPr="002403C8" w14:paraId="2AEB4730" w14:textId="77777777" w:rsidTr="00FE2DC3">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0D9B21A" w14:textId="77777777" w:rsidR="008B4570" w:rsidRPr="00FE2DC3" w:rsidRDefault="00000000">
            <w:pPr>
              <w:rPr>
                <w:rFonts w:asciiTheme="minorHAnsi" w:hAnsiTheme="minorHAnsi"/>
                <w:color w:val="000000" w:themeColor="text1"/>
              </w:rPr>
            </w:pPr>
            <w:r w:rsidRPr="00FE2DC3">
              <w:rPr>
                <w:rFonts w:asciiTheme="minorHAnsi" w:eastAsia="Calibri" w:hAnsiTheme="minorHAnsi"/>
                <w:b/>
                <w:bCs/>
                <w:color w:val="000000" w:themeColor="text1"/>
                <w:sz w:val="20"/>
                <w:szCs w:val="20"/>
              </w:rPr>
              <w:t>Arrest</w:t>
            </w:r>
          </w:p>
        </w:tc>
        <w:tc>
          <w:tcPr>
            <w:tcW w:w="15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A927BCB" w14:textId="77777777" w:rsidR="008B4570" w:rsidRPr="00FE2DC3"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rPr>
              <w:t>Regular</w:t>
            </w:r>
          </w:p>
        </w:tc>
        <w:tc>
          <w:tcPr>
            <w:tcW w:w="58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0A3E741" w14:textId="77777777" w:rsidR="008B4570" w:rsidRPr="002403C8" w:rsidRDefault="00000000">
            <w:pPr>
              <w:rPr>
                <w:rFonts w:asciiTheme="minorHAnsi" w:hAnsiTheme="minorHAnsi"/>
                <w:color w:val="000000" w:themeColor="text1"/>
              </w:rPr>
            </w:pPr>
            <w:r w:rsidRPr="00FE2DC3">
              <w:rPr>
                <w:rFonts w:asciiTheme="minorHAnsi" w:eastAsia="Calibri" w:hAnsiTheme="minorHAnsi"/>
                <w:color w:val="000000" w:themeColor="text1"/>
                <w:sz w:val="20"/>
                <w:szCs w:val="20"/>
                <w:u w:val="single"/>
              </w:rPr>
              <w:t>ArrestID</w:t>
            </w:r>
            <w:r w:rsidRPr="00FE2DC3">
              <w:rPr>
                <w:rFonts w:asciiTheme="minorHAnsi" w:eastAsia="Calibri" w:hAnsiTheme="minorHAnsi"/>
                <w:color w:val="000000" w:themeColor="text1"/>
                <w:sz w:val="20"/>
                <w:szCs w:val="20"/>
              </w:rPr>
              <w:t>, Arrest Date, Arrest Time, Location, Charge</w:t>
            </w:r>
          </w:p>
        </w:tc>
      </w:tr>
    </w:tbl>
    <w:p w14:paraId="450879F0" w14:textId="77777777" w:rsidR="008B4570" w:rsidRPr="002403C8" w:rsidRDefault="00000000">
      <w:pPr>
        <w:pStyle w:val="1"/>
        <w:spacing w:before="320" w:after="140"/>
        <w:rPr>
          <w:rFonts w:asciiTheme="minorHAnsi" w:hAnsiTheme="minorHAnsi"/>
          <w:color w:val="000000" w:themeColor="text1"/>
        </w:rPr>
      </w:pPr>
      <w:r w:rsidRPr="002403C8">
        <w:rPr>
          <w:rFonts w:asciiTheme="minorHAnsi" w:eastAsia="Calibri" w:hAnsiTheme="minorHAnsi"/>
          <w:b/>
          <w:bCs/>
          <w:color w:val="000000" w:themeColor="text1"/>
          <w:sz w:val="30"/>
          <w:szCs w:val="30"/>
        </w:rPr>
        <w:t>Relationships Between Entities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2000"/>
        <w:gridCol w:w="4060"/>
      </w:tblGrid>
      <w:tr w:rsidR="008B4570" w:rsidRPr="002403C8" w14:paraId="508BA38F" w14:textId="77777777" w:rsidTr="00FE2DC3">
        <w:trPr>
          <w:tblHeader/>
        </w:trPr>
        <w:tc>
          <w:tcPr>
            <w:tcW w:w="3300" w:type="dxa"/>
            <w:tcBorders>
              <w:top w:val="single" w:sz="4" w:space="0" w:color="A6A6A6"/>
              <w:left w:val="single" w:sz="4" w:space="0" w:color="A6A6A6"/>
              <w:bottom w:val="single" w:sz="4" w:space="0" w:color="A6A6A6"/>
              <w:right w:val="single" w:sz="4" w:space="0" w:color="A6A6A6"/>
            </w:tcBorders>
            <w:shd w:val="clear" w:color="auto" w:fill="000000" w:themeFill="text1"/>
            <w:tcMar>
              <w:top w:w="70" w:type="dxa"/>
              <w:left w:w="110" w:type="dxa"/>
              <w:bottom w:w="70" w:type="dxa"/>
              <w:right w:w="110" w:type="dxa"/>
            </w:tcMar>
          </w:tcPr>
          <w:p w14:paraId="713AD3A0" w14:textId="77777777" w:rsidR="008B4570" w:rsidRPr="002403C8" w:rsidRDefault="00000000">
            <w:pPr>
              <w:rPr>
                <w:rFonts w:asciiTheme="minorHAnsi" w:hAnsiTheme="minorHAnsi"/>
                <w:color w:val="FFFFFF" w:themeColor="background1"/>
              </w:rPr>
            </w:pPr>
            <w:r w:rsidRPr="002403C8">
              <w:rPr>
                <w:rFonts w:asciiTheme="minorHAnsi" w:eastAsia="Calibri" w:hAnsiTheme="minorHAnsi"/>
                <w:b/>
                <w:bCs/>
                <w:color w:val="FFFFFF" w:themeColor="background1"/>
                <w:sz w:val="20"/>
                <w:szCs w:val="20"/>
              </w:rPr>
              <w:t>Relationship</w:t>
            </w:r>
          </w:p>
        </w:tc>
        <w:tc>
          <w:tcPr>
            <w:tcW w:w="2000" w:type="dxa"/>
            <w:tcBorders>
              <w:top w:val="single" w:sz="4" w:space="0" w:color="A6A6A6"/>
              <w:left w:val="single" w:sz="4" w:space="0" w:color="A6A6A6"/>
              <w:bottom w:val="single" w:sz="4" w:space="0" w:color="A6A6A6"/>
              <w:right w:val="single" w:sz="4" w:space="0" w:color="A6A6A6"/>
            </w:tcBorders>
            <w:shd w:val="clear" w:color="auto" w:fill="000000" w:themeFill="text1"/>
            <w:tcMar>
              <w:top w:w="70" w:type="dxa"/>
              <w:left w:w="110" w:type="dxa"/>
              <w:bottom w:w="70" w:type="dxa"/>
              <w:right w:w="110" w:type="dxa"/>
            </w:tcMar>
          </w:tcPr>
          <w:p w14:paraId="78D584C7" w14:textId="77777777" w:rsidR="008B4570" w:rsidRPr="002403C8" w:rsidRDefault="00000000">
            <w:pPr>
              <w:rPr>
                <w:rFonts w:asciiTheme="minorHAnsi" w:hAnsiTheme="minorHAnsi"/>
                <w:color w:val="FFFFFF" w:themeColor="background1"/>
              </w:rPr>
            </w:pPr>
            <w:r w:rsidRPr="002403C8">
              <w:rPr>
                <w:rFonts w:asciiTheme="minorHAnsi" w:eastAsia="Calibri" w:hAnsiTheme="minorHAnsi"/>
                <w:b/>
                <w:bCs/>
                <w:color w:val="FFFFFF" w:themeColor="background1"/>
                <w:sz w:val="20"/>
                <w:szCs w:val="20"/>
              </w:rPr>
              <w:t>Cardinality</w:t>
            </w:r>
          </w:p>
        </w:tc>
        <w:tc>
          <w:tcPr>
            <w:tcW w:w="4060" w:type="dxa"/>
            <w:tcBorders>
              <w:top w:val="single" w:sz="4" w:space="0" w:color="A6A6A6"/>
              <w:left w:val="single" w:sz="4" w:space="0" w:color="A6A6A6"/>
              <w:bottom w:val="single" w:sz="4" w:space="0" w:color="A6A6A6"/>
              <w:right w:val="single" w:sz="4" w:space="0" w:color="A6A6A6"/>
            </w:tcBorders>
            <w:shd w:val="clear" w:color="auto" w:fill="000000" w:themeFill="text1"/>
            <w:tcMar>
              <w:top w:w="70" w:type="dxa"/>
              <w:left w:w="110" w:type="dxa"/>
              <w:bottom w:w="70" w:type="dxa"/>
              <w:right w:w="110" w:type="dxa"/>
            </w:tcMar>
          </w:tcPr>
          <w:p w14:paraId="3253B676" w14:textId="77777777" w:rsidR="008B4570" w:rsidRPr="002403C8" w:rsidRDefault="00000000">
            <w:pPr>
              <w:rPr>
                <w:rFonts w:asciiTheme="minorHAnsi" w:hAnsiTheme="minorHAnsi"/>
                <w:color w:val="FFFFFF" w:themeColor="background1"/>
              </w:rPr>
            </w:pPr>
            <w:r w:rsidRPr="002403C8">
              <w:rPr>
                <w:rFonts w:asciiTheme="minorHAnsi" w:eastAsia="Calibri" w:hAnsiTheme="minorHAnsi"/>
                <w:b/>
                <w:bCs/>
                <w:color w:val="FFFFFF" w:themeColor="background1"/>
                <w:sz w:val="20"/>
                <w:szCs w:val="20"/>
              </w:rPr>
              <w:t>Description</w:t>
            </w:r>
          </w:p>
        </w:tc>
      </w:tr>
      <w:tr w:rsidR="008B4570" w:rsidRPr="002403C8" w14:paraId="2526E5F9"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80E84DC"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Station – Employee</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00BB295"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BCEBC9E"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station has many employees; each employee belongs to one station.</w:t>
            </w:r>
          </w:p>
        </w:tc>
      </w:tr>
      <w:tr w:rsidR="008B4570" w:rsidRPr="002403C8" w14:paraId="2377A5A7"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0514A23"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Employee – Officer / AdministrativeStaff</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9601E6"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Supertype/subtype (d, total)</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AD39E95"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Every employee is exactly one of the two.</w:t>
            </w:r>
          </w:p>
        </w:tc>
      </w:tr>
      <w:tr w:rsidR="008B4570" w:rsidRPr="002403C8" w14:paraId="0C0FBF75"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01AC452"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Officer – Officer (supervises)</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DEA50A9"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many (recursive)</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1253931"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An officer has zero or one supervisor; a supervisor oversees many officers.</w:t>
            </w:r>
          </w:p>
        </w:tc>
      </w:tr>
      <w:tr w:rsidR="008B4570" w:rsidRPr="002403C8" w14:paraId="7A3D86C1"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33096E3"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Station – Vehicle</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A196E54"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CAA3EF2"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station houses many vehicles; each vehicle belongs to one station.</w:t>
            </w:r>
          </w:p>
        </w:tc>
      </w:tr>
      <w:tr w:rsidR="008B4570" w:rsidRPr="002403C8" w14:paraId="134A7C5B"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56786D6"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Officer – Vehicle (via VehicleAssignment)</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FAC88CD"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Many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908D7C4"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Officers use many vehicles over time, and vehicles are used by many officers.</w:t>
            </w:r>
          </w:p>
        </w:tc>
      </w:tr>
      <w:tr w:rsidR="008B4570" w:rsidRPr="002403C8" w14:paraId="44B7F533"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B917618"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Officer – DutyShift</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66C31B1"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FBB04E6"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An officer works many shifts; each shift belongs to one officer.</w:t>
            </w:r>
          </w:p>
        </w:tc>
      </w:tr>
      <w:tr w:rsidR="008B4570" w:rsidRPr="002403C8" w14:paraId="0A0D26C8"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04672ED"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Station – DutyShift</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9B3E04B"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4B049D4"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shift takes place at one station; a station hosts many shifts.</w:t>
            </w:r>
          </w:p>
        </w:tc>
      </w:tr>
      <w:tr w:rsidR="008B4570" w:rsidRPr="002403C8" w14:paraId="11DC80E2"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5957530"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Person – Complainant / Witness / Suspect</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1BD848F"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Supertype/subtype (o, total)</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E933ECA"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person may hold any combination of the three roles.</w:t>
            </w:r>
          </w:p>
        </w:tc>
      </w:tr>
      <w:tr w:rsidR="008B4570" w:rsidRPr="002403C8" w14:paraId="08D91B46"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3492C1A"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Complainant – Incident</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92DBEA8"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AF80B60"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complainant submits at least one incident; each incident has one complainant.</w:t>
            </w:r>
          </w:p>
        </w:tc>
      </w:tr>
      <w:tr w:rsidR="008B4570" w:rsidRPr="002403C8" w14:paraId="05086954"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BF80527"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Witness – Incident (via WitnessStatement)</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4EA6FE6"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Many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0D3B660"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witness gives at least one statement; an incident has zero or many witnesses.</w:t>
            </w:r>
          </w:p>
        </w:tc>
      </w:tr>
      <w:tr w:rsidR="008B4570" w:rsidRPr="002403C8" w14:paraId="7F8A0C0D"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EBD76EF"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Incident – Case</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5888A3D"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zero-or-one</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22C10B7"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An incident results in zero or one case; each case links to one incident.</w:t>
            </w:r>
          </w:p>
        </w:tc>
      </w:tr>
      <w:tr w:rsidR="008B4570" w:rsidRPr="002403C8" w14:paraId="54818DDA"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DFD4B2D"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Officer – Case</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939F250"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2F11AF5F"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case is assigned to one officer; an officer handles many cases.</w:t>
            </w:r>
          </w:p>
        </w:tc>
      </w:tr>
      <w:tr w:rsidR="008B4570" w:rsidRPr="002403C8" w14:paraId="10FE06D5"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92BC2D5"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Case – Evidence</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6EDE28A9"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BCADFF1"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case has many evidence items; each item belongs to one case.</w:t>
            </w:r>
          </w:p>
        </w:tc>
      </w:tr>
      <w:tr w:rsidR="008B4570" w:rsidRPr="002403C8" w14:paraId="5A3A7D89"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C58CA87"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Officer – Evidence (collects)</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55EA33D"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AA94149"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An officer collects many evidence items; each item is collected by one officer.</w:t>
            </w:r>
          </w:p>
        </w:tc>
      </w:tr>
      <w:tr w:rsidR="008B4570" w:rsidRPr="002403C8" w14:paraId="2D11BA08"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0EEDFD1" w14:textId="5D4013FF"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 xml:space="preserve">Evidence – PhysicalItem / Document / PhotoVideo / </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370D0FBF"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Supertype/subtype (d, total)</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B21DC6B"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Each evidence item is exactly one type.</w:t>
            </w:r>
          </w:p>
        </w:tc>
      </w:tr>
      <w:tr w:rsidR="008B4570" w:rsidRPr="002403C8" w14:paraId="32611971"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C1A917C"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lastRenderedPageBreak/>
              <w:t>WitnessStatement – Document</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24C0DF3"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One to zero-or-one</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7ABFFD30"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statement may be stored as one Document item once a case is opened.</w:t>
            </w:r>
          </w:p>
        </w:tc>
      </w:tr>
      <w:tr w:rsidR="008B4570" w:rsidRPr="002403C8" w14:paraId="7311E4E2"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219D965"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Case – Suspect (via CaseSuspect)</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44B5CD42"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Many to many</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0D904774"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A case has zero or many suspects; a suspect belongs to at least one case.</w:t>
            </w:r>
          </w:p>
        </w:tc>
      </w:tr>
      <w:tr w:rsidR="008B4570" w:rsidRPr="002403C8" w14:paraId="5E229F9D" w14:textId="77777777" w:rsidTr="00FE2DC3">
        <w:tc>
          <w:tcPr>
            <w:tcW w:w="33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086B7B4" w14:textId="77777777" w:rsidR="008B4570" w:rsidRPr="002403C8" w:rsidRDefault="00000000">
            <w:pPr>
              <w:rPr>
                <w:rFonts w:asciiTheme="minorHAnsi" w:hAnsiTheme="minorHAnsi"/>
                <w:color w:val="000000" w:themeColor="text1"/>
              </w:rPr>
            </w:pPr>
            <w:r w:rsidRPr="002403C8">
              <w:rPr>
                <w:rFonts w:asciiTheme="minorHAnsi" w:eastAsia="Calibri" w:hAnsiTheme="minorHAnsi"/>
                <w:b/>
                <w:bCs/>
                <w:color w:val="000000" w:themeColor="text1"/>
                <w:sz w:val="20"/>
                <w:szCs w:val="20"/>
              </w:rPr>
              <w:t>Arrest – Officer / Suspect / Case</w:t>
            </w:r>
          </w:p>
        </w:tc>
        <w:tc>
          <w:tcPr>
            <w:tcW w:w="200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1B4222C6"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Many to one (each)</w:t>
            </w:r>
          </w:p>
        </w:tc>
        <w:tc>
          <w:tcPr>
            <w:tcW w:w="4060" w:type="dxa"/>
            <w:tcBorders>
              <w:top w:val="single" w:sz="4" w:space="0" w:color="A6A6A6"/>
              <w:left w:val="single" w:sz="4" w:space="0" w:color="A6A6A6"/>
              <w:bottom w:val="single" w:sz="4" w:space="0" w:color="A6A6A6"/>
              <w:right w:val="single" w:sz="4" w:space="0" w:color="A6A6A6"/>
            </w:tcBorders>
            <w:tcMar>
              <w:top w:w="70" w:type="dxa"/>
              <w:left w:w="110" w:type="dxa"/>
              <w:bottom w:w="70" w:type="dxa"/>
              <w:right w:w="110" w:type="dxa"/>
            </w:tcMar>
          </w:tcPr>
          <w:p w14:paraId="533CCA1D" w14:textId="77777777" w:rsidR="008B4570" w:rsidRPr="002403C8" w:rsidRDefault="00000000">
            <w:pPr>
              <w:rPr>
                <w:rFonts w:asciiTheme="minorHAnsi" w:hAnsiTheme="minorHAnsi"/>
                <w:color w:val="000000" w:themeColor="text1"/>
              </w:rPr>
            </w:pPr>
            <w:r w:rsidRPr="002403C8">
              <w:rPr>
                <w:rFonts w:asciiTheme="minorHAnsi" w:eastAsia="Calibri" w:hAnsiTheme="minorHAnsi"/>
                <w:color w:val="000000" w:themeColor="text1"/>
                <w:sz w:val="20"/>
                <w:szCs w:val="20"/>
              </w:rPr>
              <w:t>Each arrest involves one officer, one suspect, and one case.</w:t>
            </w:r>
          </w:p>
        </w:tc>
      </w:tr>
    </w:tbl>
    <w:p w14:paraId="71522525" w14:textId="77777777" w:rsidR="008B4570" w:rsidRPr="002403C8" w:rsidRDefault="00000000">
      <w:pPr>
        <w:pStyle w:val="1"/>
        <w:spacing w:before="320" w:after="140"/>
        <w:rPr>
          <w:rFonts w:asciiTheme="minorHAnsi" w:hAnsiTheme="minorHAnsi"/>
          <w:color w:val="000000" w:themeColor="text1"/>
        </w:rPr>
      </w:pPr>
      <w:r w:rsidRPr="002403C8">
        <w:rPr>
          <w:rFonts w:asciiTheme="minorHAnsi" w:eastAsia="Calibri" w:hAnsiTheme="minorHAnsi"/>
          <w:b/>
          <w:bCs/>
          <w:color w:val="000000" w:themeColor="text1"/>
          <w:sz w:val="30"/>
          <w:szCs w:val="30"/>
        </w:rPr>
        <w:t>Key Design Decisions</w:t>
      </w:r>
    </w:p>
    <w:p w14:paraId="7767F7D8"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Station as a regular entity. </w:t>
      </w:r>
      <w:r w:rsidRPr="002403C8">
        <w:rPr>
          <w:rFonts w:asciiTheme="minorHAnsi" w:eastAsia="Calibri" w:hAnsiTheme="minorHAnsi"/>
          <w:color w:val="000000" w:themeColor="text1"/>
        </w:rPr>
        <w:t>The department runs many stations, and employees, vehicles, and duty shifts all belong to one. Keeping Station as its own entity avoids repeating address and jurisdiction details on every record and lets reports be grouped by station.</w:t>
      </w:r>
    </w:p>
    <w:p w14:paraId="6A9C1FF6"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Employee supertype with Officer and AdministrativeStaff subtypes. </w:t>
      </w:r>
      <w:r w:rsidRPr="002403C8">
        <w:rPr>
          <w:rFonts w:asciiTheme="minorHAnsi" w:eastAsia="Calibri" w:hAnsiTheme="minorHAnsi"/>
          <w:color w:val="000000" w:themeColor="text1"/>
        </w:rPr>
        <w:t>All employees share attributes (badge number, name, station), but only officers supervise, handle cases, make arrests, and work shifts. A disjoint, total split keeps officer-only relationships off administrative staff.</w:t>
      </w:r>
    </w:p>
    <w:p w14:paraId="0283225F"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Recursive supervision relationship. </w:t>
      </w:r>
      <w:r w:rsidRPr="002403C8">
        <w:rPr>
          <w:rFonts w:asciiTheme="minorHAnsi" w:eastAsia="Calibri" w:hAnsiTheme="minorHAnsi"/>
          <w:color w:val="000000" w:themeColor="text1"/>
        </w:rPr>
        <w:t>Supervision is between two officers, so it is modeled on Officer itself. It is optional because the top-ranking officer has no supervisor.</w:t>
      </w:r>
    </w:p>
    <w:p w14:paraId="7BCA4F9B"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Vehicle and VehicleAssignment. </w:t>
      </w:r>
      <w:r w:rsidRPr="002403C8">
        <w:rPr>
          <w:rFonts w:asciiTheme="minorHAnsi" w:eastAsia="Calibri" w:hAnsiTheme="minorHAnsi"/>
          <w:color w:val="000000" w:themeColor="text1"/>
        </w:rPr>
        <w:t>Vehicles are tied to a station, but officers share vehicles over time. The many-to-many link is resolved with VehicleAssignment, which holds the start and return dates.</w:t>
      </w:r>
    </w:p>
    <w:p w14:paraId="1B5CD6E3" w14:textId="20CA7CD3"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DutyShift as a regular entity. </w:t>
      </w:r>
      <w:r w:rsidRPr="002403C8">
        <w:rPr>
          <w:rFonts w:asciiTheme="minorHAnsi" w:eastAsia="Calibri" w:hAnsiTheme="minorHAnsi"/>
          <w:color w:val="000000" w:themeColor="text1"/>
        </w:rPr>
        <w:t xml:space="preserve">A shift has its own date and </w:t>
      </w:r>
      <w:r w:rsidR="00FE2DC3" w:rsidRPr="002403C8">
        <w:rPr>
          <w:rFonts w:asciiTheme="minorHAnsi" w:eastAsia="Calibri" w:hAnsiTheme="minorHAnsi"/>
          <w:color w:val="000000" w:themeColor="text1"/>
        </w:rPr>
        <w:t>starts</w:t>
      </w:r>
      <w:r w:rsidRPr="002403C8">
        <w:rPr>
          <w:rFonts w:asciiTheme="minorHAnsi" w:eastAsia="Calibri" w:hAnsiTheme="minorHAnsi"/>
          <w:color w:val="000000" w:themeColor="text1"/>
        </w:rPr>
        <w:t xml:space="preserve"> and end times, and it ties one officer to one station. It is a separate entity because an officer works many shifts, and a station hosts many shifts. Both links are one to many.</w:t>
      </w:r>
    </w:p>
    <w:p w14:paraId="53AC8A52"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Person supertype with overlapping subtypes. </w:t>
      </w:r>
      <w:r w:rsidRPr="002403C8">
        <w:rPr>
          <w:rFonts w:asciiTheme="minorHAnsi" w:eastAsia="Calibri" w:hAnsiTheme="minorHAnsi"/>
          <w:color w:val="000000" w:themeColor="text1"/>
        </w:rPr>
        <w:t>The same individual can be a complainant, witness, and suspect at different times. An overlapping, total split avoids duplicate records for one person.</w:t>
      </w:r>
    </w:p>
    <w:p w14:paraId="1D434D0C"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Incident as a regular entity. </w:t>
      </w:r>
      <w:r w:rsidRPr="002403C8">
        <w:rPr>
          <w:rFonts w:asciiTheme="minorHAnsi" w:eastAsia="Calibri" w:hAnsiTheme="minorHAnsi"/>
          <w:color w:val="000000" w:themeColor="text1"/>
        </w:rPr>
        <w:t>An incident is the starting point of the whole process: it is submitted by one complainant, is described by witness statements, and may lead to a case. It has its own details (date, location, type, description), so it is its own entity.</w:t>
      </w:r>
    </w:p>
    <w:p w14:paraId="39EF965C"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WitnessStatement as an associative entity. </w:t>
      </w:r>
      <w:r w:rsidRPr="002403C8">
        <w:rPr>
          <w:rFonts w:asciiTheme="minorHAnsi" w:eastAsia="Calibri" w:hAnsiTheme="minorHAnsi"/>
          <w:color w:val="000000" w:themeColor="text1"/>
        </w:rPr>
        <w:t>Witnesses and incidents are many-to-many. The statement carries its own attributes (date, summary), so it is an entity in its own right.</w:t>
      </w:r>
    </w:p>
    <w:p w14:paraId="37680876"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Case as a regular entity. </w:t>
      </w:r>
      <w:r w:rsidRPr="002403C8">
        <w:rPr>
          <w:rFonts w:asciiTheme="minorHAnsi" w:eastAsia="Calibri" w:hAnsiTheme="minorHAnsi"/>
          <w:color w:val="000000" w:themeColor="text1"/>
        </w:rPr>
        <w:t>A case is opened only for some incidents (zero or one per incident) and is the center of the investigation, since it links to the assigned officer, evidence, suspects, and arrests. It carries its own status, priority, and dates.</w:t>
      </w:r>
    </w:p>
    <w:p w14:paraId="2D1963D2"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CaseSuspect as an associative entity. </w:t>
      </w:r>
      <w:r w:rsidRPr="002403C8">
        <w:rPr>
          <w:rFonts w:asciiTheme="minorHAnsi" w:eastAsia="Calibri" w:hAnsiTheme="minorHAnsi"/>
          <w:color w:val="000000" w:themeColor="text1"/>
        </w:rPr>
        <w:t>Cases and suspects are many-to-many, and the link carries its own attributes (role in case, date linked).</w:t>
      </w:r>
    </w:p>
    <w:p w14:paraId="421737AC"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Rule: suspect must be formally identified before being linked to a case. </w:t>
      </w:r>
      <w:r w:rsidRPr="002403C8">
        <w:rPr>
          <w:rFonts w:asciiTheme="minorHAnsi" w:eastAsia="Calibri" w:hAnsiTheme="minorHAnsi"/>
          <w:color w:val="000000" w:themeColor="text1"/>
        </w:rPr>
        <w:t>This is a process rule that an ERD cannot show directly. It is supported by the Identification Date attribute on Suspect, which must be recorded before a CaseSuspect link exists, and it is enforced later in the logical design and application.</w:t>
      </w:r>
    </w:p>
    <w:p w14:paraId="0FBF86CC"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Rule: an arrested suspect must be linked to the arrest's case. </w:t>
      </w:r>
      <w:r w:rsidRPr="002403C8">
        <w:rPr>
          <w:rFonts w:asciiTheme="minorHAnsi" w:eastAsia="Calibri" w:hAnsiTheme="minorHAnsi"/>
          <w:color w:val="000000" w:themeColor="text1"/>
        </w:rPr>
        <w:t xml:space="preserve">Arrest connects to Suspect and Case separately, so the diagram alone cannot guarantee that the suspect belongs to that </w:t>
      </w:r>
      <w:r w:rsidRPr="002403C8">
        <w:rPr>
          <w:rFonts w:asciiTheme="minorHAnsi" w:eastAsia="Calibri" w:hAnsiTheme="minorHAnsi"/>
          <w:color w:val="000000" w:themeColor="text1"/>
        </w:rPr>
        <w:lastRenderedPageBreak/>
        <w:t>case. This is a process rule enforced later in the logical design and application, using the CaseSuspect link.</w:t>
      </w:r>
    </w:p>
    <w:p w14:paraId="41A2F442"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Rule: a statement stored as evidence must belong to the same case. </w:t>
      </w:r>
      <w:r w:rsidRPr="002403C8">
        <w:rPr>
          <w:rFonts w:asciiTheme="minorHAnsi" w:eastAsia="Calibri" w:hAnsiTheme="minorHAnsi"/>
          <w:color w:val="000000" w:themeColor="text1"/>
        </w:rPr>
        <w:t>A Document item belongs to a case, and a witness statement belongs to an incident. The rule keeps them consistent: the case must be the one opened from that statement's incident. It is also enforced later.</w:t>
      </w:r>
    </w:p>
    <w:p w14:paraId="23817201"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Arrest linked to Officer, Suspect, and Case. </w:t>
      </w:r>
      <w:r w:rsidRPr="002403C8">
        <w:rPr>
          <w:rFonts w:asciiTheme="minorHAnsi" w:eastAsia="Calibri" w:hAnsiTheme="minorHAnsi"/>
          <w:color w:val="000000" w:themeColor="text1"/>
        </w:rPr>
        <w:t>Linking each arrest to its case keeps the arrest traceable to the investigation that produced it.</w:t>
      </w:r>
    </w:p>
    <w:p w14:paraId="37FF44AA" w14:textId="70883F04"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Evidence supertype with four disjoint subtypes. </w:t>
      </w:r>
      <w:r w:rsidRPr="002403C8">
        <w:rPr>
          <w:rFonts w:asciiTheme="minorHAnsi" w:eastAsia="Calibri" w:hAnsiTheme="minorHAnsi"/>
          <w:color w:val="000000" w:themeColor="text1"/>
        </w:rPr>
        <w:t xml:space="preserve">Every item </w:t>
      </w:r>
      <w:r w:rsidR="00FE2DC3" w:rsidRPr="002403C8">
        <w:rPr>
          <w:rFonts w:asciiTheme="minorHAnsi" w:eastAsia="Calibri" w:hAnsiTheme="minorHAnsi"/>
          <w:color w:val="000000" w:themeColor="text1"/>
        </w:rPr>
        <w:t>shares</w:t>
      </w:r>
      <w:r w:rsidRPr="002403C8">
        <w:rPr>
          <w:rFonts w:asciiTheme="minorHAnsi" w:eastAsia="Calibri" w:hAnsiTheme="minorHAnsi"/>
          <w:color w:val="000000" w:themeColor="text1"/>
        </w:rPr>
        <w:t xml:space="preserve"> common attributes (date collected, storage location), while each type has its own details. A statement becomes a Document item only once a case exists, because evidence belongs to a case.</w:t>
      </w:r>
    </w:p>
    <w:p w14:paraId="56F9FF5B" w14:textId="77777777" w:rsidR="008B4570"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Evidence collector as a relationship. </w:t>
      </w:r>
      <w:r w:rsidRPr="002403C8">
        <w:rPr>
          <w:rFonts w:asciiTheme="minorHAnsi" w:eastAsia="Calibri" w:hAnsiTheme="minorHAnsi"/>
          <w:color w:val="000000" w:themeColor="text1"/>
        </w:rPr>
        <w:t>Who collected an item is modeled as a relationship from Officer to Evidence, not as an attribute, so it can be traced to a real officer record. This is a one-to-many relationship (an officer collects many items; each item has one collector).</w:t>
      </w:r>
    </w:p>
    <w:p w14:paraId="76D1A513" w14:textId="0606D5E2" w:rsidR="002403C8" w:rsidRPr="002403C8" w:rsidRDefault="00000000" w:rsidP="002403C8">
      <w:pPr>
        <w:pStyle w:val="a4"/>
        <w:numPr>
          <w:ilvl w:val="0"/>
          <w:numId w:val="3"/>
        </w:numPr>
        <w:spacing w:after="80"/>
        <w:jc w:val="both"/>
        <w:rPr>
          <w:rFonts w:asciiTheme="minorHAnsi" w:hAnsiTheme="minorHAnsi"/>
          <w:color w:val="000000" w:themeColor="text1"/>
        </w:rPr>
      </w:pPr>
      <w:r w:rsidRPr="002403C8">
        <w:rPr>
          <w:rFonts w:asciiTheme="minorHAnsi" w:eastAsia="Calibri" w:hAnsiTheme="minorHAnsi"/>
          <w:b/>
          <w:bCs/>
          <w:color w:val="000000" w:themeColor="text1"/>
        </w:rPr>
        <w:t xml:space="preserve">Identifiers. </w:t>
      </w:r>
      <w:r w:rsidRPr="002403C8">
        <w:rPr>
          <w:rFonts w:asciiTheme="minorHAnsi" w:eastAsia="Calibri" w:hAnsiTheme="minorHAnsi"/>
          <w:color w:val="000000" w:themeColor="text1"/>
        </w:rPr>
        <w:t>Each regular entity and supertype has an underlined identifier. Subtypes inherit it from the supertype, and associative entities take identity from the entities they connect. No foreign keys, data types, or table structures appear in the conceptual model.</w:t>
      </w:r>
    </w:p>
    <w:p w14:paraId="5542D15D" w14:textId="00C9AB5C" w:rsidR="002403C8" w:rsidRPr="002403C8" w:rsidRDefault="002403C8" w:rsidP="002403C8">
      <w:pPr>
        <w:pStyle w:val="1"/>
        <w:spacing w:before="320" w:after="140"/>
        <w:rPr>
          <w:rFonts w:asciiTheme="minorHAnsi" w:hAnsiTheme="minorHAnsi"/>
          <w:color w:val="000000" w:themeColor="text1"/>
        </w:rPr>
      </w:pPr>
      <w:r>
        <w:rPr>
          <w:rFonts w:asciiTheme="minorHAnsi" w:eastAsia="Calibri" w:hAnsiTheme="minorHAnsi"/>
          <w:b/>
          <w:bCs/>
          <w:color w:val="000000" w:themeColor="text1"/>
          <w:sz w:val="30"/>
          <w:szCs w:val="30"/>
        </w:rPr>
        <w:t>Link to Conceptual Model</w:t>
      </w:r>
      <w:r w:rsidRPr="002403C8">
        <w:rPr>
          <w:rFonts w:asciiTheme="minorHAnsi" w:eastAsia="Calibri" w:hAnsiTheme="minorHAnsi"/>
          <w:b/>
          <w:bCs/>
          <w:color w:val="000000" w:themeColor="text1"/>
          <w:sz w:val="30"/>
          <w:szCs w:val="30"/>
        </w:rPr>
        <w:t xml:space="preserve"> </w:t>
      </w:r>
    </w:p>
    <w:p w14:paraId="601809B0" w14:textId="77777777" w:rsidR="002403C8" w:rsidRPr="002403C8" w:rsidRDefault="002403C8" w:rsidP="002403C8">
      <w:pPr>
        <w:rPr>
          <w:rFonts w:asciiTheme="minorHAnsi" w:eastAsia="Calibri" w:hAnsiTheme="minorHAnsi"/>
          <w:color w:val="000000" w:themeColor="text1"/>
        </w:rPr>
      </w:pPr>
      <w:r w:rsidRPr="002403C8">
        <w:rPr>
          <w:rFonts w:asciiTheme="minorHAnsi" w:eastAsia="Calibri" w:hAnsiTheme="minorHAnsi"/>
          <w:color w:val="000000" w:themeColor="text1"/>
        </w:rPr>
        <w:t>https://viewer.diagrams.net/?tags=%7B%7D&amp;lightbox=1&amp;highlight=0000ff&amp;edit=_blank&amp;layers=1&amp;nav=1&amp;title=Group%201.drawio&amp;dark=auto#R%3Cmxfile%3E%3Cdiagram%20id%3D%22SdcyUXeDXBBEOt7f4gSl%22%20name%3D%22%E7%AC%AC%201%20%E9%A1%B5%22%3E7V3bcqO4Fv2aVJ3z0CmuBj8mTtLTPZ3uVNKX6Xk5pRjF1gQjD%2BAkztcfgcE2QgaZsB1INDU1YzAQzFraWvuizZE5mj19DNF8ekk97B8Zmvd0ZJ4dGYbu6g77X7Jnme0ZGoPVnklIvGzfZscNecbZTi3buyAejgoHxpT6MZkXd45pEOBxXNiHwpA%2BFg%2B7o37xr87RBJd23IyRX977i3jxdLXXNZzN%2Fj8wmUzzv6wPhqtvZig%2FOPsl0RR59HFrl3l%2BZI5CSuPVp9nTCPvJ08ufy%2Bq8ix3frm8sxEEsc8K%2F6OzjQvv6eR6emH%2B7w%2BfrH%2FTnB8FVsl1RvMyfQfRIZj4K2NbpHQ3im%2BwbjW2Pp8T3vqAlXSRnRzEa3%2Bdbp1Makmd2PPLZVzrbwb4O4wxiRoPtI26SM7Nrhjhix1zlt6Rzuy7RU%2BHALyiK87uhvo%2FmEblN7y85cYbCCQlOaRzTWXYQ8skkYJ%2FH7Fo4zH%2FT6q50i22vfv8D8hfZ7z%2BfzX26xDj7Aocxftp6Vtnj%2FojpDMfhkh0y3WKEMcgI%2F7ihjz7IOPHEbWejxMo2UUbeyfrSG3zZhwziPeA2ynBX0WKLA%2BwnxymEIb3HI%2BpT9uTOAroiBfF9blc0R2MSTL7gu%2BTPWJs919mTSXZR9ijv%2FHRMTInn4SDBlMYoRrdrgs0pCeL0Mdin7F%2F2YEbasX1ks3sasW19s83%2BTQ4P4xEN2G0ikv5CzNjxiBOGFHBmqJ0%2BTkmMb9htJXsemf1KGBnPcraWaHBkDPzkOgv2YZJ8OEXeBH9dzG4ZjbLvGCrrrxvRxdR2s2WZMwqIHaZiR3N2fEUz%2FJ8LErKLGaNLdsPsJo1RYpz%2BC0UEG4oIliJCcyKceB6bmCIo0N0WQP8zWN6Qbx%2Bcgf3ha%2Bg9mLObv%2BwPQ02h%2FoLJwTm9miY%2Fz9CyGcE5g6IAE5lQHBDoQcUBWQ6czxDxwUC3wEBXqvAFoP9BwmTQn6G4mX8gA70DBr2SfC%2BA%2Fgb5KAMBQuZrYKgrffciN%2FDiN0YhE3gavWP%2FucHhAxmDDX7DhFL5dpkFKvbDo%2F3t7o6BGzZCd63TKkI%2FhsuFflyo2M9ActDbatCXaXCNgnuwEQ41wB2F%2BAsm9zkeE2YvnlFMaACFPVgIx1XYN8f%2Bgml6FM7YzhFDnLAZICMBqMwHi%2BzoejavY6%2BU7JKkB12EY1xPty0a4cA7SfJvbOv8%2BhmH9Dv9lhJm68GHdBF42MsIkNxdri8YuFM6oQHyzzd7T0kQ4PALpfNfaLmmS3Ih%2FETiv5LLHLuOnW3%2FTr471vRhtn2WS4d0Y7m1cYVDwp50IgjSfalW4W%2F%2BEgXL%2FLsLkgCwOj%2FwtrYEYrGOGHZGghD7jGQPRXy22GJX6IL0L7AbRsutA7IHtLmBq2THRnnolnasWQUGMkbmuy52nGVobZ2l6RyxVz9g583yf7P4OFYMzc6quJOSb63pxQsxfCc4Ll0oHXhrCJvb5aES3fWi%2B8SbkYAkpj0ZEexW7%2B4aGV23Xn9bh5LfeUFDrckdqhm5zIjP9Jbt%2BE5iH87RhpJiuuxkq5AXIH%2BG2XOLZzgzxx3V4GLdJWPr2XXIPML1Tyaaojn%2BFETEy20tiuarkqc78pSoqN0lCx55yKsSvK1Sha3djR6uVX64FhfeMIrP2uTn7dYetikhcfOnv6Vmq4ATq9lsrO2WsWstWlCi1So0YI9g66Rk8%2Ff2d5vT0q38vNV9riRLvWF5HV1akmCmzhlefs6V1nIcuSz%2BXtrTckKaWIpydY7jW6OcyVfq8fYMmHIqZi%2FhPrCbaxyzW%2Bdaq3wGPmYPNacJQvZVrFDCs</w:t>
      </w:r>
      <w:r w:rsidRPr="002403C8">
        <w:rPr>
          <w:rFonts w:asciiTheme="minorHAnsi" w:eastAsia="Calibri" w:hAnsiTheme="minorHAnsi"/>
          <w:color w:val="000000" w:themeColor="text1"/>
        </w:rPr>
        <w:lastRenderedPageBreak/>
        <w:t>bJcM6PFp7O%2BFWsKMRcE9xU39inWhEIczJ0QhPQV4m%2B9KtNVqL8Ada4kEwh8uHpMVxAuVuhLBw0XIYk8Ms5ydychRmAUgKvOVIq%2FXvH%2FxFMybhgaXtfZVSh%2BVzuQ4hdlCapooQZ8peT%2FQhiHInzlp2n7N6D6RbkExQ9Zflyi%2B%2F7Jft1QkL8A8tWS9J6p%2FqEgzqcwl8U8Kc%2Fun9Yfykb7FOZVClD7vpzDrcSBk%2Fmy8TyF%2Fo6I%2FwIsuAO3%2FkoXrL96997dJrdZNdJPoohdZ5bn2QBKw0pOXxu1YWIaCBZkVfJFjX5u9IdJjhayOBvOo5OVegp7EfbXOF6E0JX5cL6dYNZ%2F9%2Fa%2FhPHZIl7eTMldM0u%2F1mx7ZPRNA8zUy%2BZzcmqo4V6d1E948UZS%2BrpstkdxQygDViainzNBbnAU9i%2BSgN8JXGEHXLRPzQkvarsTeMDIwwX9qkqGlQBcl3HgMAKs59RLq8Cg1J8hm8sRkECN9LL6WxHjjcg%2FQxAMVOR46w04xQjLBgQVFYQBg9QDWLVnOiUhg693klDWFVQEEBEAuNoXTg%2FqmqwfqIAXKsXDFPyCpYENtcBLwh8Y0dncZ%2BRBDZN%2FtoRPoJV8AjCnQLbww1BV3sIMkJ%2Bu64qmZH6UvB2E%2FedTMCYeYMsAOB9AlXtLjP9fJA6aTu8yY78cDwDrWiA93au6H%2FHYJ%2BiW%2BCROYP5Ke5j%2FN6VKgA7dJYQetEuIbnKlNnCOlZnNoa00bTDLJRm96dpQqTA60rZBN4ccL3jhLd0qxOIbyA25KwE3bsi7OCveVc1uinet805VGMl0DFmsJskm05tMl%2B8SDQAVpWwy2VTJZAETPiVu46E6%2FsKJStnwsSKBiARnOBqHZN71xt%2FipmSyHqWCXjgTgK4kAXNrLJkO3%2B9WXuZU74q8tN3hsV2UhfxV5PtZm6Vr8doCug2ioSRmvcR8UUhapkdFKWNhg%2FVatWQrVXJqqDmmsowp50Y%2F3yUsRl62gkVRpNpaZA7IBWR9K5wYlV3cplggYsEXOgZ9%2BxDcG2c0gfxUwEsDD9rDALB4SaAEFepdCjvAVS7pmhKFL0tlJ1cHDjjCdbKwBEVM794JrOlkkZWxJCEn3PgFJ1LpB76gBdA1lO1jkxNGWYHapuUpOd7IIhdLNj2l%2BCHix5at6Oc6Z0s2M6XwF%2BK%2FmM0A3zkP5hDm4W0lDyrr2lHUbERLrXLl48Mu2DJXW9b7z2mhBnmlCEh48YZiw7ZsmEDRQ0SPb3Pc24ZXtmyQQEEvnCB8mswQPX0NuSabE1Lg79L%2BgE1OAcPCslkghbsI96uQMPkag4l%2BuJiwLRjw71711wQFE633knJkica2pWpkB6zdoS099C019AVJAZq2NCeJ3mvsHL6q1Jd%2BhaXCf3cjky8kuGcWo3diXxDrfffmv4Tx%2BUNS6TM%2BYOBHL1WItge59AvrXDXeJSI%2FOTneSPYn%2FzuKHs06Xa5NBehbTsAmhIF0XFjBv1sNsF%2FqM%2B8AThAARoCk5aAiwCsViAGGgaRfWa7AF4b%2FaIgmqTsAXBYMFxAaCDI%2FyiMoBfymy4iMkf8pxrNGGEvEgByuw4FuuhYU6LI5n5wdatwXloKkLNBGbPKfULjSDzjNL5v1UfBXwU8Dj%2FRyQbojVfpz6AZX3mEbXOkab241KHPrZMOolaXgOXhvZil4bmS6shRcMzliGDZHDOmV4JrLX4rnGPBCcMdUzEtv9Nb4%2FcM7%2F%2Fjz%2FvL8%2BzX938Xdn%2B4%2F6%2Fb%2Bb5F5gyEvJvXDMk8lmqX8ChrTn2zipI2mOamVJvqg1I6iRIb2pjrZ7LKjsosCPlxijyC264KGDA8oYQnmWDiywUSFvgj9EZrHixC6mhDOrZCNJir0ReifLcJ%2BthZwXCUy68neFZFpGCU5oOfh%2Fb1lpuGUL6ZxFwMWmq5ycY4qXBytW%2BzTDT7qojd1cSzeWzJd61jb%2Bsc4LA%2BVwyPh8LChlMyWjZwdmcKqUnNnDWxJnSvr6rhK7sgUVq2o8UbKqlxZT0iRo8pM9NMR0jXZmkuFvtAPniZTNRTsgLVUsp00FOwi2MGLaMAKqVzZyIcCvtLag74xHq7Pmp79pX1d0H%2FR2ceF9vXzPDwx%2F3aHz9c%2F6M8PRokhWx7o%2BfUMBd43OTc0dzxTd3Ltkta5oQUndOOT7nBD2b1dkORxpVupV7K512cc0u%2F0EgXL%2FLutY4%2FkwicDgXB8Pf%2FV5BO6vHch671a%2FIVM7kLteavCuEAFQUumaYtoopEta7lKzmIyxpOiupPsi9nqDeE8nUsEuFnMcfhAItzaymvOi7S4IMWgDR9SHJ5pZjiqRsouw1EYjN23HRs719Bw5Ea5I5bDsbkB7zS0HC5ft8SvFAa2HA3DrcK5rneUlSZpkduylO1WqsDSi0xbb%2B892XFSzOR7XQJT1mrRyuqVb2LZl7PFTIEmydlipkCvM7PsZ%2BdxZibip3RCA%2BSfb%2FYCs%2FpVXyTIfhVabh2QeT07Oe9yuiyXAjutcfXx7MPqDsRn2%2FzAGDYcYQNuqJq8YgEeYW2%2BSrP8SvXWBhhMKg54UujWm5IGnDa2muqYgSMeOYeirNOijmmZsk6TSWFP7f3Kk4JiNQyrhy0aYqOG1sytf0%2BGOH9JQkcoq%2BucRzngVbV8FQ%2FnUg54oQ8djGrzVYn5i6sVawtNu7vCWotb5TrgA5%2FSrLX5Nyi4B2Ztm8E7QW%2F1pmH%2FRpzVj2DlQ2UqoJmC0Dq2eodnttNUQ5SYXWoGCM3sNksqBe8WEohjSG53yh7nxOoqa%2B2mGa0Say0%2BmAHN2oZBCECPbodzZtSaV7ErWMP3WpsMm3DpGLP5hIs75PL%2FTRMuLl9IAM3rNpdXCPo5v%2BvoWr7yoSOk1Q0%2BTag19upMPlGoHdqtaxiMOLxBlrfHRpv2GJjavUq8mPzCEN3SOVJWZVIMXnw3zVU6pQUEBx41%2BXNQ60iq1pGc0fGi8QsaZRqym%2Fnw2awuamHNvBhxgVmspIaqHhVTAbQFaxtLRcSoGgr%2Bl7yLY9WBccQmerCGCW2sFKnsQKOMfaWxJxPC7pFJoGajW8LeD0v1uHDmXrBQtJIcarxvk2HFgrRDCup0hxQxpoJFowr8fcFPL9E7W99mkVRdvmjPqPo%2BYcZNHMfZK5DTMGfUzCPuYDOEfT1i3Rxox%2FmSwnWxt7vet7sxgjOsO6nGm2beT00GSj4KxXc11g6czDLaDJ%2BaTvWwe2fFBXl7wq5ET22uJUipJKBxcxGXvxto1rZZyNVu0L%2B4zsKQXWjRr6L1rjHb5PnYPC3AeTrugeOb%2BQ%2FpUFbgRfa4YI0lUruvTGy3W8TmLbbbtBzM5mjtHLgazGyzhtFudZFRs4Vx%2B%2BkMRWtOiWjFtnjDHNL9y2ps7koadyVoYhstEtssv0fo8MQGdlvfFLP3dloHVslptYqZXKlzdE2rd3RtgYNcPq%2FO1x3wdfT8qzilh6rDVVzYcE5DeP7X5%2Bgf74%2FlAH%2B4ot7w12f93143dUBRxE6A6uhgcstyeHHQJMgnhMDoMQRTuoDrqTEYHggBqYxaRxEAfP42</w:t>
      </w:r>
      <w:r w:rsidRPr="002403C8">
        <w:rPr>
          <w:rFonts w:asciiTheme="minorHAnsi" w:eastAsia="Calibri" w:hAnsiTheme="minorHAnsi"/>
          <w:color w:val="000000" w:themeColor="text1"/>
        </w:rPr>
        <w:lastRenderedPageBreak/>
        <w:t>X%2BdrmEAASPVB7SgAKyuUvMdTe0ga8bcDxbAIBb9mvNQOoTUoBMmm3kDxSMN7sAY%2F3ERt6VCDQdAGtDcITGkUg5kjPuHK%2B0etISBozdcbBKLF7Yy0h4FTxKDUjNsaQoEgaIzZGxAmzH8Cg4Ave4WDQNCStjcQeOlblm8TGADnZd3gwHDsFmqAxJ6aVJFvR9Ggc9yeo1ZnkxzXhcKgz%2B7yFAXsOKjZmQ9kuC6UVcoXUfcShHFSOkkONxZ0zQLDoc9uc1J2isdgWpUfDeulKQAw9Nl5jmIapq4zgpNLfDWR0UaZrhiKPjvPM3R%2FsMlB19p4T70Ygz47byRRqyhtbZ6OCtJaY3uXGxW8Mz0EC2fofXbkGBILP5klWoSCN1D8%2B4eGcDN2m6trBWtOkpe6s48%2BCe6POlLMuLrJ%2Bs4wJeTF0NYlR3U%2BESjRH56D32xazsLzqHQh4FRirjzbacn1puhlyvYdAuCXbnCJTLPpOmedT4mWrgTNsDYLpnStXJgtTbGmJU8bamrFSpThcFBNULZxhUPCHmEyoe1Dvhy0VyFfyR81mvYr1nVeyLdHP7YZUhpvH84Ex%2FSSejg54v8%3D%3C%2Fdiagram%3E%3C%2Fmxfile%3E#%7B%22pageId%22%3A%22SdcyUXeDXBBEOt7f4gSl%22%7D</w:t>
      </w:r>
    </w:p>
    <w:p w14:paraId="31D4A871" w14:textId="77777777" w:rsidR="002403C8" w:rsidRPr="002403C8" w:rsidRDefault="002403C8" w:rsidP="002403C8">
      <w:pPr>
        <w:spacing w:after="80"/>
        <w:jc w:val="both"/>
        <w:rPr>
          <w:rFonts w:asciiTheme="minorHAnsi" w:eastAsia="Calibri" w:hAnsiTheme="minorHAnsi"/>
          <w:color w:val="000000" w:themeColor="text1"/>
        </w:rPr>
      </w:pPr>
    </w:p>
    <w:sectPr w:rsidR="002403C8" w:rsidRPr="002403C8">
      <w:pgSz w:w="12240" w:h="15840"/>
      <w:pgMar w:top="1260" w:right="1440" w:bottom="126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9CA1BAA"/>
    <w:multiLevelType w:val="hybridMultilevel"/>
    <w:tmpl w:val="F1B6971E"/>
    <w:lvl w:ilvl="0" w:tplc="D3BC5CBE">
      <w:start w:val="1"/>
      <w:numFmt w:val="decimal"/>
      <w:lvlText w:val="%1."/>
      <w:lvlJc w:val="left"/>
      <w:pPr>
        <w:ind w:left="540" w:hanging="360"/>
      </w:pPr>
    </w:lvl>
    <w:lvl w:ilvl="1" w:tplc="702A8A1A">
      <w:numFmt w:val="decimal"/>
      <w:lvlText w:val=""/>
      <w:lvlJc w:val="left"/>
    </w:lvl>
    <w:lvl w:ilvl="2" w:tplc="6FFC9B14">
      <w:numFmt w:val="decimal"/>
      <w:lvlText w:val=""/>
      <w:lvlJc w:val="left"/>
    </w:lvl>
    <w:lvl w:ilvl="3" w:tplc="D6A88A34">
      <w:numFmt w:val="decimal"/>
      <w:lvlText w:val=""/>
      <w:lvlJc w:val="left"/>
    </w:lvl>
    <w:lvl w:ilvl="4" w:tplc="89D40DDE">
      <w:numFmt w:val="decimal"/>
      <w:lvlText w:val=""/>
      <w:lvlJc w:val="left"/>
    </w:lvl>
    <w:lvl w:ilvl="5" w:tplc="4DA2D9B0">
      <w:numFmt w:val="decimal"/>
      <w:lvlText w:val=""/>
      <w:lvlJc w:val="left"/>
    </w:lvl>
    <w:lvl w:ilvl="6" w:tplc="E95C31AC">
      <w:numFmt w:val="decimal"/>
      <w:lvlText w:val=""/>
      <w:lvlJc w:val="left"/>
    </w:lvl>
    <w:lvl w:ilvl="7" w:tplc="1BA4E250">
      <w:numFmt w:val="decimal"/>
      <w:lvlText w:val=""/>
      <w:lvlJc w:val="left"/>
    </w:lvl>
    <w:lvl w:ilvl="8" w:tplc="9FD41438">
      <w:numFmt w:val="decimal"/>
      <w:lvlText w:val=""/>
      <w:lvlJc w:val="left"/>
    </w:lvl>
  </w:abstractNum>
  <w:abstractNum w:abstractNumId="1" w15:restartNumberingAfterBreak="0">
    <w:nsid w:val="55C47FB4"/>
    <w:multiLevelType w:val="hybridMultilevel"/>
    <w:tmpl w:val="F72E5722"/>
    <w:lvl w:ilvl="0" w:tplc="09461EA6">
      <w:start w:val="1"/>
      <w:numFmt w:val="bullet"/>
      <w:lvlText w:val="●"/>
      <w:lvlJc w:val="left"/>
      <w:pPr>
        <w:ind w:left="720" w:hanging="360"/>
      </w:pPr>
    </w:lvl>
    <w:lvl w:ilvl="1" w:tplc="119E1A70">
      <w:start w:val="1"/>
      <w:numFmt w:val="bullet"/>
      <w:lvlText w:val="○"/>
      <w:lvlJc w:val="left"/>
      <w:pPr>
        <w:ind w:left="1440" w:hanging="360"/>
      </w:pPr>
    </w:lvl>
    <w:lvl w:ilvl="2" w:tplc="9BE64D5C">
      <w:start w:val="1"/>
      <w:numFmt w:val="bullet"/>
      <w:lvlText w:val="■"/>
      <w:lvlJc w:val="left"/>
      <w:pPr>
        <w:ind w:left="2160" w:hanging="360"/>
      </w:pPr>
    </w:lvl>
    <w:lvl w:ilvl="3" w:tplc="32762DE0">
      <w:start w:val="1"/>
      <w:numFmt w:val="bullet"/>
      <w:lvlText w:val="●"/>
      <w:lvlJc w:val="left"/>
      <w:pPr>
        <w:ind w:left="2880" w:hanging="360"/>
      </w:pPr>
    </w:lvl>
    <w:lvl w:ilvl="4" w:tplc="55201D7E">
      <w:start w:val="1"/>
      <w:numFmt w:val="bullet"/>
      <w:lvlText w:val="○"/>
      <w:lvlJc w:val="left"/>
      <w:pPr>
        <w:ind w:left="3600" w:hanging="360"/>
      </w:pPr>
    </w:lvl>
    <w:lvl w:ilvl="5" w:tplc="B888D0D8">
      <w:start w:val="1"/>
      <w:numFmt w:val="bullet"/>
      <w:lvlText w:val="■"/>
      <w:lvlJc w:val="left"/>
      <w:pPr>
        <w:ind w:left="4320" w:hanging="360"/>
      </w:pPr>
    </w:lvl>
    <w:lvl w:ilvl="6" w:tplc="8CDA076E">
      <w:start w:val="1"/>
      <w:numFmt w:val="bullet"/>
      <w:lvlText w:val="●"/>
      <w:lvlJc w:val="left"/>
      <w:pPr>
        <w:ind w:left="5040" w:hanging="360"/>
      </w:pPr>
    </w:lvl>
    <w:lvl w:ilvl="7" w:tplc="58A88CCE">
      <w:start w:val="1"/>
      <w:numFmt w:val="bullet"/>
      <w:lvlText w:val="●"/>
      <w:lvlJc w:val="left"/>
      <w:pPr>
        <w:ind w:left="5760" w:hanging="360"/>
      </w:pPr>
    </w:lvl>
    <w:lvl w:ilvl="8" w:tplc="3FF4C338">
      <w:start w:val="1"/>
      <w:numFmt w:val="bullet"/>
      <w:lvlText w:val="●"/>
      <w:lvlJc w:val="left"/>
      <w:pPr>
        <w:ind w:left="6480" w:hanging="360"/>
      </w:pPr>
    </w:lvl>
  </w:abstractNum>
  <w:abstractNum w:abstractNumId="2" w15:restartNumberingAfterBreak="0">
    <w:nsid w:val="758D6258"/>
    <w:multiLevelType w:val="hybridMultilevel"/>
    <w:tmpl w:val="075480F4"/>
    <w:lvl w:ilvl="0" w:tplc="8040A9A2">
      <w:start w:val="1"/>
      <w:numFmt w:val="bullet"/>
      <w:lvlText w:val="•"/>
      <w:lvlJc w:val="left"/>
      <w:pPr>
        <w:ind w:left="540" w:hanging="360"/>
      </w:pPr>
    </w:lvl>
    <w:lvl w:ilvl="1" w:tplc="1A5EF8B4">
      <w:numFmt w:val="decimal"/>
      <w:lvlText w:val=""/>
      <w:lvlJc w:val="left"/>
    </w:lvl>
    <w:lvl w:ilvl="2" w:tplc="D826B346">
      <w:numFmt w:val="decimal"/>
      <w:lvlText w:val=""/>
      <w:lvlJc w:val="left"/>
    </w:lvl>
    <w:lvl w:ilvl="3" w:tplc="04101896">
      <w:numFmt w:val="decimal"/>
      <w:lvlText w:val=""/>
      <w:lvlJc w:val="left"/>
    </w:lvl>
    <w:lvl w:ilvl="4" w:tplc="7040C70E">
      <w:numFmt w:val="decimal"/>
      <w:lvlText w:val=""/>
      <w:lvlJc w:val="left"/>
    </w:lvl>
    <w:lvl w:ilvl="5" w:tplc="EC365F82">
      <w:numFmt w:val="decimal"/>
      <w:lvlText w:val=""/>
      <w:lvlJc w:val="left"/>
    </w:lvl>
    <w:lvl w:ilvl="6" w:tplc="9A984828">
      <w:numFmt w:val="decimal"/>
      <w:lvlText w:val=""/>
      <w:lvlJc w:val="left"/>
    </w:lvl>
    <w:lvl w:ilvl="7" w:tplc="9CBEA80E">
      <w:numFmt w:val="decimal"/>
      <w:lvlText w:val=""/>
      <w:lvlJc w:val="left"/>
    </w:lvl>
    <w:lvl w:ilvl="8" w:tplc="D30E3584">
      <w:numFmt w:val="decimal"/>
      <w:lvlText w:val=""/>
      <w:lvlJc w:val="left"/>
    </w:lvl>
  </w:abstractNum>
  <w:num w:numId="1" w16cid:durableId="841624441">
    <w:abstractNumId w:val="1"/>
    <w:lvlOverride w:ilvl="0">
      <w:startOverride w:val="1"/>
    </w:lvlOverride>
  </w:num>
  <w:num w:numId="2" w16cid:durableId="1153520982">
    <w:abstractNumId w:val="0"/>
    <w:lvlOverride w:ilvl="0">
      <w:startOverride w:val="1"/>
    </w:lvlOverride>
  </w:num>
  <w:num w:numId="3" w16cid:durableId="392241904">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4570"/>
    <w:rsid w:val="0000157E"/>
    <w:rsid w:val="002403C8"/>
    <w:rsid w:val="002C7F54"/>
    <w:rsid w:val="002F70A8"/>
    <w:rsid w:val="0044132A"/>
    <w:rsid w:val="00582ACE"/>
    <w:rsid w:val="007E5EBE"/>
    <w:rsid w:val="00825648"/>
    <w:rsid w:val="008B4570"/>
    <w:rsid w:val="00C0104D"/>
    <w:rsid w:val="00EE1E58"/>
    <w:rsid w:val="00FE2DC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318EB66B"/>
  <w15:docId w15:val="{45AF0D91-A433-B84C-AD58-F410A7B70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Theme="minorEastAsia" w:hAnsi="Calibri" w:cs="Calibri"/>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outlineLvl w:val="0"/>
    </w:pPr>
    <w:rPr>
      <w:color w:val="2E74B5"/>
      <w:sz w:val="32"/>
      <w:szCs w:val="32"/>
    </w:rPr>
  </w:style>
  <w:style w:type="paragraph" w:styleId="2">
    <w:name w:val="heading 2"/>
    <w:uiPriority w:val="9"/>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3011</Words>
  <Characters>17164</Characters>
  <Application>Microsoft Office Word</Application>
  <DocSecurity>0</DocSecurity>
  <Lines>143</Lines>
  <Paragraphs>40</Paragraphs>
  <ScaleCrop>false</ScaleCrop>
  <Company/>
  <LinksUpToDate>false</LinksUpToDate>
  <CharactersWithSpaces>20135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Chun-Hsiag Lu</cp:lastModifiedBy>
  <cp:revision>6</cp:revision>
  <dcterms:created xsi:type="dcterms:W3CDTF">2026-10-08T02:08:00Z</dcterms:created>
  <dcterms:modified xsi:type="dcterms:W3CDTF">2026-10-08T03:47:00Z</dcterms:modified>
</cp:coreProperties>
</file>