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499" w:rsidRPr="00140EEA" w:rsidRDefault="001177C4" w:rsidP="00DF27C4">
      <w:pPr>
        <w:jc w:val="both"/>
        <w:rPr>
          <w:rFonts w:ascii="Arial" w:hAnsi="Arial" w:cs="Arial"/>
          <w:b/>
          <w:sz w:val="36"/>
          <w:lang w:val="es-419"/>
        </w:rPr>
      </w:pPr>
      <w:r w:rsidRPr="00140EEA">
        <w:rPr>
          <w:rFonts w:ascii="Arial" w:hAnsi="Arial" w:cs="Arial"/>
          <w:b/>
          <w:sz w:val="36"/>
          <w:lang w:val="es-419"/>
        </w:rPr>
        <w:t>Computa</w:t>
      </w:r>
      <w:r w:rsidR="00140EEA" w:rsidRPr="00140EEA">
        <w:rPr>
          <w:rFonts w:ascii="Arial" w:hAnsi="Arial" w:cs="Arial"/>
          <w:b/>
          <w:sz w:val="36"/>
          <w:lang w:val="es-419"/>
        </w:rPr>
        <w:t>bility</w:t>
      </w:r>
    </w:p>
    <w:p w:rsidR="00140EEA" w:rsidRPr="00140EEA" w:rsidRDefault="00140EEA" w:rsidP="00DF27C4">
      <w:pPr>
        <w:jc w:val="both"/>
        <w:rPr>
          <w:rFonts w:ascii="Arial" w:hAnsi="Arial" w:cs="Arial"/>
          <w:sz w:val="28"/>
          <w:lang w:val="es-419"/>
        </w:rPr>
      </w:pPr>
      <w:r w:rsidRPr="00140EEA">
        <w:rPr>
          <w:rFonts w:ascii="Arial" w:hAnsi="Arial" w:cs="Arial"/>
          <w:sz w:val="28"/>
          <w:lang w:val="es-419"/>
        </w:rPr>
        <w:t>Alejandro Guayara</w:t>
      </w:r>
    </w:p>
    <w:p w:rsidR="00140EEA" w:rsidRPr="00140EEA" w:rsidRDefault="00140EEA" w:rsidP="00DF27C4">
      <w:pPr>
        <w:jc w:val="both"/>
        <w:rPr>
          <w:rFonts w:ascii="Arial" w:hAnsi="Arial" w:cs="Arial"/>
          <w:lang w:val="es-419"/>
        </w:rPr>
      </w:pPr>
    </w:p>
    <w:p w:rsidR="00140EEA" w:rsidRPr="00140EEA" w:rsidRDefault="00140EEA" w:rsidP="00DF27C4">
      <w:pPr>
        <w:jc w:val="both"/>
        <w:rPr>
          <w:rFonts w:ascii="Arial" w:hAnsi="Arial" w:cs="Arial"/>
          <w:sz w:val="24"/>
          <w:lang w:val="es-419"/>
        </w:rPr>
      </w:pPr>
      <w:r>
        <w:rPr>
          <w:rFonts w:ascii="Arial" w:hAnsi="Arial" w:cs="Arial"/>
          <w:sz w:val="24"/>
          <w:lang w:val="es-419"/>
        </w:rPr>
        <w:t xml:space="preserve">Lo que entiendo por el </w:t>
      </w:r>
      <w:r w:rsidR="000511B8">
        <w:rPr>
          <w:rFonts w:ascii="Arial" w:hAnsi="Arial" w:cs="Arial"/>
          <w:sz w:val="24"/>
          <w:lang w:val="es-419"/>
        </w:rPr>
        <w:t>término</w:t>
      </w:r>
      <w:r>
        <w:rPr>
          <w:rFonts w:ascii="Arial" w:hAnsi="Arial" w:cs="Arial"/>
          <w:sz w:val="24"/>
          <w:lang w:val="es-419"/>
        </w:rPr>
        <w:t xml:space="preserve"> “computability”</w:t>
      </w:r>
      <w:r w:rsidR="00DF27C4">
        <w:rPr>
          <w:rFonts w:ascii="Arial" w:hAnsi="Arial" w:cs="Arial"/>
          <w:sz w:val="24"/>
          <w:lang w:val="es-419"/>
        </w:rPr>
        <w:t xml:space="preserve"> es saber si un problema dado pue</w:t>
      </w:r>
      <w:r w:rsidR="0049410B">
        <w:rPr>
          <w:rFonts w:ascii="Arial" w:hAnsi="Arial" w:cs="Arial"/>
          <w:sz w:val="24"/>
          <w:lang w:val="es-419"/>
        </w:rPr>
        <w:t>de ser resuelto de una manera ef</w:t>
      </w:r>
      <w:r w:rsidR="00E03D0E">
        <w:rPr>
          <w:rFonts w:ascii="Arial" w:hAnsi="Arial" w:cs="Arial"/>
          <w:sz w:val="24"/>
          <w:lang w:val="es-419"/>
        </w:rPr>
        <w:t>ectiva y haciendo u</w:t>
      </w:r>
      <w:r w:rsidR="000511B8">
        <w:rPr>
          <w:rFonts w:ascii="Arial" w:hAnsi="Arial" w:cs="Arial"/>
          <w:sz w:val="24"/>
          <w:lang w:val="es-419"/>
        </w:rPr>
        <w:t>so de recursos computacionales. El hecho de que un problema sea computable estaría estrechamente relacionado con que tenga como mínimo un algoritmo el cual permite su solución. Adicionalmente, para la estudio y análisis de dicho termino se tienen una serie de modelos dentro de los cuales encontramos la Maquina de Turing. La idea detrás de esta máquina radica en que teóricamente puede replicar cualquier algoritmo computacional conocido, esta funciona haciendo uso de una “cinta” que actúa como memoria de un computador, la cual guardara valores vacíos o binarios y haciendo uso de operaciones matemáticas entre dichos espacios realizara el algoritmo deseado.</w:t>
      </w:r>
      <w:bookmarkStart w:id="0" w:name="_GoBack"/>
      <w:bookmarkEnd w:id="0"/>
    </w:p>
    <w:sectPr w:rsidR="00140EEA" w:rsidRPr="00140E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7C4"/>
    <w:rsid w:val="000511B8"/>
    <w:rsid w:val="001177C4"/>
    <w:rsid w:val="00140EEA"/>
    <w:rsid w:val="004835B2"/>
    <w:rsid w:val="0049410B"/>
    <w:rsid w:val="007B2016"/>
    <w:rsid w:val="00DF27C4"/>
    <w:rsid w:val="00E03D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E312"/>
  <w15:chartTrackingRefBased/>
  <w15:docId w15:val="{DE0448EC-DC81-4AE5-8999-F6A916C5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126</Words>
  <Characters>699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Guayara Rodriguez</dc:creator>
  <cp:keywords/>
  <dc:description/>
  <cp:lastModifiedBy>Cesar Alejandro Guayara Rodriguez</cp:lastModifiedBy>
  <cp:revision>1</cp:revision>
  <dcterms:created xsi:type="dcterms:W3CDTF">2017-08-16T02:07:00Z</dcterms:created>
  <dcterms:modified xsi:type="dcterms:W3CDTF">2017-08-16T04:14:00Z</dcterms:modified>
</cp:coreProperties>
</file>