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2"/>
        <w:gridCol w:w="3539"/>
        <w:gridCol w:w="1618"/>
        <w:gridCol w:w="715"/>
        <w:gridCol w:w="1197"/>
        <w:gridCol w:w="1213"/>
        <w:tblGridChange w:id="0">
          <w:tblGrid>
            <w:gridCol w:w="932"/>
            <w:gridCol w:w="3539"/>
            <w:gridCol w:w="1618"/>
            <w:gridCol w:w="715"/>
            <w:gridCol w:w="1197"/>
            <w:gridCol w:w="1213"/>
          </w:tblGrid>
        </w:tblGridChange>
      </w:tblGrid>
      <w:tr>
        <w:trPr>
          <w:cantSplit w:val="1"/>
          <w:trHeight w:val="796.93359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bookmarkStart w:colFirst="0" w:colLast="0" w:name="_heading=h.o5f3h7xjgqj5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i akronim projektu: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RacePortal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6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Zleceniodawca:</w:t>
            </w:r>
          </w:p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Polsko-Japońska Akademia Technik Komputerowych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Zleceniobiorca: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Polsko-Japońska Akademia Technik Komputerowych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Numer zlecenia: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GR_52c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Kierownik projektu: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Wojciech Wronisz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Opiekun projektu: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Marta Łabuda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/ kod dokumentu: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Harmonogram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Nr wersji: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Odpowiedzialny za dokument: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Miłosz Parkitny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pierwszego sporządzenia: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04.11.2025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ostatniej aktualizacji: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06.11.2025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8" w:hRule="atLeast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Historia dokumentu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Wersja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 modyfikacji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Rozdział / strona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Autor modyfikacji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Wstępna wersja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1, 2, 3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Miłosz Parkitny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04.11.2025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Wersja pełna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Cały dokument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Wronisz Wojciech, Parkitny Miłosz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06.11.2025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{Celem planowania strategicznego jest wybór strategii prowadzenia projektu. Należy się wcielić w rolę kierownika projektu i zaproponować, w jaki sposób będzie prowadzony projekt. Należy zidentyfikować zasoby niezbędne do ukończenia projektu oraz określić pewne zasady i procedury, które będą realizowane w trakcie trwania projektu. Szczególnie ważne jest określenie reguł komunikacji, procedur kontroli postępów prac oraz sposobów zarządzania jakością i ryzykiem w projekcie.}</w:t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Wprowadzenie - o dokumencie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Celem niniejszego dokumentu jest przedstawienie strategii prowadzenia projektu </w:t>
      </w: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RacePortal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, obejmującej plan działania, harmonogram, strukturę zespołu oraz procedury komunikacji, jakości i zarządzania ryzykiem. Dokument stanowi część dokumentacji projektowej realizowanej w ramach przedmiotu Projekt (PRO).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Cel dokumentu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Celem dokumentu jest określenie sposobu prowadzenia projektu, opis cyklu życia systemu, identyfikacja ról, narzędzi i środków potrzebnych do realizacji oraz przedstawienie harmonogramu w ujęciu czasowym i rzeczowym.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Zakres dokumentu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Dokument obejmuje: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before="24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plan strategiczny projektu RacePortal,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opis przyjętej strategii prowadzenia projektu,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strukturę zespołu, infrastrukturę techniczną i komunikacyjną,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harmonogram prac i szacowanie zasobów.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Nie obejmuje: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before="240" w:lineRule="auto"/>
        <w:ind w:left="720" w:hanging="360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szczegółowej implementacji ani testów,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lineRule="auto"/>
        <w:ind w:left="720" w:hanging="360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dokumentacji technicznej poszczególnych komponentów.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Odbiorcy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Zespół projektowy RacePortal,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Opiekun projektu – dr inż. Marta Łabuda,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Zleceniodawca (PJATK),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Terminologia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MVP (Minimum Viable Product)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 – minimalny działający produkt.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CRUD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 – Create, Read, Update, Delete – podstawowe operacje bazodanowe.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 – interfejs komunikacyjny pomiędzy systemami.</w:t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RBAC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 – Role-Based Access Control – kontrola dostępu oparta o role.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IaC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 – Infrastructure as Code, definiowanie środowiska za pomocą kodu (np. Docker).</w:t>
      </w:r>
    </w:p>
    <w:p w:rsidR="00000000" w:rsidDel="00000000" w:rsidP="00000000" w:rsidRDefault="00000000" w:rsidRPr="00000000" w14:paraId="00000077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Proces wytwarzania</w:t>
      </w:r>
    </w:p>
    <w:p w:rsidR="00000000" w:rsidDel="00000000" w:rsidP="00000000" w:rsidRDefault="00000000" w:rsidRPr="00000000" w14:paraId="00000078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Strategia prowadzenia projektu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Projekt będzie realizowany w </w:t>
      </w: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cyklu przyrostowo–prototypowym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.</w:t>
        <w:br w:type="textWrapping"/>
        <w:t xml:space="preserve">Każdy etap obejmuje zaplanowanie, implementację i test wybranego modułu aplikacji (np. widok kalendarza, panel admina, integracja z mapami). Pozwala to na bieżące testowanie funkcjonalności i korekty.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Etapy cyklu: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before="24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Planowanie i analiza wymagań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Projektowanie architektury i interfejsu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Implementacja backendu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Implementacja frontend i integracje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Testy i poprawki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Prezentacja oraz ewaluacja MVP</w:t>
      </w:r>
    </w:p>
    <w:p w:rsidR="00000000" w:rsidDel="00000000" w:rsidP="00000000" w:rsidRDefault="00000000" w:rsidRPr="00000000" w14:paraId="00000081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Opis etapów wytwarzania (prowadzenia projektu)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25.0" w:type="dxa"/>
        <w:jc w:val="left"/>
        <w:tblInd w:w="-300.0" w:type="dxa"/>
        <w:tblLayout w:type="fixed"/>
        <w:tblLook w:val="0600"/>
      </w:tblPr>
      <w:tblGrid>
        <w:gridCol w:w="480"/>
        <w:gridCol w:w="2250"/>
        <w:gridCol w:w="2460"/>
        <w:gridCol w:w="1320"/>
        <w:gridCol w:w="1560"/>
        <w:gridCol w:w="1455"/>
        <w:tblGridChange w:id="0">
          <w:tblGrid>
            <w:gridCol w:w="480"/>
            <w:gridCol w:w="2250"/>
            <w:gridCol w:w="2460"/>
            <w:gridCol w:w="1320"/>
            <w:gridCol w:w="1560"/>
            <w:gridCol w:w="145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b w:val="1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6"/>
                <w:szCs w:val="16"/>
                <w:rtl w:val="0"/>
              </w:rPr>
              <w:t xml:space="preserve">l.p</w:t>
            </w:r>
          </w:p>
        </w:tc>
        <w:tc>
          <w:tcPr>
            <w:tcBorders>
              <w:top w:color="000000" w:space="0" w:sz="4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b w:val="1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6"/>
                <w:szCs w:val="16"/>
                <w:rtl w:val="0"/>
              </w:rPr>
              <w:t xml:space="preserve">Etap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b w:val="1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6"/>
                <w:szCs w:val="16"/>
                <w:rtl w:val="0"/>
              </w:rPr>
              <w:t xml:space="preserve">Cele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b w:val="1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6"/>
                <w:szCs w:val="16"/>
                <w:rtl w:val="0"/>
              </w:rPr>
              <w:t xml:space="preserve">Produkty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b w:val="1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6"/>
                <w:szCs w:val="16"/>
                <w:rtl w:val="0"/>
              </w:rPr>
              <w:t xml:space="preserve">Kryteria akceptacji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b w:val="1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6"/>
                <w:szCs w:val="16"/>
                <w:rtl w:val="0"/>
              </w:rPr>
              <w:t xml:space="preserve">Główne zadania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1.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Analiza i planowanie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Zebranie wymagań, podział zadań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DZW, plan projektu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Akceptacja przez opiekuna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Analiza potrzeb, plan działań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2.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Projektowanie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Zaprojektowanie architektury i interfejsu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SWS, makiety UI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Spójność z DZW i SWS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Model bazy, API, UI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3.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Implementacja backendu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Utworzenie REST API, baza danych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Moduły backendu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API działa dla CRUD eventów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Endpointy, repozytoria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4.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Implementacja frontendu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Widoki, integracja API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Moduły frontendowe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Strona działa z API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React + Tailwind</w:t>
            </w:r>
          </w:p>
        </w:tc>
      </w:tr>
      <w:tr>
        <w:trPr>
          <w:cantSplit w:val="0"/>
          <w:trHeight w:val="532.96875" w:hRule="atLeast"/>
          <w:tblHeader w:val="0"/>
        </w:trPr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5.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Testy i dokumentacja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Testy, poprawki, uzupełnienie dokumentacji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Raport testów, README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Brak błędów krytycznych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Testy E2E, korekty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6. 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Prezentacja i MVP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Przygotowanie wersji demo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Gotowe MVP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Pozytywna weryfikacja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Prezentacja na zajęciach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Organizacja projektu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Zespół projektowy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firstLine="0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45.0" w:type="dxa"/>
        <w:jc w:val="left"/>
        <w:tblInd w:w="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3015"/>
        <w:gridCol w:w="3015"/>
        <w:tblGridChange w:id="0">
          <w:tblGrid>
            <w:gridCol w:w="3015"/>
            <w:gridCol w:w="3015"/>
            <w:gridCol w:w="30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6"/>
                <w:szCs w:val="16"/>
                <w:rtl w:val="0"/>
              </w:rPr>
              <w:t xml:space="preserve">Imię i nazwisko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6"/>
                <w:szCs w:val="16"/>
                <w:rtl w:val="0"/>
              </w:rPr>
              <w:t xml:space="preserve">Rola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6"/>
                <w:szCs w:val="16"/>
                <w:rtl w:val="0"/>
              </w:rPr>
              <w:t xml:space="preserve">Zakres odpowiedzialności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Wojciech Wronisz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Kierownik projektu, Fullstack, 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Koordynacja prac, komunikacja z opiekunem, integracja komponentów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Natalia Otrombke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Frontend 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UI/UX, implementacja widoku listy i kalendarza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Oliwier Kasprowicz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Frontend 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Interfejs filtrów, testy responsywności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Miłosz Parkitny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Backend 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API, logika biznesowa, baza danych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Michał Gutowski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Backend 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Konfiguracja środowiska, testy API, Docker</w:t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firstLine="0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Infrastruktura techniczna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14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1.666666666666"/>
        <w:gridCol w:w="3071.666666666666"/>
        <w:gridCol w:w="3071.666666666666"/>
        <w:tblGridChange w:id="0">
          <w:tblGrid>
            <w:gridCol w:w="3071.666666666666"/>
            <w:gridCol w:w="3071.666666666666"/>
            <w:gridCol w:w="3071.6666666666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6"/>
                <w:szCs w:val="16"/>
                <w:rtl w:val="0"/>
              </w:rPr>
              <w:t xml:space="preserve">Kategoria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6"/>
                <w:szCs w:val="16"/>
                <w:rtl w:val="0"/>
              </w:rPr>
              <w:t xml:space="preserve">Narzędzie / Technologia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6"/>
                <w:szCs w:val="16"/>
                <w:rtl w:val="0"/>
              </w:rPr>
              <w:t xml:space="preserve">Cel zastosowanie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Java + Spring Boot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REST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React.js + TailwindCSS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Aplikacja webowa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Baza danych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Przechowywanie eventów i organizatorów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Konteneryzacja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Docker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Uruchamianie środowiska lokalnie</w:t>
            </w:r>
          </w:p>
        </w:tc>
      </w:tr>
      <w:tr>
        <w:trPr>
          <w:cantSplit w:val="0"/>
          <w:trHeight w:val="378.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Repozytorium kodu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Kontrola wersji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Build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Maven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Zarządzanie zależnościami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Zarządzanie zadaniami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 / GitHub Projects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Planowanie sprintów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Dokumentacja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MS Word / Google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Tworzenie dokumentów projektu</w:t>
            </w:r>
          </w:p>
        </w:tc>
      </w:tr>
    </w:tbl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Infrastruktura komunikacyjna</w:t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Komunikacja wewnętrzna: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before="24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Spotkanie statusowe: co tydzień, czwartek 20:00 (Discord).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Kanały komunikacji: Discord (zespół), GitHub (zadania i komentarze), e-mail.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240"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Raport postępu: raz w tygodniu – do kierownika projektu.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Arial" w:cs="Arial" w:eastAsia="Arial" w:hAnsi="Arial"/>
          <w:b w:val="1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Komunikacja zewnętrzna: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0" w:before="24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Kontakt z opiekunem – przez e-mail (PJATK) lub spotkania konsultacyjne.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240" w:before="0" w:lineRule="auto"/>
        <w:ind w:left="720" w:hanging="36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Prezentacja postępów – co 3 tygodnie (zgodnie z planem zajęć).</w:t>
      </w:r>
    </w:p>
    <w:p w:rsidR="00000000" w:rsidDel="00000000" w:rsidP="00000000" w:rsidRDefault="00000000" w:rsidRPr="00000000" w14:paraId="000000F0">
      <w:pPr>
        <w:spacing w:after="240" w:before="240" w:lineRule="auto"/>
        <w:ind w:left="0" w:firstLine="0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Infrastruktura dokumentacyjna (bezpośrednio dotycząca projektu)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14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1.666666666666"/>
        <w:gridCol w:w="3071.666666666666"/>
        <w:gridCol w:w="3071.666666666666"/>
        <w:tblGridChange w:id="0">
          <w:tblGrid>
            <w:gridCol w:w="3071.666666666666"/>
            <w:gridCol w:w="3071.666666666666"/>
            <w:gridCol w:w="3071.6666666666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Rodzaj dokumentu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Miejsce przechowywania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Odpowiedzialny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DZW, SWS, Harmonogram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Repozytorium GitHub / folder zespołu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Miłosz Parkitny, Michał Gutowski, Natalia  Otrombke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Raporty tygodniowe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Google Docs (folder PRO)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Oliwier Kasprowicz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Raport końcowy i prezentacja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Google Slides /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Cały zespół</w:t>
            </w:r>
          </w:p>
        </w:tc>
      </w:tr>
    </w:tbl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Zarządzanie jakością w projekcie</w:t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Przegląd kodu (code review)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 – każdy commit do </w:t>
      </w:r>
      <w:r w:rsidDel="00000000" w:rsidR="00000000" w:rsidRPr="00000000">
        <w:rPr>
          <w:rFonts w:ascii="Roboto Mono" w:cs="Roboto Mono" w:eastAsia="Roboto Mono" w:hAnsi="Roboto Mono"/>
          <w:i w:val="1"/>
          <w:sz w:val="16"/>
          <w:szCs w:val="16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 wymaga akceptacji innego członka zespołu.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Testy manualne i automatyczne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 – backend testowany przez Postman.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Inspekcja dokumentacji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 – każda wersja dokumentu zatwierdzana przez kierownika.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Miary jakości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 – poprawność funkcji, zgodność z wymaganiami SWS, 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Zarządzanie ryzykiem w projekcie</w:t>
      </w:r>
    </w:p>
    <w:p w:rsidR="00000000" w:rsidDel="00000000" w:rsidP="00000000" w:rsidRDefault="00000000" w:rsidRPr="00000000" w14:paraId="000001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3.75"/>
        <w:gridCol w:w="2303.75"/>
        <w:gridCol w:w="2303.75"/>
        <w:gridCol w:w="2303.75"/>
        <w:tblGridChange w:id="0">
          <w:tblGrid>
            <w:gridCol w:w="2303.75"/>
            <w:gridCol w:w="2303.75"/>
            <w:gridCol w:w="2303.75"/>
            <w:gridCol w:w="2303.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6"/>
                <w:szCs w:val="16"/>
                <w:rtl w:val="0"/>
              </w:rPr>
              <w:t xml:space="preserve">Ryzyko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6"/>
                <w:szCs w:val="16"/>
                <w:rtl w:val="0"/>
              </w:rPr>
              <w:t xml:space="preserve">Prawdopodobieństwo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6"/>
                <w:szCs w:val="16"/>
                <w:rtl w:val="0"/>
              </w:rPr>
              <w:t xml:space="preserve">Skutek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6"/>
                <w:szCs w:val="16"/>
                <w:rtl w:val="0"/>
              </w:rPr>
              <w:t xml:space="preserve">Działania zapobiegawcze / plan awaryjny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Opóźnienie w pracach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Średnie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Opóźnione 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Rezerwa 1 tydzień w harmonogramie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Brak spójności kodu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Wysokie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Błędy integracji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Code review i testy integracyjne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Konflikty w zespole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Niskie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Obniżenie efektywności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Regularne spotkania i retrospekcje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Utrata danych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Niskie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Utrata postępu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Backup repozytorium co 3 dni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Błąd integracji z API 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Średnie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Niedziałająca mapa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Fallback na OpenStreetMap</w:t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Harmonogram projektu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Harmonogram projektu oraz wykresy znajdują się w plikach: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Harmonogram: Harmonogram-RacePortal(Otrombke,Kasprowicz,Parkitny,Gutowski,Wronisz)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Wykres Gantta: Wykres Gantta-RacePortal(Otrombke,Kasprowicz,Parkitny,Gutowski,Wronisz).png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Wykres słupkowy: Wykres Słupkowy-RacePortal(Otrombke,Kasprowicz,Parkitny,Gutowski,Wronisz).png</w:t>
      </w:r>
    </w:p>
    <w:p w:rsidR="00000000" w:rsidDel="00000000" w:rsidP="00000000" w:rsidRDefault="00000000" w:rsidRPr="00000000" w14:paraId="00000136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Ograniczenia czasowe na projekt</w:t>
      </w:r>
    </w:p>
    <w:p w:rsidR="00000000" w:rsidDel="00000000" w:rsidP="00000000" w:rsidRDefault="00000000" w:rsidRPr="00000000" w14:paraId="000001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>
          <w:rFonts w:ascii="Arial" w:cs="Arial" w:eastAsia="Arial" w:hAnsi="Arial"/>
          <w:i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Maksymalny czas realizacji projektu: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 15 tygodni (od </w:t>
      </w: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6 października 2025 r.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 do </w:t>
      </w: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19 stycznia 2026 r.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Odbiór projektu: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 na </w:t>
      </w: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przedostatnich zajęciach ćwiczeniowych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Prezentacja końcowa: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 na </w:t>
      </w: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ostatnich zajęciach wykładowych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Dostępność członków zespołu: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 średnio </w:t>
      </w: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4–6 godzin tygodniowo na osobę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, z uwzględnieniem zajęć akademickich i pracy zawodowej.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Łączny nakład pracy: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 ok. </w:t>
      </w: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375 osobogodzin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 dla całego zespołu.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Osiągalność zasobów: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>
          <w:rFonts w:ascii="Arial" w:cs="Arial" w:eastAsia="Arial" w:hAnsi="Arial"/>
          <w:i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środowisko deweloperskie – własne komputery członków zespołu,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repozytorium – GitHub (zdalny dostęp 24/7),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narzędzia wspierające planowanie – JIRA, Monday.com,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1"/>
          <w:sz w:val="16"/>
          <w:szCs w:val="16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komunikacja zespołu – Discord, Messenger.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i w:val="1"/>
          <w:sz w:val="16"/>
          <w:szCs w:val="16"/>
          <w:rtl w:val="0"/>
        </w:rPr>
        <w:t xml:space="preserve">Zespół projektowy: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 5 osób – Natalia Otrombke, Oliwier Kasprowicz, Michał Gutowski, Miłosz Parkitny, Wojciech Wronisz.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417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right" w:leader="none" w:pos="921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Harmonogram prac zespołu</w:t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right" w:leader="none" w:pos="921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i w:val="1"/>
        <w:sz w:val="16"/>
        <w:szCs w:val="16"/>
        <w:rtl w:val="0"/>
      </w:rPr>
      <w:t xml:space="preserve">RacePortal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Harmonogram Strategiczny</w:t>
      <w:tab/>
      <w:t xml:space="preserve">Projekt Grupowy, sem.5, Informatyka PJATK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before="240" w:lineRule="auto"/>
      <w:ind w:left="432" w:hanging="432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before="120" w:lineRule="auto"/>
      <w:ind w:left="578" w:hanging="578"/>
    </w:pPr>
    <w:rPr>
      <w:b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60" w:lineRule="auto"/>
      <w:ind w:left="720" w:hanging="720"/>
    </w:pPr>
    <w:rPr>
      <w:b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cAn0DXwIzohBELQv4GFpOWOnLA==">CgMxLjAyDmgubzVmM2g3eGpncWo1OAByITF4N3NTamlON2JYS0ZhbEVmTUdiUERtd1ZiNXRQWlRnRg==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