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>
        <w:tblInd w:w="70" w:type="dxa"/>
      </w:tblPr>
      <w:tblGrid>
        <w:gridCol w:w="932"/>
        <w:gridCol w:w="3539"/>
        <w:gridCol w:w="1618"/>
        <w:gridCol w:w="715"/>
        <w:gridCol w:w="1197"/>
        <w:gridCol w:w="1213"/>
      </w:tblGrid>
      <w:tr>
        <w:trPr>
          <w:trHeight w:val="230" w:hRule="auto"/>
          <w:jc w:val="left"/>
          <w:cantSplit w:val="1"/>
        </w:trPr>
        <w:tc>
          <w:tcPr>
            <w:tcW w:w="447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Nazwa i akronim projektu: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RacePortal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33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Zleceniodawca: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Polsko-Japo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ńska Akademia Technik Komputerowych </w:t>
            </w:r>
          </w:p>
        </w:tc>
        <w:tc>
          <w:tcPr>
            <w:tcW w:w="24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Zleceniobiorca: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190" w:dyaOrig="2129">
                <v:rect xmlns:o="urn:schemas-microsoft-com:office:office" xmlns:v="urn:schemas-microsoft-com:vml" id="rectole0000000000" style="width:109.500000pt;height:106.4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Dib" DrawAspect="Content" ObjectID="0000000000" ShapeID="rectole0000000000" r:id="docRId0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230" w:hRule="auto"/>
          <w:jc w:val="left"/>
        </w:trPr>
        <w:tc>
          <w:tcPr>
            <w:tcW w:w="447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Numer zlecenia: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{numer zespo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łu projektowego w ramach PRI }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33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Kierownik projektu: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Wojciech Wronisz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4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Opiekun projektu: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Marta 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Łabuda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214" w:type="dxa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47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Nazwa / kod dokumentu: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Raport prac zespo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łu projektowego </w:t>
            </w:r>
          </w:p>
        </w:tc>
        <w:tc>
          <w:tcPr>
            <w:tcW w:w="4743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Nr wersji: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01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233" w:hRule="auto"/>
          <w:jc w:val="left"/>
        </w:trPr>
        <w:tc>
          <w:tcPr>
            <w:tcW w:w="4471" w:type="dxa"/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Odpowiedzialny za dokument: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Kasprowicz Oliwier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4743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Data pierwszego sporz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ądzenia: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09.10.2025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232" w:hRule="auto"/>
          <w:jc w:val="left"/>
        </w:trPr>
        <w:tc>
          <w:tcPr>
            <w:tcW w:w="4471" w:type="dxa"/>
            <w:gridSpan w:val="2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43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Data ostatniej aktualizacji: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{data wykonania aktualnej wersji dokumentu}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348" w:hRule="auto"/>
          <w:jc w:val="left"/>
        </w:trPr>
        <w:tc>
          <w:tcPr>
            <w:tcW w:w="9214" w:type="dxa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Historia dokumentu</w:t>
            </w:r>
          </w:p>
        </w:tc>
      </w:tr>
      <w:tr>
        <w:trPr>
          <w:trHeight w:val="1" w:hRule="atLeast"/>
          <w:jc w:val="left"/>
        </w:trPr>
        <w:tc>
          <w:tcPr>
            <w:tcW w:w="9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Wersja</w:t>
            </w:r>
          </w:p>
        </w:tc>
        <w:tc>
          <w:tcPr>
            <w:tcW w:w="35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Opis modyfikacji</w:t>
            </w:r>
          </w:p>
        </w:tc>
        <w:tc>
          <w:tcPr>
            <w:tcW w:w="16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Rozdzia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ł / strona</w:t>
            </w:r>
          </w:p>
        </w:tc>
        <w:tc>
          <w:tcPr>
            <w:tcW w:w="191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Autor modyfikacji</w:t>
            </w:r>
          </w:p>
        </w:tc>
        <w:tc>
          <w:tcPr>
            <w:tcW w:w="1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Data</w:t>
            </w:r>
          </w:p>
        </w:tc>
      </w:tr>
      <w:tr>
        <w:trPr>
          <w:trHeight w:val="1" w:hRule="atLeast"/>
          <w:jc w:val="left"/>
        </w:trPr>
        <w:tc>
          <w:tcPr>
            <w:tcW w:w="9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V0.1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35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O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ficjalna wersja raportu</w:t>
            </w:r>
          </w:p>
        </w:tc>
        <w:tc>
          <w:tcPr>
            <w:tcW w:w="16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ca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łość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191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Kasprowicz Oliwier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1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16"/>
                <w:shd w:fill="auto" w:val="clear"/>
              </w:rPr>
              <w:t xml:space="preserve">09.10.2025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{Celem dokumentu o nazwie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„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Raport z post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ęp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ów prac zespo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łu projektowego” jest zwięzłe i rzeczowe podsumowanie rezultat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ów osi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ągniętych przez Zesp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ó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ł Projektowy w każdym tygodniu realizacji projektu. Należy wczuć się w potrzeby odbiorcy zbioru dokument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ów, np. prezesa firmy, który musi wyrobi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ć sobie opinię i podjąć decyzję, co do kontynuowania projektu na podstawie tego dokumentu, bez zaglądania 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–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 z braku czasu - do pozosta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łych dokument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ów, znanych jedynie bezpo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średniemu kierownictwu. Od Zespołu Projektowego oczekuje się otwartego, szczerego i przejrzystego przedstawienia stanu realizacji projektu zgodnie z założonym harmonogramem. Trzeba pamiętać o tym, że dokument nie służy bezpośrednio ocenie pracy Zespołu, lecz ocenie stanu zaawansowania projektu, oszacowaniu potrzeb, określeniu szansy doprowadzenia do właściwego końca - w wymaganym terminie i przy rozsądnych kosztach.}</w:t>
      </w:r>
    </w:p>
    <w:p>
      <w:pPr>
        <w:keepNext w:val="true"/>
        <w:numPr>
          <w:ilvl w:val="0"/>
          <w:numId w:val="57"/>
        </w:numPr>
        <w:tabs>
          <w:tab w:val="left" w:pos="432" w:leader="none"/>
        </w:tabs>
        <w:spacing w:before="240" w:after="60" w:line="240"/>
        <w:ind w:right="0" w:left="431" w:hanging="431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Stan realizacji projektu w danym tygodniu</w:t>
      </w:r>
    </w:p>
    <w:p>
      <w:pPr>
        <w:keepNext w:val="true"/>
        <w:numPr>
          <w:ilvl w:val="0"/>
          <w:numId w:val="57"/>
        </w:numPr>
        <w:tabs>
          <w:tab w:val="left" w:pos="576" w:leader="none"/>
        </w:tabs>
        <w:spacing w:before="120" w:after="0" w:line="240"/>
        <w:ind w:right="0" w:left="576" w:hanging="576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Za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łożenia początkowe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Przeprowadzono analiz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ę rynku w zakresie istniejących aplikacji motoryzacyjnych o zbliżonej funkcjonalności, co pozwoliło lepiej określić potencjał i kierunek rozwoju RacePortal.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Zidentyfikowano oraz nawiązano wstępne kontakty z osobami i zespołami potencjalnie zainteresowanymi wsp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ó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łpracą przy projekcie.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Przygotowano i uporządkowano kluczowe dokumenty projektowe, w tym DZW oraz KP, stanowiące bazę do dalszego planowania i ewentualnej realizacji technicznej.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Wyznaczono gł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ówne obszary funkcjonalne systemu oraz ustalono wst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ępne założenia dotyczące sposobu działania platformy.</w:t>
      </w:r>
    </w:p>
    <w:p>
      <w:pPr>
        <w:keepNext w:val="true"/>
        <w:numPr>
          <w:ilvl w:val="0"/>
          <w:numId w:val="60"/>
        </w:numPr>
        <w:tabs>
          <w:tab w:val="left" w:pos="576" w:leader="none"/>
        </w:tabs>
        <w:spacing w:before="120" w:after="0" w:line="240"/>
        <w:ind w:right="0" w:left="576" w:hanging="576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Osi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ągnięte rezultaty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Zrealizowano pe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łen etap przygotowawczy projektu, obejmujący analizy, dokumentację oraz ustalenia strategiczne.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Stworzono solidne zaplecze koncepcyjne umożliwiające płynne przejście do fazy wdrożeniowej.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Udało się wypracować wstępną strukturę wsp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ó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łpracy i określić potencjalne kierunki rozwoju projektu RacePortal.</w:t>
      </w:r>
    </w:p>
    <w:p>
      <w:pPr>
        <w:keepNext w:val="true"/>
        <w:numPr>
          <w:ilvl w:val="0"/>
          <w:numId w:val="62"/>
        </w:numPr>
        <w:tabs>
          <w:tab w:val="left" w:pos="576" w:leader="none"/>
        </w:tabs>
        <w:spacing w:before="120" w:after="0" w:line="240"/>
        <w:ind w:right="0" w:left="576" w:hanging="576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Rozbie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żności i sugestia zmian w realizacji projektu (opcjonalnie)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Nie rozpocz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ęto jeszcze działań technicznych ani testowych, co wynikało z celowego skupienia się na dopracowaniu koncepcji oraz przygotowaniu merytorycznym.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Sugeruje się w kolejnych krokach ustalenie harmonogramu wdrożenia oraz przypisanie konkretnych r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ól zespo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łowych.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Rekomenduje się r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ównie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ż wczesne zaangażowanie partner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ów technicznych w celu usprawnienia startu fazy implementacyjnej.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numPr>
          <w:ilvl w:val="0"/>
          <w:numId w:val="65"/>
        </w:numPr>
        <w:tabs>
          <w:tab w:val="left" w:pos="432" w:leader="none"/>
        </w:tabs>
        <w:spacing w:before="240" w:after="60" w:line="240"/>
        <w:ind w:right="0" w:left="431" w:hanging="431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Postanowienia 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Projekt pozostaje w fazie przygotowawczej, z jasno okre</w:t>
      </w: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ślonymi fundamentami strategicznymi i organizacyjnymi.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Kolejne działania będą skupiały się na uruchomieniu środowiska testowego oraz rozpoczęciu prac implementacyjnych zgodnie z opracowanymi dokumentami.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Wypracowane materiały i ustalenia stanowią solidną bazę do dalszego rozwoju projektu.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</w:pPr>
    </w:p>
    <w:p>
      <w:pPr>
        <w:keepNext w:val="true"/>
        <w:numPr>
          <w:ilvl w:val="0"/>
          <w:numId w:val="67"/>
        </w:numPr>
        <w:tabs>
          <w:tab w:val="left" w:pos="432" w:leader="none"/>
        </w:tabs>
        <w:spacing w:before="240" w:after="60" w:line="240"/>
        <w:ind w:right="0" w:left="431" w:hanging="431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Za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łączniki  (opcjonalnie)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Dokument DZW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  <w:t xml:space="preserve">Dokument KP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57">
    <w:abstractNumId w:val="24"/>
  </w:num>
  <w:num w:numId="60">
    <w:abstractNumId w:val="18"/>
  </w:num>
  <w:num w:numId="62">
    <w:abstractNumId w:val="12"/>
  </w:num>
  <w:num w:numId="65">
    <w:abstractNumId w:val="6"/>
  </w:num>
  <w:num w:numId="6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