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002405" cy="1195705"/>
            <wp:effectExtent b="0" l="0" r="0" t="0"/>
            <wp:docPr descr="Znalezione obrazy dla zapytania polsko-japoÅska akademia technik komputerowych logo" id="2" name="image1.png"/>
            <a:graphic>
              <a:graphicData uri="http://schemas.openxmlformats.org/drawingml/2006/picture">
                <pic:pic>
                  <pic:nvPicPr>
                    <pic:cNvPr descr="Znalezione obrazy dla zapytania polsko-japoÅska akademia technik komputerowych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119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Karta projektu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10"/>
        <w:gridCol w:w="1314"/>
        <w:gridCol w:w="1937"/>
        <w:gridCol w:w="2032"/>
        <w:tblGridChange w:id="0">
          <w:tblGrid>
            <w:gridCol w:w="4710"/>
            <w:gridCol w:w="1314"/>
            <w:gridCol w:w="1937"/>
            <w:gridCol w:w="2032"/>
          </w:tblGrid>
        </w:tblGridChange>
      </w:tblGrid>
      <w:tr>
        <w:trPr>
          <w:cantSplit w:val="1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Temat projektu: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Race Portal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Akronim: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RP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ustalenia tematu: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01.10.2025</w:t>
            </w:r>
          </w:p>
        </w:tc>
      </w:tr>
      <w:tr>
        <w:trPr>
          <w:cantSplit w:val="1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Opiekun: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prof. dr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hb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 Marek Bednarczyk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Konsultanci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Cele projektu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(co chcemy osiągnąć):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Głównym celem projektu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RACEPORTAL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jest stworzenie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centralnego źródła informacji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o wszystkich zawodach motor sportowych w Polsce, w tym zarówno oficjalnych (np. FIA, WSMP), jak i amatorskich (drifty, time attack, treningi, track day)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oraz umożliwić organizatorom pomoc w zarządzaniu wydarzeniem poprzez nasze wprowadzone funkcjonalności.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Osiągnięcie tego celu ma prowadzić do: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Centralizacja danych: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Likwidacja chaosu informacyjnego panującego na grupach Facebookowych i nieaktualizowanych stronach WWW.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Wsparcie dla organizatorów: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Dostarczenie mniejszym organizatorom gotowych narzędzi do zarządzania wydarzeniem oraz rejestracji uczestników.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Udogodnienia dla kierowców: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Stworzenie profilu kierowcy wraz z wirtualnym garażem i systemem szybkich zgłoszeń na zawody.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Popularyzacja motorsportu: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Ułatwienie kibicom i pasjonatom wyszukiwania eventów w ich okolicy za pomocą kalendarza i mapy.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Rezultaty projektu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(oczekiwane produkty lub usługi):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Głównym produktem końcowym ma być rozbudowana aplikacja internetowa (webowa), która będzie działać jako centralny kalendarz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oraz narzędzie do organizacji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wydarzeń motor sportowych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 Polsce. 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Podstawowe Funkcjonalności (MVP):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Kalendarz i lista wydarzeń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przejrzysty widok chronologiczny i spis eventów.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Zaawansowane filtry i wyszukiwarka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filtrowanie po kategorii, lokalizacji (torze), województwie, dacie i nazwie.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Szczegóły wydarzeń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dane organizatora, opis, lokalizacja, linki zewnętrzne.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Panel administratora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moderacja treści, weryfikacja danych, zarządzanie bazą.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Konto kierowcy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profil użytkownika z możliwością zgłaszania się na wydarzenia.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Garaż kierowcy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możliwość dodawania i zarządzania własnymi pojazdami.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System zgłoszeń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wysyłanie formularzy zgłoszeniowych przez kierowców na dane wydarzenie.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Konto organizatora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profil po wcześniejszej weryfikacji przez administratora.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Narzędzia organizatora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panel do dodawania, edycji i zarządzania własnymi wydarzeniami oraz listą zgłoszeń.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Baza danych wydarzeń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relacyjny model danych w MySQL.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Powiadomienia mailowe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automatyczne powiadomienia systemowe (np. potwierdzenie rejestracji).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Mapa wydarzeń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wizualizacja lokalizacji eventów na mapie.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Integracja z Google Maps 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geokodowanie oraz wytyczanie trasy z lokalizacji użytkownika do miejsca wydarzenia.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Archiwum wydarzeń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– dostęp do wydarzeń, które już się odbyły.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Aplikacja mobilna -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wersja MVP będzie w pełni responsywna PWA/Mobile-first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Możliwości Dalszej Rozbudowy: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Integracja z kalendarzami zewnętrznymi (Google Calendar, Apple Calendar).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Zaawansowany system powiadomień push w aplikacji.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Integracja z social media (automatyczny post na FB/Instagram po dodaniu eventu).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pomiaru czasów live (Live Timing).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Miary sukcesu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Techniczne i Jakościowe: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Uruchomienie stabilnej platformy w środowisku produkcyjnym (Docker).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Spełnienie norm wydajnościowych: czas odpowiedzi API dla żądań listujących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Zgodność z bezpieczeństwem na poziomie OWASP ASVS Level 1 oraz pełna zgodność z RODO.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Produktowe: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Pozytywne przejście testów manualnych dla 14 kluczowych punktów zakresu.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Przygotowanie systemu gotowego na obsługę 1–5 tys. użytkowników miesięcznie.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89.89257812500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Ograniczenia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Zasobowe: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5-osobowy zespół studencki o profilu cyberbezpieczeństwa (w trakcie zdobywania komercyjnego doświadczenia w programowaniu).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Finansowe: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Projekt o charakterze dydaktycznym, brak budżetu operacyjnego – konieczność stosowania darmowych/niskokosztowych rozwiązań chmurowych.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Czasowe: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Sztywny termin oddania gotowego i przetestowanego systemu do 31.01.2026.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Produktowe: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Ryzyko początkowego braku kompletności bazy danych (wymaga zaangażowania społeczności i marketingu).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93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2"/>
        <w:gridCol w:w="1560"/>
        <w:gridCol w:w="3118"/>
        <w:gridCol w:w="1843"/>
        <w:tblGridChange w:id="0">
          <w:tblGrid>
            <w:gridCol w:w="3472"/>
            <w:gridCol w:w="1560"/>
            <w:gridCol w:w="311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highlight w:val="white"/>
                <w:rtl w:val="0"/>
              </w:rPr>
              <w:t xml:space="preserve">Wykonawcy</w:t>
            </w: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highlight w:val="white"/>
                <w:rtl w:val="0"/>
              </w:rPr>
              <w:t xml:space="preserve">Numer albumu</w:t>
            </w: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highlight w:val="white"/>
                <w:rtl w:val="0"/>
              </w:rPr>
              <w:t xml:space="preserve"> Specjalizacja</w:t>
            </w: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highlight w:val="white"/>
                <w:rtl w:val="0"/>
              </w:rPr>
              <w:t xml:space="preserve">Tryb studiów: </w:t>
            </w: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Michał Gutowski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s30572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cyberbezpieczeństwo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stacjonarne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Oliwier Kasprowicz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s30290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cyberbezpieczeństwo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stacjonarne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Natalia Otrombke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s26828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cyberbezpieczeństwo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stacjonarne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Miłosz Parkitny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s30287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cyberbezpieczeństwo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stacjonarne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Wojciech Wronisz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s26999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cyberbezpieczeństwo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stacjonarne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.999999999999659" w:tblpY="0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1"/>
        <w:gridCol w:w="1701"/>
        <w:gridCol w:w="1560"/>
        <w:gridCol w:w="4961"/>
        <w:tblGridChange w:id="0">
          <w:tblGrid>
            <w:gridCol w:w="1771"/>
            <w:gridCol w:w="1701"/>
            <w:gridCol w:w="1560"/>
            <w:gridCol w:w="4961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Data ukończenia projektu: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40" w:before="40" w:lineRule="auto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31.01.2027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Recenzent: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304" w:top="1304" w:left="1134" w:right="102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25"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857" w:hanging="432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425" w:firstLine="0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property" w:customStyle="1">
    <w:name w:val="property"/>
    <w:basedOn w:val="Normalny"/>
    <w:next w:val="Normalny"/>
    <w:autoRedefine w:val="1"/>
    <w:pPr>
      <w:overflowPunct w:val="0"/>
      <w:autoSpaceDE w:val="0"/>
      <w:autoSpaceDN w:val="0"/>
      <w:adjustRightInd w:val="0"/>
      <w:spacing w:after="60" w:before="120"/>
      <w:ind w:firstLine="284"/>
      <w:jc w:val="both"/>
      <w:textAlignment w:val="baseline"/>
    </w:pPr>
    <w:rPr>
      <w:rFonts w:ascii="Courier New" w:cs="Courier New" w:hAnsi="Courier New"/>
      <w:sz w:val="18"/>
      <w:szCs w:val="20"/>
      <w:lang w:val="pl-PL"/>
    </w:rPr>
  </w:style>
  <w:style w:type="paragraph" w:styleId="prepost" w:customStyle="1">
    <w:name w:val="prepost"/>
    <w:basedOn w:val="property"/>
    <w:next w:val="Normalny"/>
    <w:pPr>
      <w:spacing w:before="0"/>
    </w:pPr>
  </w:style>
  <w:style w:type="paragraph" w:styleId="Wykaz" w:customStyle="1">
    <w:name w:val="Wykaz"/>
    <w:basedOn w:val="Normalny"/>
    <w:pPr>
      <w:numPr>
        <w:ilvl w:val="2"/>
        <w:numId w:val="1"/>
      </w:numPr>
    </w:pPr>
    <w:rPr>
      <w:rFonts w:ascii="Courier New" w:cs="Courier New" w:eastAsia="MS Mincho" w:hAnsi="Courier New"/>
      <w:sz w:val="22"/>
      <w:lang w:val="pl-PL"/>
    </w:rPr>
  </w:style>
  <w:style w:type="paragraph" w:styleId="zal" w:customStyle="1">
    <w:name w:val="zal"/>
    <w:basedOn w:val="Normalny"/>
    <w:next w:val="Tekstpodstawowyzwciciem"/>
    <w:pPr>
      <w:widowControl w:val="0"/>
      <w:numPr>
        <w:numId w:val="2"/>
      </w:numPr>
      <w:autoSpaceDE w:val="0"/>
      <w:autoSpaceDN w:val="0"/>
      <w:spacing w:line="-277" w:lineRule="auto"/>
    </w:pPr>
    <w:rPr>
      <w:b w:val="1"/>
      <w:bCs w:val="1"/>
      <w:sz w:val="22"/>
      <w:lang w:val="pl-PL"/>
    </w:rPr>
  </w:style>
  <w:style w:type="paragraph" w:styleId="Tekstpodstawowyzwciciem">
    <w:name w:val="Body Text First Indent"/>
    <w:basedOn w:val="Tekstpodstawowy"/>
    <w:semiHidden w:val="1"/>
    <w:pPr>
      <w:spacing w:after="120"/>
      <w:ind w:firstLine="210"/>
    </w:pPr>
    <w:rPr>
      <w:sz w:val="24"/>
      <w:lang w:val="en-GB"/>
    </w:rPr>
  </w:style>
  <w:style w:type="paragraph" w:styleId="Tekstpodstawowy">
    <w:name w:val="Body Text"/>
    <w:basedOn w:val="Normalny"/>
    <w:semiHidden w:val="1"/>
    <w:rPr>
      <w:sz w:val="22"/>
      <w:lang w:val="pl-PL"/>
    </w:rPr>
  </w:style>
  <w:style w:type="paragraph" w:styleId="Zwykytekst">
    <w:name w:val="Plain Text"/>
    <w:basedOn w:val="Normalny"/>
    <w:semiHidden w:val="1"/>
    <w:rPr>
      <w:rFonts w:ascii="Courier New" w:cs="Courier New" w:hAnsi="Courier New"/>
      <w:sz w:val="20"/>
      <w:szCs w:val="20"/>
    </w:rPr>
  </w:style>
  <w:style w:type="paragraph" w:styleId="Tekstpodstawowy2">
    <w:name w:val="Body Text 2"/>
    <w:basedOn w:val="Normalny"/>
    <w:semiHidden w:val="1"/>
    <w:rPr>
      <w:rFonts w:ascii="Courier New" w:cs="Courier New" w:hAnsi="Courier New"/>
      <w:b w:val="1"/>
      <w:bCs w:val="1"/>
      <w:sz w:val="32"/>
      <w:lang w:val="pl-PL"/>
    </w:rPr>
  </w:style>
  <w:style w:type="paragraph" w:styleId="Mapadokumentu">
    <w:name w:val="Document Map"/>
    <w:basedOn w:val="Normalny"/>
    <w:link w:val="MapadokumentuZnak"/>
    <w:uiPriority w:val="99"/>
    <w:semiHidden w:val="1"/>
    <w:unhideWhenUsed w:val="1"/>
    <w:rsid w:val="00FC7B62"/>
    <w:rPr>
      <w:rFonts w:ascii="Tahoma" w:cs="Tahoma" w:hAnsi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 w:val="1"/>
    <w:rsid w:val="00FC7B62"/>
    <w:rPr>
      <w:rFonts w:ascii="Tahoma" w:cs="Tahoma" w:hAnsi="Tahoma"/>
      <w:sz w:val="16"/>
      <w:szCs w:val="16"/>
      <w:lang w:val="en-GB"/>
    </w:rPr>
  </w:style>
  <w:style w:type="paragraph" w:styleId="Nagwek">
    <w:name w:val="header"/>
    <w:basedOn w:val="Normalny"/>
    <w:link w:val="NagwekZnak"/>
    <w:uiPriority w:val="99"/>
    <w:unhideWhenUsed w:val="1"/>
    <w:rsid w:val="00E04A8E"/>
    <w:pPr>
      <w:tabs>
        <w:tab w:val="center" w:pos="4513"/>
        <w:tab w:val="right" w:pos="9026"/>
      </w:tabs>
    </w:pPr>
  </w:style>
  <w:style w:type="character" w:styleId="NagwekZnak" w:customStyle="1">
    <w:name w:val="Nagłówek Znak"/>
    <w:link w:val="Nagwek"/>
    <w:uiPriority w:val="99"/>
    <w:rsid w:val="00E04A8E"/>
    <w:rPr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 w:val="1"/>
    <w:rsid w:val="00E04A8E"/>
    <w:pPr>
      <w:tabs>
        <w:tab w:val="center" w:pos="4513"/>
        <w:tab w:val="right" w:pos="9026"/>
      </w:tabs>
    </w:pPr>
  </w:style>
  <w:style w:type="character" w:styleId="StopkaZnak" w:customStyle="1">
    <w:name w:val="Stopka Znak"/>
    <w:link w:val="Stopka"/>
    <w:uiPriority w:val="99"/>
    <w:rsid w:val="00E04A8E"/>
    <w:rPr>
      <w:sz w:val="24"/>
      <w:szCs w:val="24"/>
      <w:lang w:eastAsia="pl-PL"/>
    </w:rPr>
  </w:style>
  <w:style w:type="character" w:styleId="normaltextrun" w:customStyle="1">
    <w:name w:val="normaltextrun"/>
    <w:basedOn w:val="Domylnaczcionkaakapitu"/>
    <w:rsid w:val="0060188B"/>
  </w:style>
  <w:style w:type="character" w:styleId="eop" w:customStyle="1">
    <w:name w:val="eop"/>
    <w:basedOn w:val="Domylnaczcionkaakapitu"/>
    <w:rsid w:val="0060188B"/>
  </w:style>
  <w:style w:type="paragraph" w:styleId="paragraph" w:customStyle="1">
    <w:name w:val="paragraph"/>
    <w:basedOn w:val="Normalny"/>
    <w:rsid w:val="0060188B"/>
    <w:pPr>
      <w:spacing w:after="100" w:afterAutospacing="1" w:before="100" w:beforeAutospacing="1"/>
    </w:pPr>
    <w:rPr>
      <w:lang w:val="pl-PL"/>
    </w:rPr>
  </w:style>
  <w:style w:type="table" w:styleId="Tabela-Siatka">
    <w:name w:val="Table Grid"/>
    <w:basedOn w:val="Standardowy"/>
    <w:uiPriority w:val="59"/>
    <w:rsid w:val="0060188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Hr8mOWxWwqfnYg1tR9Xia8OL6A==">CgMxLjA4AHIhMTRXaWZpbjhSVFR4VkZjQjZYTE8yRGg4ZThHc0hpcGhB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2025-10-21T13:05:00Z</dcterms:created>
  <dc:creator>stasz</dc:creator>
</cp:coreProperties>
</file>