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B435E">
        <w:rPr>
          <w:rFonts w:ascii="Times New Roman" w:hAnsi="Times New Roman" w:cs="Times New Roman"/>
          <w:sz w:val="28"/>
          <w:szCs w:val="28"/>
        </w:rPr>
        <w:t>DATA analytics has progressively become crucial to almost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any economic development area. Since healthcare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is one of the largest financial sectors in the US economy,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the massive amount of data, including health records, clinical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data, prescriptions, insurance claims, provider information,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patient information “potentially” presents incredible opportunities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for data analysts. Health insurance agencies process billions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 xml:space="preserve">of claims every year and </w:t>
      </w:r>
      <w:proofErr w:type="gramStart"/>
      <w:r w:rsidRPr="009B435E">
        <w:rPr>
          <w:rFonts w:ascii="Times New Roman" w:hAnsi="Times New Roman" w:cs="Times New Roman"/>
          <w:sz w:val="28"/>
          <w:szCs w:val="28"/>
        </w:rPr>
        <w:t>healthcare expenses is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over three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trillion dollars in the United States [1]. Figure 1 presents a concise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flow of a typical healthcare reconciliation process by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different entities involved. First, the service provider’s office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ensures that the patient has adequate coverage through his/her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insurance plan or other funds before getting any service. Next,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the service provider identifies relevant diagnoses based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initial examinations performed on the patient. The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provider then runs tests on the patient using one or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medical interventions such as further diagnostics and surgical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procedures. These diagnoses and procedures are usually tagged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with the patient’s report along with other information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personal, demographic, and past/present visit information.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 xml:space="preserve">this point, the patient typically pays a </w:t>
      </w:r>
      <w:proofErr w:type="spellStart"/>
      <w:r w:rsidRPr="009B435E">
        <w:rPr>
          <w:rFonts w:ascii="Times New Roman" w:hAnsi="Times New Roman" w:cs="Times New Roman"/>
          <w:sz w:val="28"/>
          <w:szCs w:val="28"/>
        </w:rPr>
        <w:t>copay</w:t>
      </w:r>
      <w:proofErr w:type="spellEnd"/>
      <w:r w:rsidRPr="009B435E">
        <w:rPr>
          <w:rFonts w:ascii="Times New Roman" w:hAnsi="Times New Roman" w:cs="Times New Roman"/>
          <w:sz w:val="28"/>
          <w:szCs w:val="28"/>
        </w:rPr>
        <w:t xml:space="preserve"> defined in his/her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insurance plan and checks out. Then, the patient’s report is sent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to a medical coder who abstracts the information and creates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 “</w:t>
      </w:r>
      <w:proofErr w:type="spellStart"/>
      <w:r w:rsidRPr="009B435E">
        <w:rPr>
          <w:rFonts w:ascii="Times New Roman" w:hAnsi="Times New Roman" w:cs="Times New Roman"/>
          <w:sz w:val="28"/>
          <w:szCs w:val="28"/>
        </w:rPr>
        <w:t>superbill</w:t>
      </w:r>
      <w:proofErr w:type="spellEnd"/>
      <w:r w:rsidRPr="009B435E">
        <w:rPr>
          <w:rFonts w:ascii="Times New Roman" w:hAnsi="Times New Roman" w:cs="Times New Roman"/>
          <w:sz w:val="28"/>
          <w:szCs w:val="28"/>
        </w:rPr>
        <w:t xml:space="preserve">” containing all information about the provider, </w:t>
      </w:r>
      <w:proofErr w:type="gramStart"/>
      <w:r w:rsidRPr="009B435E">
        <w:rPr>
          <w:rFonts w:ascii="Times New Roman" w:hAnsi="Times New Roman" w:cs="Times New Roman"/>
          <w:sz w:val="28"/>
          <w:szCs w:val="28"/>
        </w:rPr>
        <w:t>Given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the economic volume of the healthcare industry, it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natural to observe fraudulent and fabricated claims submitted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to insurance companies. The National Health Care Anti-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Fraud Association (NHCAA) defines healthcare fraud as “An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intentional deception or misrepresentation made by a person,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or an entity, with the knowledge that the deception could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result in some unauthorized benefit to him or some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entities” [3]. Those fabricated claims bear a very high cost,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albeit they constitute a small fraction. According to NHCAA</w:t>
      </w:r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435E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fraud related financial loss is in the orders of tens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billions of dollars in the United States [3]. Although there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strict policies regarding fraud and abuse control in healthcare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industries, studies show that a very small portion of the losses</w:t>
      </w: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435E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recovered annually [4].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B435E">
        <w:rPr>
          <w:rFonts w:ascii="Times New Roman" w:hAnsi="Times New Roman" w:cs="Times New Roman"/>
          <w:sz w:val="28"/>
          <w:szCs w:val="28"/>
        </w:rPr>
        <w:t>Most typical fraudulent activities committed by dishonest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providers in the healthcare domain include the following.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35E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9B435E">
        <w:rPr>
          <w:rFonts w:ascii="Times New Roman" w:hAnsi="Times New Roman" w:cs="Times New Roman"/>
          <w:sz w:val="28"/>
          <w:szCs w:val="28"/>
        </w:rPr>
        <w:t>Making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false diagnoses to justify procedures that are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 xml:space="preserve">medically necessary. </w:t>
      </w: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35E">
        <w:rPr>
          <w:rFonts w:ascii="Times New Roman" w:hAnsi="Times New Roman" w:cs="Times New Roman"/>
          <w:sz w:val="28"/>
          <w:szCs w:val="28"/>
        </w:rPr>
        <w:t>_ Billing for high priced procedures or services instead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the actual procedures, also called “</w:t>
      </w:r>
      <w:proofErr w:type="spellStart"/>
      <w:r w:rsidRPr="009B435E">
        <w:rPr>
          <w:rFonts w:ascii="Times New Roman" w:hAnsi="Times New Roman" w:cs="Times New Roman"/>
          <w:sz w:val="28"/>
          <w:szCs w:val="28"/>
        </w:rPr>
        <w:t>upcoding</w:t>
      </w:r>
      <w:proofErr w:type="spellEnd"/>
      <w:r w:rsidRPr="009B435E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35E">
        <w:rPr>
          <w:rFonts w:ascii="Times New Roman" w:hAnsi="Times New Roman" w:cs="Times New Roman"/>
          <w:sz w:val="28"/>
          <w:szCs w:val="28"/>
        </w:rPr>
        <w:t>_ Fabricating claims for unperformed procedures.</w:t>
      </w:r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435E">
        <w:rPr>
          <w:rFonts w:ascii="Times New Roman" w:hAnsi="Times New Roman" w:cs="Times New Roman"/>
          <w:sz w:val="28"/>
          <w:szCs w:val="28"/>
        </w:rPr>
        <w:t>_ Performing medically unnecessary procedures to claim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insurance payments.</w:t>
      </w:r>
      <w:proofErr w:type="gramEnd"/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35E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9B435E">
        <w:rPr>
          <w:rFonts w:ascii="Times New Roman" w:hAnsi="Times New Roman" w:cs="Times New Roman"/>
          <w:sz w:val="28"/>
          <w:szCs w:val="28"/>
        </w:rPr>
        <w:t>Billing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for each step of a procedure as if it is a separate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procedure, also called “unbundling”.</w:t>
      </w:r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35E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9B435E">
        <w:rPr>
          <w:rFonts w:ascii="Times New Roman" w:hAnsi="Times New Roman" w:cs="Times New Roman"/>
          <w:sz w:val="28"/>
          <w:szCs w:val="28"/>
        </w:rPr>
        <w:t>Misrepresenting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non-covered treatments as medically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necessary to receive insurance payments, especially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cosmetic procedures.</w:t>
      </w: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B435E">
        <w:rPr>
          <w:rFonts w:ascii="Times New Roman" w:hAnsi="Times New Roman" w:cs="Times New Roman"/>
          <w:sz w:val="28"/>
          <w:szCs w:val="28"/>
        </w:rPr>
        <w:t>It is not feasible or practical to apply only domain knowledge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to solve all or a subset of the issues listed above.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Automated data analytics can be employed to detect fraudulent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claims at an early stage and immensely help domain experts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to manage the fraudulent activities much better.</w:t>
      </w: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B435E">
        <w:rPr>
          <w:rFonts w:ascii="Times New Roman" w:hAnsi="Times New Roman" w:cs="Times New Roman"/>
          <w:sz w:val="28"/>
          <w:szCs w:val="28"/>
        </w:rPr>
        <w:t>In this paper, we focus on the problem of healthcare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fraud detection from health insurance providers’ viewpoint.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We answer the question of how to classify a procedure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legitimate or fraudulent from a claim when we only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limited data available, i.e. diagnosis and procedure codes.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The problem of fraud detection in medical domain has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 xml:space="preserve">identified using different approaches such as data mining </w:t>
      </w:r>
      <w:r w:rsidRPr="009B435E">
        <w:rPr>
          <w:rFonts w:ascii="Times New Roman" w:hAnsi="Times New Roman" w:cs="Times New Roman"/>
          <w:sz w:val="28"/>
          <w:szCs w:val="28"/>
        </w:rPr>
        <w:lastRenderedPageBreak/>
        <w:t>[5],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classification methods [6], [7], Bayesian analysis [8], statistical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surveys [9], non-parametric approaches [10], and expert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analysis. Existing methods use physicians profile, background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history, claim amount, service quality, services performed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per provider, and related metrics from a claim database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create models for claim status prediction. Although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methods are successful, they often employ datasets that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not publicly available. Furthermore, the variables featured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those datasets are diverse and generally incompatible,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makes the solutions very difficult to transfer. In this study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we limit our available data to diagnosis and procedure codes,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because obtaining third-party access to richer datasets is often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prohibited by Health Insurance Portability and Accountability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Act (HIPAA) in the US, General Data Protection Regulation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(GDPR) in Europe or similar law in other regions. Besides,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healthcare industry is more apprehensive to share data compared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to other sectors. Moreover, different software 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 xml:space="preserve">report different patient </w:t>
      </w:r>
      <w:proofErr w:type="spellStart"/>
      <w:r w:rsidRPr="009B435E">
        <w:rPr>
          <w:rFonts w:ascii="Times New Roman" w:hAnsi="Times New Roman" w:cs="Times New Roman"/>
          <w:sz w:val="28"/>
          <w:szCs w:val="28"/>
        </w:rPr>
        <w:t>variables</w:t>
      </w:r>
      <w:proofErr w:type="gramStart"/>
      <w:r w:rsidRPr="009B435E">
        <w:rPr>
          <w:rFonts w:ascii="Times New Roman" w:hAnsi="Times New Roman" w:cs="Times New Roman"/>
          <w:sz w:val="28"/>
          <w:szCs w:val="28"/>
        </w:rPr>
        <w:t>,which</w:t>
      </w:r>
      <w:proofErr w:type="spellEnd"/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prohibits transferring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solutions from one system to another. As a result, we confine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our problem formulation to diagnosis and procedure codes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which can always be handled in the same way whether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are country-specific or international. Our solution approach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assumes the claim data as a mixture of medical concepts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with respect to clinical codes of diagnoses and procedures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International Classification of Diseases (ICD) coding format.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Moreover, the proposed approach works on other coding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formats, e.g., Current Procedural Terminology (CPT)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Healthcare Common Procedure Coding System (HCPCS),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their combinations without any modification.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1517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B435E">
        <w:rPr>
          <w:rFonts w:ascii="Times New Roman" w:hAnsi="Times New Roman" w:cs="Times New Roman"/>
          <w:sz w:val="28"/>
          <w:szCs w:val="28"/>
        </w:rPr>
        <w:t>We represent an insurance claim as a Mixture of latent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Clinical Concepts (MCC) using probabilistic topic modeling.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To the best of our knowledge this is the first work representing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insurance claims as mixtures of clinical concepts in a latent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space. We assume that every claim is a representation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 xml:space="preserve">latent or obvious mixtures </w:t>
      </w:r>
      <w:r w:rsidRPr="009B435E">
        <w:rPr>
          <w:rFonts w:ascii="Times New Roman" w:hAnsi="Times New Roman" w:cs="Times New Roman"/>
          <w:sz w:val="28"/>
          <w:szCs w:val="28"/>
        </w:rPr>
        <w:lastRenderedPageBreak/>
        <w:t>of clinical concepts such as pain,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mental or infectious diseases. Moreover, each clinical concept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is a mixture of clinical codes, i.e., diagnosis and procedure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codes. The intuition behind our model comes from the 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provided by doctor’s offices, clinics, and hospitals. In general,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 patient gets services based on specific issues consisting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one or more diagnoses. Next, the service provider performs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necessary procedures to treat the patient. Therefore, the diagnoses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and procedures in a claim can be represented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mixture of clinical concepts such as pain, mental, infectious</w:t>
      </w:r>
      <w:r w:rsidR="001F1517"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diseases and/or their treatments. Note that, we do not explicitly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label or interpret these concepts, as they are often not obvious,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complex or require domain knowledge.</w:t>
      </w:r>
    </w:p>
    <w:p w:rsidR="001F1517" w:rsidRDefault="001F1517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1517" w:rsidRDefault="001F1517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We extend the MCC model using Long-Short Term Memory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networks and Robust Principal Component Analysis. Our goal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in extending MCC is to filter the significant concepts from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claims and classify them as fraudulent or non-fraudulent. We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extend MCC by using the concept weights of a claim as a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sequence representation within a Long-Short Term Memory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(LSTM) network. This network allows us to represent the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claims as sequences of dependent concepts to be classified by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the LSTM. Similarly, we apply Robust Principal Component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Analysis (RPCA) to filter significant concept weights by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decomposing claims into a low-rank and sparse vector representations.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The low-rank matrix ideally captures the noise-free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weights.</w:t>
      </w:r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Our unique contributions in this study can be summarized</w:t>
      </w:r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435E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follows.</w:t>
      </w:r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35E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9B435E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formulate the fraudulent claim detection problem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 minimal, definitive claim data consisting of procedure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and diagnosis codes.</w:t>
      </w:r>
    </w:p>
    <w:p w:rsidR="009B435E" w:rsidRPr="009B435E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35E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9B435E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introduce clinical concepts over procedure and diagnosis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codes as a new representation learning approach.</w:t>
      </w:r>
    </w:p>
    <w:p w:rsidR="001F1517" w:rsidRDefault="009B435E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35E">
        <w:rPr>
          <w:rFonts w:ascii="Times New Roman" w:hAnsi="Times New Roman" w:cs="Times New Roman"/>
          <w:sz w:val="28"/>
          <w:szCs w:val="28"/>
        </w:rPr>
        <w:lastRenderedPageBreak/>
        <w:t xml:space="preserve">_ </w:t>
      </w:r>
      <w:proofErr w:type="gramStart"/>
      <w:r w:rsidRPr="009B435E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9B435E">
        <w:rPr>
          <w:rFonts w:ascii="Times New Roman" w:hAnsi="Times New Roman" w:cs="Times New Roman"/>
          <w:sz w:val="28"/>
          <w:szCs w:val="28"/>
        </w:rPr>
        <w:t xml:space="preserve"> extend the mixtures of clinical concepts using LSTM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35E">
        <w:rPr>
          <w:rFonts w:ascii="Times New Roman" w:hAnsi="Times New Roman" w:cs="Times New Roman"/>
          <w:sz w:val="28"/>
          <w:szCs w:val="28"/>
        </w:rPr>
        <w:t>and RPCA for classification.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517" w:rsidRDefault="001F1517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1517" w:rsidRDefault="001F1517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B435E" w:rsidRPr="009B435E">
        <w:rPr>
          <w:rFonts w:ascii="Times New Roman" w:hAnsi="Times New Roman" w:cs="Times New Roman"/>
          <w:sz w:val="28"/>
          <w:szCs w:val="28"/>
        </w:rPr>
        <w:t>We compare our approaches to the Multivariate Outlier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Detection (MOD) [11] and a baseline method and report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improved performance. Multivariate Outlier Detection method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consists of two steps which are used to detect anomalous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provider payments within Medicare claims data. In the first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 xml:space="preserve">step, a multivariate regression model is built on 13 </w:t>
      </w:r>
      <w:proofErr w:type="spellStart"/>
      <w:r w:rsidR="009B435E" w:rsidRPr="009B435E">
        <w:rPr>
          <w:rFonts w:ascii="Times New Roman" w:hAnsi="Times New Roman" w:cs="Times New Roman"/>
          <w:sz w:val="28"/>
          <w:szCs w:val="28"/>
        </w:rPr>
        <w:t>hand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picked</w:t>
      </w:r>
      <w:proofErr w:type="spellEnd"/>
      <w:r w:rsidR="009B435E" w:rsidRPr="009B435E">
        <w:rPr>
          <w:rFonts w:ascii="Times New Roman" w:hAnsi="Times New Roman" w:cs="Times New Roman"/>
          <w:sz w:val="28"/>
          <w:szCs w:val="28"/>
        </w:rPr>
        <w:t xml:space="preserve"> features to generate corresponding residuals. Next, the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 xml:space="preserve">residuals are used as inputs to a generalized </w:t>
      </w:r>
      <w:proofErr w:type="spellStart"/>
      <w:r w:rsidR="009B435E" w:rsidRPr="009B435E">
        <w:rPr>
          <w:rFonts w:ascii="Times New Roman" w:hAnsi="Times New Roman" w:cs="Times New Roman"/>
          <w:sz w:val="28"/>
          <w:szCs w:val="28"/>
        </w:rPr>
        <w:t>univariate</w:t>
      </w:r>
      <w:proofErr w:type="spellEnd"/>
      <w:r w:rsidR="009B435E" w:rsidRPr="009B435E">
        <w:rPr>
          <w:rFonts w:ascii="Times New Roman" w:hAnsi="Times New Roman" w:cs="Times New Roman"/>
          <w:sz w:val="28"/>
          <w:szCs w:val="28"/>
        </w:rPr>
        <w:t xml:space="preserve"> probability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model. Specifically, they used probabilistic programming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methods in Stan [12] to identify possible outliers in the claim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data. The authors use the same CMS (Centers for Medicare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and Medicaid Services) dataset that we use in our experiments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with a different problem formulation. Their study incorporates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 xml:space="preserve">providers and beneficiary data that </w:t>
      </w:r>
      <w:proofErr w:type="gramStart"/>
      <w:r w:rsidR="009B435E" w:rsidRPr="009B435E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="009B435E" w:rsidRPr="009B435E">
        <w:rPr>
          <w:rFonts w:ascii="Times New Roman" w:hAnsi="Times New Roman" w:cs="Times New Roman"/>
          <w:sz w:val="28"/>
          <w:szCs w:val="28"/>
        </w:rPr>
        <w:t xml:space="preserve"> related to Medicare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beneficiaries within the state of Florida, while we employ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MOD on MCC features. On the other hand, the baseline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classifier assigns a test claim as the majority label present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in the training claim data.</w:t>
      </w:r>
    </w:p>
    <w:p w:rsidR="001F1517" w:rsidRDefault="001F1517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435E" w:rsidRPr="009B435E" w:rsidRDefault="001F1517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Our experimental results show that MCC + LSTM reaches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an accuracy, precision, and recall scores of 59%, 61%, and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50%, respectively on the inpatient dataset obtained from CMS.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In addition, it demonstrates 78%, 83%, and 72% accuracy,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precision, and recall scores, respectively on the outpatient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dataset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B435E" w:rsidRPr="009B435E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9B435E" w:rsidRPr="009B435E">
        <w:rPr>
          <w:rFonts w:ascii="Times New Roman" w:hAnsi="Times New Roman" w:cs="Times New Roman"/>
          <w:sz w:val="28"/>
          <w:szCs w:val="28"/>
        </w:rPr>
        <w:t xml:space="preserve"> believe that the proposed problem formulation, representation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learning and solution will initiate new research on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fraudulent claim detection using minimal, but definitive data.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The rest of the paper is organized as follows. Section II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presents the related work. We formally introduce the problem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 xml:space="preserve">and present our solution in </w:t>
      </w:r>
      <w:r w:rsidR="009B435E" w:rsidRPr="009B435E">
        <w:rPr>
          <w:rFonts w:ascii="Times New Roman" w:hAnsi="Times New Roman" w:cs="Times New Roman"/>
          <w:sz w:val="28"/>
          <w:szCs w:val="28"/>
        </w:rPr>
        <w:lastRenderedPageBreak/>
        <w:t>Section III. Section IV demonstrates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the empirical evaluations. Finally, we conclude the</w:t>
      </w:r>
      <w:r w:rsidR="009B435E">
        <w:rPr>
          <w:rFonts w:ascii="Times New Roman" w:hAnsi="Times New Roman" w:cs="Times New Roman"/>
          <w:sz w:val="28"/>
          <w:szCs w:val="28"/>
        </w:rPr>
        <w:t xml:space="preserve"> </w:t>
      </w:r>
      <w:r w:rsidR="009B435E" w:rsidRPr="009B435E">
        <w:rPr>
          <w:rFonts w:ascii="Times New Roman" w:hAnsi="Times New Roman" w:cs="Times New Roman"/>
          <w:sz w:val="28"/>
          <w:szCs w:val="28"/>
        </w:rPr>
        <w:t>paper in Section V.</w:t>
      </w:r>
    </w:p>
    <w:p w:rsidR="007110BB" w:rsidRPr="009B435E" w:rsidRDefault="007110BB" w:rsidP="009B43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10BB" w:rsidRPr="009B435E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1F1517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11ACF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7928A5"/>
    <w:rsid w:val="00850802"/>
    <w:rsid w:val="009B435E"/>
    <w:rsid w:val="00A222A1"/>
    <w:rsid w:val="00A54BD1"/>
    <w:rsid w:val="00A90158"/>
    <w:rsid w:val="00B467ED"/>
    <w:rsid w:val="00BA0871"/>
    <w:rsid w:val="00CC5E22"/>
    <w:rsid w:val="00CD7779"/>
    <w:rsid w:val="00D537D6"/>
    <w:rsid w:val="00E01B89"/>
    <w:rsid w:val="00E2324A"/>
    <w:rsid w:val="00E56255"/>
    <w:rsid w:val="00EB0F9A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33</cp:revision>
  <dcterms:created xsi:type="dcterms:W3CDTF">2016-12-19T05:46:00Z</dcterms:created>
  <dcterms:modified xsi:type="dcterms:W3CDTF">2022-11-23T06:17:00Z</dcterms:modified>
</cp:coreProperties>
</file>