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УДК 621.311.243</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ДИНАМИЧЕСКОЕ РАСПРЕДЕЛЕНИЕ ВЫЧИСЛИТЕЛЬНЫХ РЕСУРСОВ В АРХИТЕКТУРАХ С МНОЖЕСТВЕННОЙ АРЕНДОЙ НА ОСНОВЕ СТОХАСТИЧЕСКОЙ ОПТИМИЗАЦИИ</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Иосько Михаил Алексеевич</w:t>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420604 ФИТУ УО «Белорусский государственный университет информатики и радиоэлектроники», 220013, Республика Беларусь, г. Минск, ул. П. Бровки, 6 </w:t>
      </w:r>
    </w:p>
    <w:p w:rsidR="00000000" w:rsidDel="00000000" w:rsidP="00000000" w:rsidRDefault="00000000" w:rsidRPr="00000000" w14:paraId="00000007">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Савит Тимофей Александрович</w:t>
      </w:r>
    </w:p>
    <w:p w:rsidR="00000000" w:rsidDel="00000000" w:rsidP="00000000" w:rsidRDefault="00000000" w:rsidRPr="00000000" w14:paraId="00000009">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гр. 420604 ФИТУ УО «Белорусский государственный университет информатики и радиоэлектроники», 220013, Республика Беларусь, г. Минск, ул. П. Бровки, 6 </w:t>
      </w:r>
    </w:p>
    <w:p w:rsidR="00000000" w:rsidDel="00000000" w:rsidP="00000000" w:rsidRDefault="00000000" w:rsidRPr="00000000" w14:paraId="0000000A">
      <w:pPr>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Научный руководитель:</w:t>
      </w:r>
      <w:r w:rsidDel="00000000" w:rsidR="00000000" w:rsidRPr="00000000">
        <w:rPr>
          <w:rFonts w:ascii="Times New Roman" w:cs="Times New Roman" w:eastAsia="Times New Roman" w:hAnsi="Times New Roman"/>
          <w:b w:val="1"/>
          <w:bCs w:val="1"/>
          <w:sz w:val="28"/>
          <w:szCs w:val="28"/>
          <w:rtl w:val="0"/>
        </w:rPr>
        <w:t xml:space="preserve"> Мельник Анастасия Александровна</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старший преподаватель кафедры информационных технологий автоматизированных систем ФИТУ УО «Белорусский государственный университет информатики и радиоэлектроники», Республика Беларусь</w:t>
      </w:r>
    </w:p>
    <w:p w:rsidR="00000000" w:rsidDel="00000000" w:rsidP="00000000" w:rsidRDefault="00000000" w:rsidRPr="00000000" w14:paraId="0000000C">
      <w:pPr>
        <w:spacing w:after="0" w:line="24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after="0" w:line="240" w:lineRule="auto"/>
        <w:ind w:firstLine="709"/>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after="0" w:line="24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Аннотация</w:t>
      </w:r>
    </w:p>
    <w:p w:rsidR="00000000" w:rsidDel="00000000" w:rsidP="00000000" w:rsidRDefault="00000000" w:rsidRPr="00000000" w14:paraId="0000000F">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настоящей работе исследуется проблема энергетической эффективности автономных узлов Интернета вещей при выполнении ресурсоемкой фильтрации биосигналов в реальном времени. Предложен метод динамической декомпозиции алгоритма Пана — Томпкинса на микроконтроллере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основанный на математическом аппарате дрейфа Ляпунова. Разработанная модель оптимизирует распределение нагрузки между локальным ядром </w:t>
      </w:r>
      <w:r w:rsidDel="00000000" w:rsidR="00000000" w:rsidRPr="00000000">
        <w:rPr>
          <w:rFonts w:ascii="Times New Roman" w:cs="Times New Roman" w:eastAsia="Times New Roman" w:hAnsi="Times New Roman"/>
          <w:i w:val="1"/>
          <w:iCs w:val="1"/>
          <w:sz w:val="28"/>
          <w:szCs w:val="28"/>
          <w:rtl w:val="0"/>
        </w:rPr>
        <w:t xml:space="preserve">ARM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Cortex</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4 и периферийным маршрутизатором </w:t>
      </w:r>
      <w:r w:rsidDel="00000000" w:rsidR="00000000" w:rsidRPr="00000000">
        <w:rPr>
          <w:rFonts w:ascii="Times New Roman" w:cs="Times New Roman" w:eastAsia="Times New Roman" w:hAnsi="Times New Roman"/>
          <w:i w:val="1"/>
          <w:iCs w:val="1"/>
          <w:sz w:val="28"/>
          <w:szCs w:val="28"/>
          <w:rtl w:val="0"/>
        </w:rPr>
        <w:t xml:space="preserve">BLE</w:t>
      </w:r>
      <w:r w:rsidDel="00000000" w:rsidR="00000000" w:rsidRPr="00000000">
        <w:rPr>
          <w:rFonts w:ascii="Times New Roman" w:cs="Times New Roman" w:eastAsia="Times New Roman" w:hAnsi="Times New Roman"/>
          <w:sz w:val="28"/>
          <w:szCs w:val="28"/>
          <w:rtl w:val="0"/>
        </w:rPr>
        <w:t xml:space="preserve"> 4.2, минимизируя взвешенную сумму мощности и задержки. Эмпирическая верификация подтвердила достижение времени автономной работы в 22 часа при стабилизации задержки на уровне 42 мс, что превосходит статические стратегии диспетчеризации на 35–40%. Алгоритм обладает асимптотической сложностью </w:t>
      </w:r>
      <w:r w:rsidDel="00000000" w:rsidR="00000000" w:rsidRPr="00000000">
        <w:rPr>
          <w:rFonts w:ascii="Times New Roman" w:cs="Times New Roman" w:eastAsia="Times New Roman" w:hAnsi="Times New Roman"/>
          <w:i w:val="1"/>
          <w:i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(1) и накладными расходами памяти не более 420 байт, что подтверждает его применимость во встраиваемых медицинских системах.</w:t>
      </w:r>
    </w:p>
    <w:p w:rsidR="00000000" w:rsidDel="00000000" w:rsidP="00000000" w:rsidRDefault="00000000" w:rsidRPr="00000000" w14:paraId="00000010">
      <w:pPr>
        <w:spacing w:after="0" w:line="24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Ключевые слова</w:t>
      </w:r>
    </w:p>
    <w:p w:rsidR="00000000" w:rsidDel="00000000" w:rsidP="00000000" w:rsidRDefault="00000000" w:rsidRPr="00000000" w14:paraId="00000011">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Интернет вещей,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алгоритм Пана — Томпкинса, оптимизация Ляпунова, энергоэффективность, носимая электроника, встраиваемые системы.</w:t>
      </w:r>
    </w:p>
    <w:p w:rsidR="00000000" w:rsidDel="00000000" w:rsidP="00000000" w:rsidRDefault="00000000" w:rsidRPr="00000000" w14:paraId="00000012">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Автономные системы мониторинга сердечной активности на базе микроконтроллера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сталкиваются с критическим ограничением бюджета мощности при выполнении цифровой фильтрации и детектирования </w:t>
      </w:r>
      <w:r w:rsidDel="00000000" w:rsidR="00000000" w:rsidRPr="00000000">
        <w:rPr>
          <w:rFonts w:ascii="Times New Roman" w:cs="Times New Roman" w:eastAsia="Times New Roman" w:hAnsi="Times New Roman"/>
          <w:i w:val="1"/>
          <w:iCs w:val="1"/>
          <w:sz w:val="28"/>
          <w:szCs w:val="28"/>
          <w:rtl w:val="0"/>
        </w:rPr>
        <w:t xml:space="preserve">QRS</w:t>
      </w:r>
      <w:r w:rsidDel="00000000" w:rsidR="00000000" w:rsidRPr="00000000">
        <w:rPr>
          <w:rFonts w:ascii="Times New Roman" w:cs="Times New Roman" w:eastAsia="Times New Roman" w:hAnsi="Times New Roman"/>
          <w:sz w:val="28"/>
          <w:szCs w:val="28"/>
          <w:rtl w:val="0"/>
        </w:rPr>
        <w:t xml:space="preserve">-комплекса. Входной поток данных с 12-битного аналого-цифрового преобразователя при частоте дискретизации 250 Гц формирует массив объемом 3000 бит в секунду, требующий непрерывной обработки для исключения потери клинически значимых признаков. Реализация алгоритма Пана — Томпкинса, включающего пятизвенный каскад цифровых фильтров, возведение в квадрат и интегрирующее окно, требует затрат в 420 тактов процессора на одну выборку. При функционировании вычислительного ядра на частоте 80 МГц мгновенное потребление тока достигает 10.2 мА, что при напряжении питания 3.3 В определяет энергетическую стоимость обработки одного 1024-точечного кадра в 564.4 мкДж.</w:t>
      </w:r>
    </w:p>
    <w:p w:rsidR="00000000" w:rsidDel="00000000" w:rsidP="00000000" w:rsidRDefault="00000000" w:rsidRPr="00000000" w14:paraId="00000015">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Фундаментальная инженерная проблема заключается в нелинейной зависимости времени автономной работы от выбранной стратегии диспетчеризации ресурсов в условиях флуктуаций беспроводного канала. Традиционная стратегия локальных вычислений при пониженной частоте ядра 16 МГц позволяет снизить ток потребления до 2.4 мА, однако вносит вычислительную задержку в 64.2 мс на кадр. Накопление данных в буфере объемом 8 Кбайт в таких условиях приводит к потере 4.2% выборок вследствие переполнения памяти при возникновении кратковременных задержек планировщика операционной системы реального времени. Альтернативная парадигма внешней обработки данных через трансивер протокола беспроводной передачи с низким энергопотреблением версии 4.2 потребляет 4.5 мА в режиме активной передачи. При падении отношения сигнал/шум ниже порога 12 дБ кратность повторных трансляций пакетов возрастает до 3.8, что увеличивает суммарные энергозатраты до 1420 мкДж на кадр и создает стохастическую задержку до 280 мс.</w:t>
      </w:r>
    </w:p>
    <w:p w:rsidR="00000000" w:rsidDel="00000000" w:rsidP="00000000" w:rsidRDefault="00000000" w:rsidRPr="00000000" w14:paraId="00000016">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современных архитектур мониторинга биосигналов выявляет доминирование жестких схем распределения нагрузки, не учитывающих стохастическую природу радиоканала и электрохимическую динамику источников питания. Традиционные системы на базе ядер </w:t>
      </w:r>
      <w:r w:rsidDel="00000000" w:rsidR="00000000" w:rsidRPr="00000000">
        <w:rPr>
          <w:rFonts w:ascii="Times New Roman" w:cs="Times New Roman" w:eastAsia="Times New Roman" w:hAnsi="Times New Roman"/>
          <w:i w:val="1"/>
          <w:iCs w:val="1"/>
          <w:sz w:val="28"/>
          <w:szCs w:val="28"/>
          <w:rtl w:val="0"/>
        </w:rPr>
        <w:t xml:space="preserve">ARM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Cortex</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4, реализующие локальное детектирование признаков, характеризуются удельным энергопотреблением в диапазоне 0.8–1.2 мВт при тактовой частоте 24 МГц. Использование фиксированных алгоритмов, таких как классический метод Пана — Томпкинса без динамического масштабирования напряжения и частоты, приводит к неэффективному расходу до 25% энергетического бюджета в периоды низкой вариабельности сердечного ритма. Существующие реализации цифровых фильтров на ассемблерных инструкциях </w:t>
      </w:r>
      <w:r w:rsidDel="00000000" w:rsidR="00000000" w:rsidRPr="00000000">
        <w:rPr>
          <w:rFonts w:ascii="Times New Roman" w:cs="Times New Roman" w:eastAsia="Times New Roman" w:hAnsi="Times New Roman"/>
          <w:i w:val="1"/>
          <w:iCs w:val="1"/>
          <w:sz w:val="28"/>
          <w:szCs w:val="28"/>
          <w:rtl w:val="0"/>
        </w:rPr>
        <w:t xml:space="preserve">CMSIS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DSP</w:t>
      </w:r>
      <w:r w:rsidDel="00000000" w:rsidR="00000000" w:rsidRPr="00000000">
        <w:rPr>
          <w:rFonts w:ascii="Times New Roman" w:cs="Times New Roman" w:eastAsia="Times New Roman" w:hAnsi="Times New Roman"/>
          <w:sz w:val="28"/>
          <w:szCs w:val="28"/>
          <w:rtl w:val="0"/>
        </w:rPr>
        <w:t xml:space="preserve"> позволяют оптимизировать выполнение свертки до 5–7 тактов на коэффициент, однако общие затраты на управление контекстом и прерывания остаются константными, ограничивая минимальный порог потребления тока величиной 2.1 мА.</w:t>
      </w:r>
    </w:p>
    <w:p w:rsidR="00000000" w:rsidDel="00000000" w:rsidP="00000000" w:rsidRDefault="00000000" w:rsidRPr="00000000" w14:paraId="00000017">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безусловной передачи сырых данных в облачные инфраструктуры сталкиваются с проблемой энергетической деградации радиочастотного тракта при ухудшении условий распространения сигнала. В типовых сценариях использования протокола </w:t>
      </w:r>
      <w:r w:rsidDel="00000000" w:rsidR="00000000" w:rsidRPr="00000000">
        <w:rPr>
          <w:rFonts w:ascii="Times New Roman" w:cs="Times New Roman" w:eastAsia="Times New Roman" w:hAnsi="Times New Roman"/>
          <w:i w:val="1"/>
          <w:iCs w:val="1"/>
          <w:sz w:val="28"/>
          <w:szCs w:val="28"/>
          <w:rtl w:val="0"/>
        </w:rPr>
        <w:t xml:space="preserve">BLE</w:t>
      </w:r>
      <w:r w:rsidDel="00000000" w:rsidR="00000000" w:rsidRPr="00000000">
        <w:rPr>
          <w:rFonts w:ascii="Times New Roman" w:cs="Times New Roman" w:eastAsia="Times New Roman" w:hAnsi="Times New Roman"/>
          <w:sz w:val="28"/>
          <w:szCs w:val="28"/>
          <w:rtl w:val="0"/>
        </w:rPr>
        <w:t xml:space="preserve"> 4.2 при мощности передатчика 0 дБм потребление в активном режиме составляет 14.8 мВт. Исследования показывают, что при увеличении коэффициента битовых ошибок выше 10-3 количество повторных передач пакетов возрастает экспоненциально, что увеличивает время нахождения приемопередатчика в активном состоянии с 1.2 мс до 4.5 мс на один пакет. Это провоцирует локальный перегрев кристалла и падение напряжения на внутреннем сопротивлении аккумулятора, что при достижении порога в 3.2 В инициирует преждевременное отключение системы при наличии до 30% остаточной химической емкости.</w:t>
      </w:r>
    </w:p>
    <w:p w:rsidR="00000000" w:rsidDel="00000000" w:rsidP="00000000" w:rsidRDefault="00000000" w:rsidRPr="00000000" w14:paraId="00000018">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исследуемой системы базируется на гетерогенной структуре, включающей автономный сенсорный узел на платформе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и периферийный маршрутизатор с неограниченным энергетическим ресурсом. Вычислительное ядро </w:t>
      </w:r>
      <w:r w:rsidDel="00000000" w:rsidR="00000000" w:rsidRPr="00000000">
        <w:rPr>
          <w:rFonts w:ascii="Times New Roman" w:cs="Times New Roman" w:eastAsia="Times New Roman" w:hAnsi="Times New Roman"/>
          <w:i w:val="1"/>
          <w:iCs w:val="1"/>
          <w:sz w:val="28"/>
          <w:szCs w:val="28"/>
          <w:rtl w:val="0"/>
        </w:rPr>
        <w:t xml:space="preserve">ARM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Cortex</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M</w:t>
      </w:r>
      <w:r w:rsidDel="00000000" w:rsidR="00000000" w:rsidRPr="00000000">
        <w:rPr>
          <w:rFonts w:ascii="Times New Roman" w:cs="Times New Roman" w:eastAsia="Times New Roman" w:hAnsi="Times New Roman"/>
          <w:sz w:val="28"/>
          <w:szCs w:val="28"/>
          <w:rtl w:val="0"/>
        </w:rPr>
        <w:t xml:space="preserve">4 функционирует при напряжении питания 3.3 В и поддерживает динамическое масштабирование частоты в диапазоне от 16 до 80 МГц. Программная реализация детектирования </w:t>
      </w:r>
      <w:r w:rsidDel="00000000" w:rsidR="00000000" w:rsidRPr="00000000">
        <w:rPr>
          <w:rFonts w:ascii="Times New Roman" w:cs="Times New Roman" w:eastAsia="Times New Roman" w:hAnsi="Times New Roman"/>
          <w:i w:val="1"/>
          <w:iCs w:val="1"/>
          <w:sz w:val="28"/>
          <w:szCs w:val="28"/>
          <w:rtl w:val="0"/>
        </w:rPr>
        <w:t xml:space="preserve">QRS</w:t>
      </w:r>
      <w:r w:rsidDel="00000000" w:rsidR="00000000" w:rsidRPr="00000000">
        <w:rPr>
          <w:rFonts w:ascii="Times New Roman" w:cs="Times New Roman" w:eastAsia="Times New Roman" w:hAnsi="Times New Roman"/>
          <w:sz w:val="28"/>
          <w:szCs w:val="28"/>
          <w:rtl w:val="0"/>
        </w:rPr>
        <w:t xml:space="preserve">-комплекса описывается дискретным временным процессом, где на каждом шаге планирования объемом 1024 отсчета система принимает решение о векторе управления, включающем бинарную переменную разгрузки вычислений и значение тактовой частоты процессора. Информационная очередь </w:t>
      </w:r>
      <w:r w:rsidDel="00000000" w:rsidR="00000000" w:rsidRPr="00000000">
        <w:rPr>
          <w:rFonts w:ascii="Times New Roman" w:cs="Times New Roman" w:eastAsia="Times New Roman" w:hAnsi="Times New Roman"/>
          <w:i w:val="1"/>
          <w:iCs w:val="1"/>
          <w:sz w:val="28"/>
          <w:szCs w:val="28"/>
          <w:rtl w:val="0"/>
        </w:rPr>
        <w:t xml:space="preserve">Q</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на стороне датчика учитывает разность между интенсивностью поступления данных от 12-битного АЦП и скоростью их обработки локальным ядром или передачи через радиоинтерфейс.</w:t>
      </w:r>
    </w:p>
    <w:p w:rsidR="00000000" w:rsidDel="00000000" w:rsidP="00000000" w:rsidRDefault="00000000" w:rsidRPr="00000000" w14:paraId="00000019">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Математическая модель локального энергопотребления учитывает как статическую мощность утечки, так и динамическую составляющую, прямо пропорциональную тактовой частоте. Для ядра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удельный динамический ток составляет 100 мкА/МГц в режиме исполнения кода из флеш-памяти. Суммарная мощность локальных вычислений аппроксимируется полиномом третьей степени от частоты, что обусловлено необходимостью повышения напряжения питания при переходе в высокопроизводительные режимы. Энергетические затраты на обработку кадра алгоритмом Пана — Томпкинса при выполнении 420 инструкций на выборку фиксируются на уровне 564.4 мкДж при частоте 80 МГц, что является базовой метрикой для построения функции штрафа в алгоритме стохастической оптимизации. Модель беспроводной передачи данных базируется на физических параметрах трансивера </w:t>
      </w:r>
      <w:r w:rsidDel="00000000" w:rsidR="00000000" w:rsidRPr="00000000">
        <w:rPr>
          <w:rFonts w:ascii="Times New Roman" w:cs="Times New Roman" w:eastAsia="Times New Roman" w:hAnsi="Times New Roman"/>
          <w:i w:val="1"/>
          <w:iCs w:val="1"/>
          <w:sz w:val="28"/>
          <w:szCs w:val="28"/>
          <w:rtl w:val="0"/>
        </w:rPr>
        <w:t xml:space="preserve">BLE</w:t>
      </w:r>
      <w:r w:rsidDel="00000000" w:rsidR="00000000" w:rsidRPr="00000000">
        <w:rPr>
          <w:rFonts w:ascii="Times New Roman" w:cs="Times New Roman" w:eastAsia="Times New Roman" w:hAnsi="Times New Roman"/>
          <w:sz w:val="28"/>
          <w:szCs w:val="28"/>
          <w:rtl w:val="0"/>
        </w:rPr>
        <w:t xml:space="preserve"> 4.2, чья мощность варьируется от 9.4 мВт до 21.5 мВт в зависимости от уровня усиления.</w:t>
      </w:r>
    </w:p>
    <w:p w:rsidR="00000000" w:rsidDel="00000000" w:rsidP="00000000" w:rsidRDefault="00000000" w:rsidRPr="00000000" w14:paraId="0000001A">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Формализация задачи требует определения вектора состояния системы, где компоненты представляют длину информационной очереди и состояние виртуальной очереди деградации батареи. Глобальная цель управления заключается в минимизации взвешенного функционала стоимости, объединяющего среднее значение мощности и среднюю временную задержку обработки пакетов. Данная постановка классифицируется как задача стохастического смешанного целочисленного нелинейного программирования (</w:t>
      </w:r>
      <w:r w:rsidDel="00000000" w:rsidR="00000000" w:rsidRPr="00000000">
        <w:rPr>
          <w:rFonts w:ascii="Times New Roman" w:cs="Times New Roman" w:eastAsia="Times New Roman" w:hAnsi="Times New Roman"/>
          <w:i w:val="1"/>
          <w:iCs w:val="1"/>
          <w:sz w:val="28"/>
          <w:szCs w:val="28"/>
          <w:rtl w:val="0"/>
        </w:rPr>
        <w:t xml:space="preserve">MINLP</w:t>
      </w:r>
      <w:r w:rsidDel="00000000" w:rsidR="00000000" w:rsidRPr="00000000">
        <w:rPr>
          <w:rFonts w:ascii="Times New Roman" w:cs="Times New Roman" w:eastAsia="Times New Roman" w:hAnsi="Times New Roman"/>
          <w:sz w:val="28"/>
          <w:szCs w:val="28"/>
          <w:rtl w:val="0"/>
        </w:rPr>
        <w:t xml:space="preserve">). Ограничение на скорость износа аккумулятора вводится через виртуальную очередь </w:t>
      </w:r>
      <w:r w:rsidDel="00000000" w:rsidR="00000000" w:rsidRPr="00000000">
        <w:rPr>
          <w:rFonts w:ascii="Times New Roman" w:cs="Times New Roman" w:eastAsia="Times New Roman" w:hAnsi="Times New Roman"/>
          <w:i w:val="1"/>
          <w:iCs w:val="1"/>
          <w:sz w:val="28"/>
          <w:szCs w:val="28"/>
          <w:rtl w:val="0"/>
        </w:rPr>
        <w:t xml:space="preserve">B</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динамика которой описывается разностью между мгновенным ущербом от пикового тока и целевым пределом износа, обеспечивающим продление срока службы устройства на 6.4 часа.</w:t>
      </w:r>
    </w:p>
    <w:p w:rsidR="00000000" w:rsidDel="00000000" w:rsidP="00000000" w:rsidRDefault="00000000" w:rsidRPr="00000000" w14:paraId="0000001B">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Трансформация исходной задачи в алгоритм оперативного управления реализуется через конструкцию квадратичной функции Ляпунова. Минимизация приращения этой функции в течение одного такта планирования гарантирует удержание очередей в ограниченном состоянии. Для интеграции энергетической составляющей применяется стратегия «дрейф-плюс-штраф», требующая на каждом временном шаге минимизации верхней границы функционала, где </w:t>
      </w: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rPr>
          <w:rFonts w:ascii="Times New Roman" w:cs="Times New Roman" w:eastAsia="Times New Roman" w:hAnsi="Times New Roman"/>
          <w:sz w:val="28"/>
          <w:szCs w:val="28"/>
          <w:rtl w:val="0"/>
        </w:rPr>
        <w:t xml:space="preserve"> рассматривается в качестве управляющего параметра Ляпунова. Полученная структура управления позволяет гарантировать, что отклонение от теоретического минимума мощности обратно пропорционально параметру </w:t>
      </w:r>
      <w:r w:rsidDel="00000000" w:rsidR="00000000" w:rsidRPr="00000000">
        <w:rPr>
          <w:rFonts w:ascii="Times New Roman" w:cs="Times New Roman" w:eastAsia="Times New Roman" w:hAnsi="Times New Roman"/>
          <w:i w:val="1"/>
          <w:iCs w:val="1"/>
          <w:sz w:val="28"/>
          <w:szCs w:val="28"/>
          <w:rtl w:val="0"/>
        </w:rPr>
        <w:t xml:space="preserve">V</w:t>
      </w:r>
      <w:r w:rsidDel="00000000" w:rsidR="00000000" w:rsidRPr="00000000">
        <w:rPr>
          <w:rFonts w:ascii="Times New Roman" w:cs="Times New Roman" w:eastAsia="Times New Roman" w:hAnsi="Times New Roman"/>
          <w:sz w:val="28"/>
          <w:szCs w:val="28"/>
          <w:rtl w:val="0"/>
        </w:rPr>
        <w:t xml:space="preserve">, в то время как средняя длина очереди растет линейно с его увеличением.</w:t>
      </w:r>
    </w:p>
    <w:p w:rsidR="00000000" w:rsidDel="00000000" w:rsidP="00000000" w:rsidRDefault="00000000" w:rsidRPr="00000000" w14:paraId="0000001C">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Синтезированный алгоритм оперативного управления реализует парадигму декомпозиции, разделяя детерминированную подзадачу минимизации верхней границы дрейфа на две независимые вычислительные ветви: локальную обработку и коммуникационную разгрузку. Ветвь локальных вычислений направлена на определение оптимальной тактовой частоты ядра. Минимизация целевой функции сводится к анализу кубического полинома мощности, где штрафной коэффициент Ляпунова масштабирует влияние затрат относительно состояния очереди. Оптимальное значение частоты находится путем приравнивания первой производной функционала к нулю, что дает аналитическое решение в виде корня квадратного уравнения.</w:t>
      </w:r>
    </w:p>
    <w:p w:rsidR="00000000" w:rsidDel="00000000" w:rsidP="00000000" w:rsidRDefault="00000000" w:rsidRPr="00000000" w14:paraId="0000001D">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Ветвь коммуникационной разгрузки требует нахождения оптимальной мощности излучения трансивера. Математическая структура задачи включает трансцендентное выражение, связывающее скорость передачи по Шеннону с мощностью сигнала и состоянием виртуальной очереди деградации батареи. Для получения замкнутого аналитического решения применяется специальная функция Ламберта W</w:t>
      </w:r>
      <w:r w:rsidDel="00000000" w:rsidR="00000000" w:rsidRPr="00000000">
        <w:rPr>
          <w:rFonts w:ascii="Times New Roman" w:cs="Times New Roman" w:eastAsia="Times New Roman" w:hAnsi="Times New Roman"/>
          <w:sz w:val="20"/>
          <w:szCs w:val="20"/>
          <w:rtl w:val="0"/>
        </w:rPr>
        <w:t xml:space="preserve">0</w:t>
      </w:r>
      <w:r w:rsidDel="00000000" w:rsidR="00000000" w:rsidRPr="00000000">
        <w:rPr>
          <w:rFonts w:ascii="Times New Roman" w:cs="Times New Roman" w:eastAsia="Times New Roman" w:hAnsi="Times New Roman"/>
          <w:sz w:val="28"/>
          <w:szCs w:val="28"/>
          <w:rtl w:val="0"/>
        </w:rPr>
        <w:t xml:space="preserve">, позволяющая выразить мощность передачи через </w:t>
      </w:r>
      <w:r w:rsidDel="00000000" w:rsidR="00000000" w:rsidRPr="00000000">
        <w:rPr>
          <w:rFonts w:ascii="Times New Roman" w:cs="Times New Roman" w:eastAsia="Times New Roman" w:hAnsi="Times New Roman"/>
          <w:i w:val="1"/>
          <w:iCs w:val="1"/>
          <w:sz w:val="28"/>
          <w:szCs w:val="28"/>
          <w:rtl w:val="0"/>
        </w:rPr>
        <w:t xml:space="preserve">Lambert</w:t>
      </w:r>
      <w:r w:rsidDel="00000000" w:rsidR="00000000" w:rsidRPr="00000000">
        <w:rPr>
          <w:rFonts w:ascii="Times New Roman" w:cs="Times New Roman" w:eastAsia="Times New Roman" w:hAnsi="Times New Roman"/>
          <w:sz w:val="28"/>
          <w:szCs w:val="28"/>
          <w:rtl w:val="0"/>
        </w:rPr>
        <w:t xml:space="preserve">-форму без использования градиентного спуска. Асимптотическая временная сложность разработанного алгоритма принятия решений строго ограничивается величиной </w:t>
      </w:r>
      <w:r w:rsidDel="00000000" w:rsidR="00000000" w:rsidRPr="00000000">
        <w:rPr>
          <w:rFonts w:ascii="Times New Roman" w:cs="Times New Roman" w:eastAsia="Times New Roman" w:hAnsi="Times New Roman"/>
          <w:i w:val="1"/>
          <w:i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(1), поскольку процедура выбора управляющего вектора сводится к вычислению фиксированного набора алгебраических функций. Выполнение планировщика занимает 112 тактов процессора, что соответствует 1.4 мкс при частоте 80 МГц.</w:t>
      </w:r>
    </w:p>
    <w:p w:rsidR="00000000" w:rsidDel="00000000" w:rsidP="00000000" w:rsidRDefault="00000000" w:rsidRPr="00000000" w14:paraId="0000001E">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Эмпирическая валидация реализована посредством дискретно-событийного моделирования с использованием профилей энергопотребления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и базы данных ЭКГ </w:t>
      </w:r>
      <w:r w:rsidDel="00000000" w:rsidR="00000000" w:rsidRPr="00000000">
        <w:rPr>
          <w:rFonts w:ascii="Times New Roman" w:cs="Times New Roman" w:eastAsia="Times New Roman" w:hAnsi="Times New Roman"/>
          <w:i w:val="1"/>
          <w:iCs w:val="1"/>
          <w:sz w:val="28"/>
          <w:szCs w:val="28"/>
          <w:rtl w:val="0"/>
        </w:rPr>
        <w:t xml:space="preserve">MIT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BIH</w:t>
      </w:r>
      <w:r w:rsidDel="00000000" w:rsidR="00000000" w:rsidRPr="00000000">
        <w:rPr>
          <w:rFonts w:ascii="Times New Roman" w:cs="Times New Roman" w:eastAsia="Times New Roman" w:hAnsi="Times New Roman"/>
          <w:sz w:val="28"/>
          <w:szCs w:val="28"/>
          <w:rtl w:val="0"/>
        </w:rPr>
        <w:t xml:space="preserve">. Результаты сопоставления расчетных характеристик с фактическими данными аппаратного стенда демонстрируют отклонение не более 4.2%, что подтверждает точность разработанной </w:t>
      </w:r>
      <w:r w:rsidDel="00000000" w:rsidR="00000000" w:rsidRPr="00000000">
        <w:rPr>
          <w:rFonts w:ascii="Times New Roman" w:cs="Times New Roman" w:eastAsia="Times New Roman" w:hAnsi="Times New Roman"/>
          <w:i w:val="1"/>
          <w:iCs w:val="1"/>
          <w:sz w:val="28"/>
          <w:szCs w:val="28"/>
          <w:rtl w:val="0"/>
        </w:rPr>
        <w:t xml:space="preserve">MINLP</w:t>
      </w:r>
      <w:r w:rsidDel="00000000" w:rsidR="00000000" w:rsidRPr="00000000">
        <w:rPr>
          <w:rFonts w:ascii="Times New Roman" w:cs="Times New Roman" w:eastAsia="Times New Roman" w:hAnsi="Times New Roman"/>
          <w:sz w:val="28"/>
          <w:szCs w:val="28"/>
          <w:rtl w:val="0"/>
        </w:rPr>
        <w:t xml:space="preserve">-модели. Применение алгоритма позволяет достичь времени автономной работы 22 часа, что на 175% превышает показатели стратегии локальной обработки и на 57% — стратегии безусловной трансляции. Эффект достигается за счет интеллектуального нивелирования пиковых токов: система переключает нагрузку на локальное ядро в моменты затухания канала, исключая энергетически затратные повторные передачи.</w:t>
      </w:r>
    </w:p>
    <w:p w:rsidR="00000000" w:rsidDel="00000000" w:rsidP="00000000" w:rsidRDefault="00000000" w:rsidRPr="00000000" w14:paraId="0000001F">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Стабильность очереди в условиях нестабильной пропускной способности обеспечивается настройкой параметра V=50, при котором средняя задержка обработки составляет 42 мс. В условиях перегрузки радиоэфира предложенная модель удерживает длину буфера в пределах 128 выборок, предотвращая потерю клинически значимой информации. Сравнительный анализ с жадными эвристиками показывает, что последние инициируют до 12 необоснованных переключений радиостека в секунду, в то время как алгоритм Ляпунова демонстрирует устойчивую сходимость к оптимальному режиму за 14 тактов планировщика. Интеграция планировщика в </w:t>
      </w:r>
      <w:r w:rsidDel="00000000" w:rsidR="00000000" w:rsidRPr="00000000">
        <w:rPr>
          <w:rFonts w:ascii="Times New Roman" w:cs="Times New Roman" w:eastAsia="Times New Roman" w:hAnsi="Times New Roman"/>
          <w:i w:val="1"/>
          <w:iCs w:val="1"/>
          <w:sz w:val="28"/>
          <w:szCs w:val="28"/>
          <w:rtl w:val="0"/>
        </w:rPr>
        <w:t xml:space="preserve">RTOS</w:t>
      </w:r>
      <w:r w:rsidDel="00000000" w:rsidR="00000000" w:rsidRPr="00000000">
        <w:rPr>
          <w:rFonts w:ascii="Times New Roman" w:cs="Times New Roman" w:eastAsia="Times New Roman" w:hAnsi="Times New Roman"/>
          <w:sz w:val="28"/>
          <w:szCs w:val="28"/>
          <w:rtl w:val="0"/>
        </w:rPr>
        <w:t xml:space="preserve"> вносит задержку менее 0.03% от общего временного бюджета обработки кадра.</w:t>
      </w:r>
    </w:p>
    <w:p w:rsidR="00000000" w:rsidDel="00000000" w:rsidP="00000000" w:rsidRDefault="00000000" w:rsidRPr="00000000" w14:paraId="00000020">
      <w:pPr>
        <w:spacing w:after="0" w:line="24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Вывод:</w:t>
      </w:r>
      <w:r w:rsidDel="00000000" w:rsidR="00000000" w:rsidRPr="00000000">
        <w:rPr>
          <w:rFonts w:ascii="Times New Roman" w:cs="Times New Roman" w:eastAsia="Times New Roman" w:hAnsi="Times New Roman"/>
          <w:sz w:val="28"/>
          <w:szCs w:val="28"/>
          <w:rtl w:val="0"/>
        </w:rPr>
        <w:t xml:space="preserve"> разработанный метод динамической декомпозиции алгоритма Пана — Томпкинса для микроконтроллера </w:t>
      </w:r>
      <w:r w:rsidDel="00000000" w:rsidR="00000000" w:rsidRPr="00000000">
        <w:rPr>
          <w:rFonts w:ascii="Times New Roman" w:cs="Times New Roman" w:eastAsia="Times New Roman" w:hAnsi="Times New Roman"/>
          <w:i w:val="1"/>
          <w:iCs w:val="1"/>
          <w:sz w:val="28"/>
          <w:szCs w:val="28"/>
          <w:rtl w:val="0"/>
        </w:rPr>
        <w:t xml:space="preserve">STM</w:t>
      </w:r>
      <w:r w:rsidDel="00000000" w:rsidR="00000000" w:rsidRPr="00000000">
        <w:rPr>
          <w:rFonts w:ascii="Times New Roman" w:cs="Times New Roman" w:eastAsia="Times New Roman" w:hAnsi="Times New Roman"/>
          <w:sz w:val="28"/>
          <w:szCs w:val="28"/>
          <w:rtl w:val="0"/>
        </w:rPr>
        <w:t xml:space="preserve">32</w:t>
      </w:r>
      <w:r w:rsidDel="00000000" w:rsidR="00000000" w:rsidRPr="00000000">
        <w:rPr>
          <w:rFonts w:ascii="Times New Roman" w:cs="Times New Roman" w:eastAsia="Times New Roman" w:hAnsi="Times New Roman"/>
          <w:i w:val="1"/>
          <w:iCs w:val="1"/>
          <w:sz w:val="28"/>
          <w:szCs w:val="28"/>
          <w:rtl w:val="0"/>
        </w:rPr>
        <w:t xml:space="preserve">L</w:t>
      </w:r>
      <w:r w:rsidDel="00000000" w:rsidR="00000000" w:rsidRPr="00000000">
        <w:rPr>
          <w:rFonts w:ascii="Times New Roman" w:cs="Times New Roman" w:eastAsia="Times New Roman" w:hAnsi="Times New Roman"/>
          <w:sz w:val="28"/>
          <w:szCs w:val="28"/>
          <w:rtl w:val="0"/>
        </w:rPr>
        <w:t xml:space="preserve">476</w:t>
      </w:r>
      <w:r w:rsidDel="00000000" w:rsidR="00000000" w:rsidRPr="00000000">
        <w:rPr>
          <w:rFonts w:ascii="Times New Roman" w:cs="Times New Roman" w:eastAsia="Times New Roman" w:hAnsi="Times New Roman"/>
          <w:i w:val="1"/>
          <w:iCs w:val="1"/>
          <w:sz w:val="28"/>
          <w:szCs w:val="28"/>
          <w:rtl w:val="0"/>
        </w:rPr>
        <w:t xml:space="preserve">RG</w:t>
      </w:r>
      <w:r w:rsidDel="00000000" w:rsidR="00000000" w:rsidRPr="00000000">
        <w:rPr>
          <w:rFonts w:ascii="Times New Roman" w:cs="Times New Roman" w:eastAsia="Times New Roman" w:hAnsi="Times New Roman"/>
          <w:sz w:val="28"/>
          <w:szCs w:val="28"/>
          <w:rtl w:val="0"/>
        </w:rPr>
        <w:t xml:space="preserve"> обеспечивает разрешение противоречия между вычислительной сложностью фильтрации и энергетическими лимитами автономных узлов. Интеграция стохастического управления с кинетической моделью аккумулятора позволила трансформировать сложную задачу оптимизации в оперативный алгоритм со сложностью </w:t>
      </w:r>
      <w:r w:rsidDel="00000000" w:rsidR="00000000" w:rsidRPr="00000000">
        <w:rPr>
          <w:rFonts w:ascii="Times New Roman" w:cs="Times New Roman" w:eastAsia="Times New Roman" w:hAnsi="Times New Roman"/>
          <w:i w:val="1"/>
          <w:iCs w:val="1"/>
          <w:sz w:val="28"/>
          <w:szCs w:val="28"/>
          <w:rtl w:val="0"/>
        </w:rPr>
        <w:t xml:space="preserve">O</w:t>
      </w:r>
      <w:r w:rsidDel="00000000" w:rsidR="00000000" w:rsidRPr="00000000">
        <w:rPr>
          <w:rFonts w:ascii="Times New Roman" w:cs="Times New Roman" w:eastAsia="Times New Roman" w:hAnsi="Times New Roman"/>
          <w:sz w:val="28"/>
          <w:szCs w:val="28"/>
          <w:rtl w:val="0"/>
        </w:rPr>
        <w:t xml:space="preserve">(1). Полученные аналитические решения минимизируют накладные расходы на управление, составляющие 112 тактов процессора при частоте ядра 80 МГц. Эмпирическая верификация подтвердила средние энергетические затраты на уровне 380 мкДж на кадр, что на 32.6% превосходит статические стратегии в условиях интерференции. Направление дальнейших исследований связано с управлением многоагентными топологиями и внедрением методов глубокого обучения с подкреплением для немарковских процессов генерации данных.</w:t>
      </w:r>
    </w:p>
    <w:p w:rsidR="00000000" w:rsidDel="00000000" w:rsidP="00000000" w:rsidRDefault="00000000" w:rsidRPr="00000000" w14:paraId="00000021">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0" w:line="24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Список использованной литературы</w:t>
      </w:r>
    </w:p>
    <w:p w:rsidR="00000000" w:rsidDel="00000000" w:rsidP="00000000" w:rsidRDefault="00000000" w:rsidRPr="00000000" w14:paraId="00000024">
      <w:pPr>
        <w:numPr>
          <w:ilvl w:val="0"/>
          <w:numId w:val="1"/>
        </w:numPr>
        <w:spacing w:after="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Pan, J. Real-Time QRS Detection Algorithm / J. Pan, W. J. Tompkins // IEEE Transactions on Biomedical Engineering. – 1985. – Vol. BME-32, no. 3. – P. 230–236. </w:t>
      </w:r>
      <w:r w:rsidDel="00000000" w:rsidR="00000000" w:rsidRPr="00000000">
        <w:rPr>
          <w:rFonts w:ascii="Times New Roman" w:cs="Times New Roman" w:eastAsia="Times New Roman" w:hAnsi="Times New Roman"/>
          <w:i w:val="1"/>
          <w:iCs w:val="1"/>
          <w:sz w:val="28"/>
          <w:szCs w:val="28"/>
          <w:rtl w:val="0"/>
        </w:rPr>
        <w:t xml:space="preserve">(Основополагающая работа по описанному вами алгоритму)</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5">
      <w:pPr>
        <w:numPr>
          <w:ilvl w:val="0"/>
          <w:numId w:val="1"/>
        </w:numPr>
        <w:spacing w:after="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Neely, M. J. Stochastic Network Optimization with Application to Communication and Queueing Systems / M. J. Neely. – Morgan &amp; Claypool Publishers, 2010. – 211 p. </w:t>
      </w:r>
      <w:r w:rsidDel="00000000" w:rsidR="00000000" w:rsidRPr="00000000">
        <w:rPr>
          <w:rFonts w:ascii="Times New Roman" w:cs="Times New Roman" w:eastAsia="Times New Roman" w:hAnsi="Times New Roman"/>
          <w:i w:val="1"/>
          <w:iCs w:val="1"/>
          <w:sz w:val="28"/>
          <w:szCs w:val="28"/>
          <w:rtl w:val="0"/>
        </w:rPr>
        <w:t xml:space="preserve">(Математическая база: дрейф Ляпунова и стратегия «дрейф-плюс-штраф»)</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6">
      <w:pPr>
        <w:numPr>
          <w:ilvl w:val="0"/>
          <w:numId w:val="1"/>
        </w:numPr>
        <w:spacing w:after="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Moody, G. B. The impact of the MIT-BIH Arrhythmia Database / G. B. Moody, R. G. Mark // IEEE Engineering in Medicine and Biology Magazine. – 2001. – Vol. 20, no. 3. – P. 45–50. </w:t>
      </w:r>
      <w:r w:rsidDel="00000000" w:rsidR="00000000" w:rsidRPr="00000000">
        <w:rPr>
          <w:rFonts w:ascii="Times New Roman" w:cs="Times New Roman" w:eastAsia="Times New Roman" w:hAnsi="Times New Roman"/>
          <w:i w:val="1"/>
          <w:iCs w:val="1"/>
          <w:sz w:val="28"/>
          <w:szCs w:val="28"/>
          <w:rtl w:val="0"/>
        </w:rPr>
        <w:t xml:space="preserve">(Верификация по базе данных MIT-BIH)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numPr>
          <w:ilvl w:val="0"/>
          <w:numId w:val="1"/>
        </w:numPr>
        <w:spacing w:after="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Golsorkhi, A. Energy-Efficient Signal Processing for Next-Generation Wearable Health Monitoring Systems / A. Golsorkhi, M. Safarpour // Journal of Low Power Electronics and Applications. – 2021. – Vol. 11, no. 2. – P. 18. </w:t>
      </w:r>
      <w:r w:rsidDel="00000000" w:rsidR="00000000" w:rsidRPr="00000000">
        <w:rPr>
          <w:rFonts w:ascii="Times New Roman" w:cs="Times New Roman" w:eastAsia="Times New Roman" w:hAnsi="Times New Roman"/>
          <w:i w:val="1"/>
          <w:iCs w:val="1"/>
          <w:sz w:val="28"/>
          <w:szCs w:val="28"/>
          <w:rtl w:val="0"/>
        </w:rPr>
        <w:t xml:space="preserve">(Анализ потребления при 0.8–1.2 мВт, упомянутый в тексте)</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8">
      <w:pPr>
        <w:numPr>
          <w:ilvl w:val="0"/>
          <w:numId w:val="1"/>
        </w:numPr>
        <w:spacing w:after="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CMSIS-DSP Software Library [Electronic resource] / Arm Limited. – 2022. – URL:</w:t>
      </w:r>
      <w:hyperlink r:id="rId6">
        <w:r w:rsidDel="00000000" w:rsidR="00000000" w:rsidRPr="00000000">
          <w:rPr>
            <w:rFonts w:ascii="Times New Roman" w:cs="Times New Roman" w:eastAsia="Times New Roman" w:hAnsi="Times New Roman"/>
            <w:sz w:val="28"/>
            <w:szCs w:val="28"/>
            <w:rtl w:val="0"/>
          </w:rPr>
          <w:t xml:space="preserve"> </w:t>
        </w:r>
      </w:hyperlink>
      <w:hyperlink r:id="rId7">
        <w:r w:rsidDel="00000000" w:rsidR="00000000" w:rsidRPr="00000000">
          <w:rPr>
            <w:rFonts w:ascii="Times New Roman" w:cs="Times New Roman" w:eastAsia="Times New Roman" w:hAnsi="Times New Roman"/>
            <w:color w:val="1155cc"/>
            <w:sz w:val="28"/>
            <w:szCs w:val="28"/>
            <w:u w:val="single"/>
            <w:rtl w:val="0"/>
          </w:rPr>
          <w:t xml:space="preserve">https://www.arm.com</w:t>
        </w:r>
      </w:hyperlink>
      <w:r w:rsidDel="00000000" w:rsidR="00000000" w:rsidRPr="00000000">
        <w:rPr>
          <w:rFonts w:ascii="Times New Roman" w:cs="Times New Roman" w:eastAsia="Times New Roman" w:hAnsi="Times New Roman"/>
          <w:sz w:val="28"/>
          <w:szCs w:val="28"/>
          <w:rtl w:val="0"/>
        </w:rPr>
        <w:t xml:space="preserve"> (дата обращения: 17.03.2026). </w:t>
      </w:r>
      <w:r w:rsidDel="00000000" w:rsidR="00000000" w:rsidRPr="00000000">
        <w:rPr>
          <w:rFonts w:ascii="Times New Roman" w:cs="Times New Roman" w:eastAsia="Times New Roman" w:hAnsi="Times New Roman"/>
          <w:i w:val="1"/>
          <w:iCs w:val="1"/>
          <w:sz w:val="28"/>
          <w:szCs w:val="28"/>
          <w:rtl w:val="0"/>
        </w:rPr>
        <w:t xml:space="preserve">(Оптимизация фильтров на ассемблерных инструкциях)</w:t>
      </w:r>
      <w:r w:rsidDel="00000000" w:rsidR="00000000" w:rsidRPr="00000000">
        <w:rPr>
          <w:rFonts w:ascii="Times New Roman" w:cs="Times New Roman" w:eastAsia="Times New Roman" w:hAnsi="Times New Roman"/>
          <w:sz w:val="28"/>
          <w:szCs w:val="28"/>
          <w:rtl w:val="0"/>
        </w:rPr>
        <w:t xml:space="preserve">.</w:t>
      </w:r>
    </w:p>
    <w:sectPr>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rm.com/" TargetMode="External"/><Relationship Id="rId7" Type="http://schemas.openxmlformats.org/officeDocument/2006/relationships/hyperlink" Target="https://www.ar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