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о сравнении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СТАРАЯ РЕДАКЦИЯ</w:t>
            </w:r>
          </w:p>
        </w:tc>
        <w:tc>
          <w:tcPr>
            <w:tcW w:type="dxa" w:w="4320"/>
          </w:tcPr>
          <w:p>
            <w:r>
              <w:t>НОВАЯ РЕДАКЦИЯ / АНАЛИЗ</w:t>
            </w:r>
          </w:p>
        </w:tc>
      </w:tr>
      <w:tr>
        <w:tc>
          <w:tcPr>
            <w:tcW w:type="dxa" w:w="4320"/>
          </w:tcPr>
          <w:p>
            <w:r>
              <w:t>Национальный правовой Интернет-портал Республики Беларусь, 13.08.2025, 18-1/140957 РЕШЕНИЕ СМОЛЕВИЧСКОГО РАЙОННОГО ИСПОЛНИТЕЛЬНОГО КОМИТЕТА</w:t>
            </w:r>
          </w:p>
        </w:tc>
        <w:tc>
          <w:tcPr>
            <w:tcW w:type="dxa" w:w="4320"/>
            <w:shd w:fill="FFC7CE"/>
          </w:tcPr>
          <w:p>
            <w:r>
              <w:t>Национальный правовой Интернет-портал Республики Беларусь, 03.03.2026, 18-1/144716 РЕШЕНИЕ БРАСЛАВСКОГО РАЙОННОГО ИСПОЛНИТЕЛЬНОГО КОМИТЕТА</w:t>
              <w:br/>
              <w:br/>
              <w:t>[АНАЛИЗ: Изменение числовых значений: {1, 8, 2025, 13, 18, 140957} -&gt; {1, 3, 2026, 144716, 18}]</w:t>
            </w:r>
          </w:p>
        </w:tc>
      </w:tr>
      <w:tr>
        <w:tc>
          <w:tcPr>
            <w:tcW w:type="dxa" w:w="4320"/>
          </w:tcPr>
          <w:p>
            <w:r>
              <w:t>29 июля 2025 г. № 3533 Об организации и проведении аукционов и электронных торгов в 2025 году На основании пункта 63 Положения о порядке проведения электронных торгов, утвержденного постановлением Совета Министров Республики Беларусь от 12 июля</w:t>
            </w:r>
          </w:p>
        </w:tc>
        <w:tc>
          <w:tcPr>
            <w:tcW w:type="dxa" w:w="4320"/>
            <w:shd w:fill="FFC7CE"/>
          </w:tcPr>
          <w:p>
            <w:r>
              <w:t>13 февраля 2026 г. № 257 Об организации и проведении аукционов, публичных и электронных торгов в 2026 году На основании пункта 63 Положения о порядке проведения электронных торгов, утвержденного постановлением Совета Министров Республики Беларусь от 12 июля</w:t>
              <w:br/>
              <w:br/>
              <w:t>[АНАЛИЗ: Изменение числовых значений: {2025, 12, 3533, 63} -&gt; {257, 2026, 12, 63}]</w:t>
            </w:r>
          </w:p>
        </w:tc>
      </w:tr>
      <w:tr>
        <w:tc>
          <w:tcPr>
            <w:tcW w:type="dxa" w:w="4320"/>
          </w:tcPr>
          <w:p>
            <w:r>
              <w:t>2013 г. № 608, части первой пункта 7 и части первой пункта 13 Положения о порядке продажи не завершенных строительством незаконсервированных жилых домов, дач с публичных торгов, утвержденного постановлением Совета Министров Республики Беларусь от 23 марта 2018 г. № 220, Смолевичский районный исполнительный комитет РЕШИЛ:</w:t>
            </w:r>
          </w:p>
        </w:tc>
        <w:tc>
          <w:tcPr>
            <w:tcW w:type="dxa" w:w="4320"/>
            <w:shd w:fill="FFC7CE"/>
          </w:tcPr>
          <w:p>
            <w:r>
              <w:t>2013 г. № 608, части первой пункта 6 Положения о порядке организации и проведения аукционов по продаже земельных участков в частную собственность, части второй пункта 2 Положения о порядке организации и проведения аукционов на право аренды земельных участков, части первой пункта 5 Положения о порядке организации и проведения аукционов с условиями на право строительства капитальных строений (зданий, сооружений), части третьей пункта 12 Положения о порядке изъятия и предоставления земельных участков, утвержденных постановлением Совета Министров Республики Беларусь от 13 января 2023 г. № 32, части второй пункта 10 и части первой пункта 18 Положения о порядке продажи без проведения аукционов пустующих жилых домов, организации и проведения аукционов по их продаже, утвержденного постановлением Совета Министров Республики Беларусь от 23 сентября 2021 г. № 547, части первой пункта 7, части первой пункта 13 Положения о порядке продажи не завершенных строительством незаконсервированных жилых домов, дач с публичных торгов, утвержденного постановлением Совета Министров Республики Беларусь от 23 марта 2018 г. № 220, Браславский районный исполнительный комитет РЕШИЛ:</w:t>
              <w:br/>
              <w:br/>
              <w:t>[АНАЛИЗ: Изменение числовых значений: {608, 2018, 7, 13, 23, 220} -&gt; {608, 32, 2, 547, 2018, 5, 6, 2023, 2021, 7, 10, 12, 13, 18, 23, 220}]</w:t>
            </w:r>
          </w:p>
        </w:tc>
      </w:tr>
      <w:tr>
        <w:tc>
          <w:tcPr>
            <w:tcW w:type="dxa" w:w="4320"/>
          </w:tcPr>
          <w:p>
            <w:r>
              <w:t>1. Уполномочить в 2025 году коммунальное консалтинговое унитарное предприятие «Минский областной центр инвестиций и приватизации» на:</w:t>
            </w:r>
          </w:p>
        </w:tc>
        <w:tc>
          <w:tcPr>
            <w:tcW w:type="dxa" w:w="4320"/>
            <w:shd w:fill="FFC7CE"/>
          </w:tcPr>
          <w:p>
            <w:r>
              <w:t>1. Уполномочить в 2026 году коммунальное консалтинговое унитарное предприятие «Витебский областной центр маркетинга» на:</w:t>
              <w:br/>
              <w:br/>
              <w:t>[АНАЛИЗ: Изменение числовых значений: {2025} -&gt; {2026}]</w:t>
            </w:r>
          </w:p>
        </w:tc>
      </w:tr>
      <w:tr>
        <w:tc>
          <w:tcPr>
            <w:tcW w:type="dxa" w:w="4320"/>
          </w:tcPr>
          <w:p>
            <w:r>
              <w:t>1.1. проведение аукционов и электронных торгов по продаже не завершенных строительством жилых домов* и земельных участков, необходимых для обслуживания не завершенных строительством жилых домов, или права аренды таких земельных участков, расположенных на территории г. Смолевичи;</w:t>
            </w:r>
          </w:p>
        </w:tc>
        <w:tc>
          <w:tcPr>
            <w:tcW w:type="dxa" w:w="4320"/>
            <w:shd w:fill="FFEB9C"/>
          </w:tcPr>
          <w:p>
            <w:r>
              <w:t>1.2. проведение публичных торгов по продаже не завершенных строительством незаконсервированных жилых домов, в том числе не завершенных строительством жилых домов, сроки консервации и завершения строительства которых истекли, и земельных участков, необходимых для обслуживания не завершенных строительством незаконсервированных жилых домов, или права аренды таких земельных участков;</w:t>
              <w:br/>
              <w:br/>
              <w:t>[АНАЛИЗ: Значимое изменение текста]</w:t>
            </w:r>
          </w:p>
        </w:tc>
      </w:tr>
      <w:tr>
        <w:tc>
          <w:tcPr>
            <w:tcW w:type="dxa" w:w="4320"/>
          </w:tcPr>
          <w:p>
            <w:r>
              <w:t>1.2. заключение с участниками аукционов, указанных в подпункте 1.1 настоящего пункта, соглашения о правах, обязанностях и ответственности сторон в процессе подготовки и проведения аукциона по форме, установленной постановлением Государственного комитета по имуществу Республики Беларусь от 9 сентября 2013 г. № 43 «Об установлении некоторых форм документов, связанных с организацией и проведением отдельных видов аукционов». ______________________________ * Термин «не завершенные строительством жилые дома» используется в значении, определенном Положением о порядке продажи не завершенных строительством незаконсервированных жилых домов, дач с публичных торгов.</w:t>
            </w:r>
          </w:p>
        </w:tc>
        <w:tc>
          <w:tcPr>
            <w:tcW w:type="dxa" w:w="4320"/>
            <w:shd w:fill="FFC7CE"/>
          </w:tcPr>
          <w:p>
            <w:r>
              <w:t>1.4. заключение с участниками аукционов, публичных торгов, указанных в подпунктах 1.1 и 1.2 настоящего пункта, соглашений о правах, обязанностях и ответственности сторон в процессе подготовки и проведения аукционов и торгов по формам, установленным постановлением Государственного комитета по имуществу Республики Беларусь от 9 сентября 2013 г. № 43 «Об установлении некоторых форм документов, связанных с организацией и проведением отдельных видов аукционов» и постановлением Государственного комитета по имуществу Республики Беларусь от 23 сентября 2021 г. № 23 «О формах документов».</w:t>
              <w:br/>
              <w:br/>
              <w:t>[АНАЛИЗ: 🔥 Сходство с законом 2 уровня: налоговый_кодекс.pdf. Проверьте пункт 37..]</w:t>
            </w:r>
          </w:p>
        </w:tc>
      </w:tr>
      <w:tr>
        <w:tc>
          <w:tcPr>
            <w:tcW w:type="dxa" w:w="4320"/>
          </w:tcPr>
          <w:p>
            <w:r>
              <w:t>2. Признать утратившим силу решение Смолевичского районного исполнительного комитета от 13 февраля 2024 г. № 472 «Об организации и проведении аукционов и электронных торгов в 2024 году».</w:t>
            </w:r>
          </w:p>
        </w:tc>
        <w:tc>
          <w:tcPr>
            <w:tcW w:type="dxa" w:w="4320"/>
            <w:shd w:fill="FFC7CE"/>
          </w:tcPr>
          <w:p>
            <w:r>
              <w:t>2. Настоящее решение вступает в силу после его официального опубликования. Первый заместитель председателя – начальник управления по сельскому хозяйству и продовольствию В.А.Крыжановский СОГЛАСОВАНО Коммунальное консалтинговое унитарное предприятие «Витебский областной центр маркетинга»</w:t>
              <w:br/>
              <w:br/>
              <w:t>[АНАЛИЗ: Изменение числовых значений: {2024, 13, 472} -&gt; set()]</w:t>
            </w:r>
          </w:p>
        </w:tc>
      </w:tr>
      <w:tr>
        <w:tc>
          <w:tcPr>
            <w:tcW w:type="dxa" w:w="4320"/>
          </w:tcPr>
          <w:p>
            <w:r>
              <w:t>3. Контроль за исполнением настоящего решения возложить на первого заместителя председателя Смолевичского районного исполнительного комитета.</w:t>
            </w:r>
          </w:p>
        </w:tc>
        <w:tc>
          <w:tcPr>
            <w:tcW w:type="dxa" w:w="4320"/>
            <w:shd w:fill="FFC7CE"/>
          </w:tcPr>
          <w:p>
            <w:r>
              <w:t>(Блок удален)</w:t>
              <w:br/>
              <w:br/>
              <w:t>[АНАЛИЗ: Блок удален из новой редакции]</w:t>
            </w:r>
          </w:p>
        </w:tc>
      </w:tr>
      <w:tr>
        <w:tc>
          <w:tcPr>
            <w:tcW w:type="dxa" w:w="4320"/>
          </w:tcPr>
          <w:p>
            <w:r>
              <w:t>4. Настоящее решение вступает в силу после его официального опубликования, действует по 31 декабря 2025 г. Председатель Н.Г.Парамонов СОГЛАСОВАНО Коммунальное консалтинговое унитарное предприятие «Минский областной центр инвестиций и приватизации»</w:t>
            </w:r>
          </w:p>
        </w:tc>
        <w:tc>
          <w:tcPr>
            <w:tcW w:type="dxa" w:w="4320"/>
            <w:shd w:fill="FFC7CE"/>
          </w:tcPr>
          <w:p>
            <w:r>
              <w:t>2. Настоящее решение вступает в силу после его официального опубликования. Первый заместитель председателя – начальник управления по сельскому хозяйству и продовольствию В.А.Крыжановский СОГЛАСОВАНО Коммунальное консалтинговое унитарное предприятие «Витебский областной центр маркетинга»</w:t>
              <w:br/>
              <w:br/>
              <w:t>[АНАЛИЗ: Изменение числовых значений: {2025, 31} -&gt; set()]</w:t>
            </w:r>
          </w:p>
        </w:tc>
      </w:tr>
      <w:tr>
        <w:tc>
          <w:tcPr>
            <w:tcW w:type="dxa" w:w="4320"/>
          </w:tcPr>
          <w:p>
            <w:r>
              <w:t>1 1</w:t>
            </w:r>
          </w:p>
        </w:tc>
        <w:tc>
          <w:tcPr>
            <w:tcW w:type="dxa" w:w="4320"/>
            <w:shd w:fill="FFC7CE"/>
          </w:tcPr>
          <w:p>
            <w:r>
              <w:t>(Блок удален)</w:t>
              <w:br/>
              <w:br/>
              <w:t>[АНАЛИЗ: Блок удален из новой редакции]</w:t>
            </w:r>
          </w:p>
        </w:tc>
      </w:tr>
      <w:tr>
        <w:tc>
          <w:tcPr>
            <w:tcW w:type="dxa" w:w="4320"/>
          </w:tcPr>
          <w:p>
            <w:r>
              <w:t>(Блок отсутствовал)</w:t>
            </w:r>
          </w:p>
        </w:tc>
        <w:tc>
          <w:tcPr>
            <w:tcW w:type="dxa" w:w="4320"/>
            <w:shd w:fill="FFC7CE"/>
          </w:tcPr>
          <w:p>
            <w:r>
              <w:t>1.1. проведение аукционов: на право аренды земельных участков для предоставления гражданам, индивидуальным предпринимателям и юридическим лицам; по продаже земельных участков в частную собственность гражданам Республики Беларусь для строительства и обслуживания одноквартирных, блокированных жилых домов; по продаже пустующих жилых домов, в том числе входящих в состав выморочного наследства, не являющихся пустующими жилыми домами, перешедших в собственность Браславского района; с условиями на право строительства капитальных строений (зданий, сооружений) в отношении земельных участков, на которых находятся объекты, подлежащие сносу;</w:t>
              <w:br/>
              <w:br/>
              <w:t>[АНАЛИЗ: Новый блок, отсутствующий в старой редакции]</w:t>
            </w:r>
          </w:p>
        </w:tc>
      </w:tr>
      <w:tr>
        <w:tc>
          <w:tcPr>
            <w:tcW w:type="dxa" w:w="4320"/>
          </w:tcPr>
          <w:p>
            <w:r>
              <w:t>(Блок отсутствовал)</w:t>
            </w:r>
          </w:p>
        </w:tc>
        <w:tc>
          <w:tcPr>
            <w:tcW w:type="dxa" w:w="4320"/>
            <w:shd w:fill="FFC7CE"/>
          </w:tcPr>
          <w:p>
            <w:r>
              <w:t>1.3. проведение электронных торгов: на право аренды земельных участков для предоставления гражданам, индивидуальным предпринимателям и юридическим лицам; по продаже земельных участков в частную собственность гражданам Республики Беларусь для строительства и обслуживания одноквартирных, блокированных жилых домов; по продаже не завершенных строительством незаконсервированных жилых домов, дач и земельных участков, необходимых для строительства и обслуживания не завершенных строительством жилых домов, дач, или права аренды таких земельных участков в соответствии с Указом Президента Республики Беларусь от 7 февраля 2006 г. № 87 «О некоторых мерах по сокращению не завершенных строительством незаконсервированных жилых домов, дач» после принятия судом решения об изъятии земельного участка и (или) не завершенных строительством жилого дома, дачи путем</w:t>
              <w:br/>
              <w:br/>
              <w:t>[АНАЛИЗ: Новый блок, отсутствующий в старой редакции]</w:t>
            </w:r>
          </w:p>
        </w:tc>
      </w:tr>
      <w:tr>
        <w:tc>
          <w:tcPr>
            <w:tcW w:type="dxa" w:w="4320"/>
          </w:tcPr>
          <w:p>
            <w:r>
              <w:t>(Блок отсутствовал)</w:t>
            </w:r>
          </w:p>
        </w:tc>
        <w:tc>
          <w:tcPr>
            <w:tcW w:type="dxa" w:w="4320"/>
            <w:shd w:fill="FFC7CE"/>
          </w:tcPr>
          <w:p>
            <w:r>
              <w:t>1 Национальный правовой Интернет-портал Республики Беларусь, 03.03.2026, 18-1/144716 выкупа административно-территориальной единицей или передачи соответствующему местному исполнительному комитету для продажи с публичных торгов;</w:t>
              <w:br/>
              <w:br/>
              <w:t>[АНАЛИЗ: Новый блок, отсутствующий в старой редакции]</w:t>
            </w:r>
          </w:p>
        </w:tc>
      </w:tr>
      <w:tr>
        <w:tc>
          <w:tcPr>
            <w:tcW w:type="dxa" w:w="4320"/>
          </w:tcPr>
          <w:p>
            <w:r>
              <w:t>(Блок отсутствовал)</w:t>
            </w:r>
          </w:p>
        </w:tc>
        <w:tc>
          <w:tcPr>
            <w:tcW w:type="dxa" w:w="4320"/>
            <w:shd w:fill="FFC7CE"/>
          </w:tcPr>
          <w:p>
            <w:r>
              <w:t>2 2</w:t>
              <w:br/>
              <w:br/>
              <w:t>[АНАЛИЗ: Новый блок, отсутствующий в старой редакции]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