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1646"/>
        <w:tblW w:w="9062" w:type="dxa"/>
        <w:tblLook w:val="04A0" w:firstRow="1" w:lastRow="0" w:firstColumn="1" w:lastColumn="0" w:noHBand="0" w:noVBand="1"/>
      </w:tblPr>
      <w:tblGrid>
        <w:gridCol w:w="3020"/>
        <w:gridCol w:w="1500"/>
        <w:gridCol w:w="4542"/>
      </w:tblGrid>
      <w:tr w:rsidR="008F570B" w:rsidRPr="00FA7B26" w14:paraId="0CEF45AF" w14:textId="77777777" w:rsidTr="008F570B">
        <w:tc>
          <w:tcPr>
            <w:tcW w:w="3020" w:type="dxa"/>
          </w:tcPr>
          <w:p w14:paraId="355A5727" w14:textId="7FADFD43" w:rsidR="00FA7B26" w:rsidRPr="00FA7B26" w:rsidRDefault="00AD23BB" w:rsidP="008F570B">
            <w:pPr>
              <w:rPr>
                <w:b/>
                <w:bCs/>
                <w:sz w:val="20"/>
                <w:szCs w:val="20"/>
                <w:lang w:val="de-DE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de-DE"/>
              </w:rPr>
              <w:t>Criterion</w:t>
            </w:r>
            <w:proofErr w:type="spellEnd"/>
          </w:p>
        </w:tc>
        <w:tc>
          <w:tcPr>
            <w:tcW w:w="1500" w:type="dxa"/>
          </w:tcPr>
          <w:p w14:paraId="65CE316E" w14:textId="799BFE04" w:rsidR="00FA7B26" w:rsidRPr="00FA7B26" w:rsidRDefault="00AD23BB" w:rsidP="008F570B">
            <w:pPr>
              <w:rPr>
                <w:b/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sz w:val="20"/>
                <w:szCs w:val="20"/>
                <w:lang w:val="de-DE"/>
              </w:rPr>
              <w:t>Rating</w:t>
            </w:r>
            <w:r w:rsidR="00FA7B26" w:rsidRPr="00FA7B26">
              <w:rPr>
                <w:b/>
                <w:bCs/>
                <w:sz w:val="20"/>
                <w:szCs w:val="20"/>
                <w:lang w:val="de-DE"/>
              </w:rPr>
              <w:t xml:space="preserve"> (+</w:t>
            </w:r>
            <w:proofErr w:type="gramStart"/>
            <w:r w:rsidR="00FA7B26" w:rsidRPr="00FA7B26">
              <w:rPr>
                <w:b/>
                <w:bCs/>
                <w:sz w:val="20"/>
                <w:szCs w:val="20"/>
                <w:lang w:val="de-DE"/>
              </w:rPr>
              <w:t>+,+</w:t>
            </w:r>
            <w:proofErr w:type="gramEnd"/>
            <w:r w:rsidR="00FA7B26" w:rsidRPr="00FA7B26">
              <w:rPr>
                <w:b/>
                <w:bCs/>
                <w:sz w:val="20"/>
                <w:szCs w:val="20"/>
                <w:lang w:val="de-DE"/>
              </w:rPr>
              <w:t>,o,</w:t>
            </w:r>
            <w:proofErr w:type="gramStart"/>
            <w:r w:rsidR="00FA7B26" w:rsidRPr="00FA7B26">
              <w:rPr>
                <w:b/>
                <w:bCs/>
                <w:sz w:val="20"/>
                <w:szCs w:val="20"/>
                <w:lang w:val="de-DE"/>
              </w:rPr>
              <w:t>-,--</w:t>
            </w:r>
            <w:proofErr w:type="gramEnd"/>
            <w:r w:rsidR="00FA7B26" w:rsidRPr="00FA7B26">
              <w:rPr>
                <w:b/>
                <w:bCs/>
                <w:sz w:val="20"/>
                <w:szCs w:val="20"/>
                <w:lang w:val="de-DE"/>
              </w:rPr>
              <w:t>)</w:t>
            </w:r>
          </w:p>
        </w:tc>
        <w:tc>
          <w:tcPr>
            <w:tcW w:w="4542" w:type="dxa"/>
          </w:tcPr>
          <w:p w14:paraId="324B46FE" w14:textId="5739B0B8" w:rsidR="00FA7B26" w:rsidRPr="00FA7B26" w:rsidRDefault="00AD23BB" w:rsidP="008F570B">
            <w:pPr>
              <w:rPr>
                <w:b/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sz w:val="20"/>
                <w:szCs w:val="20"/>
                <w:lang w:val="de-DE"/>
              </w:rPr>
              <w:t>Comment/Note</w:t>
            </w:r>
          </w:p>
        </w:tc>
      </w:tr>
      <w:tr w:rsidR="00170FCF" w:rsidRPr="00FA7B26" w14:paraId="13547719" w14:textId="77777777" w:rsidTr="008F570B">
        <w:tc>
          <w:tcPr>
            <w:tcW w:w="9062" w:type="dxa"/>
            <w:gridSpan w:val="3"/>
          </w:tcPr>
          <w:p w14:paraId="2FBD7C40" w14:textId="1ED96A14" w:rsidR="00904E25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>
              <w:rPr>
                <w:b/>
                <w:bCs/>
                <w:sz w:val="18"/>
                <w:szCs w:val="18"/>
                <w:lang w:val="de-DE"/>
              </w:rPr>
              <w:t>Formal Modeling Quality</w:t>
            </w:r>
          </w:p>
        </w:tc>
      </w:tr>
      <w:tr w:rsidR="008F570B" w:rsidRPr="00FA7B26" w14:paraId="2ABF61F5" w14:textId="77777777" w:rsidTr="008F570B">
        <w:tc>
          <w:tcPr>
            <w:tcW w:w="3020" w:type="dxa"/>
          </w:tcPr>
          <w:p w14:paraId="2A69B760" w14:textId="60327F1D" w:rsidR="006841EC" w:rsidRPr="00904E25" w:rsidRDefault="00AD23BB" w:rsidP="008F570B">
            <w:pPr>
              <w:rPr>
                <w:sz w:val="18"/>
                <w:szCs w:val="18"/>
                <w:lang w:val="de-DE"/>
              </w:rPr>
            </w:pPr>
            <w:proofErr w:type="spellStart"/>
            <w:r>
              <w:rPr>
                <w:sz w:val="18"/>
                <w:szCs w:val="18"/>
                <w:lang w:val="de-DE"/>
              </w:rPr>
              <w:t>Exactly</w:t>
            </w:r>
            <w:proofErr w:type="spellEnd"/>
            <w:r>
              <w:rPr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de-DE"/>
              </w:rPr>
              <w:t>one</w:t>
            </w:r>
            <w:proofErr w:type="spellEnd"/>
            <w:r>
              <w:rPr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de-DE"/>
              </w:rPr>
              <w:t>clearly</w:t>
            </w:r>
            <w:proofErr w:type="spellEnd"/>
            <w:r>
              <w:rPr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de-DE"/>
              </w:rPr>
              <w:t>defined</w:t>
            </w:r>
            <w:proofErr w:type="spellEnd"/>
            <w:r>
              <w:rPr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de-DE"/>
              </w:rPr>
              <w:t>start</w:t>
            </w:r>
            <w:proofErr w:type="spellEnd"/>
            <w:r>
              <w:rPr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de-DE"/>
              </w:rPr>
              <w:t>point</w:t>
            </w:r>
            <w:proofErr w:type="spellEnd"/>
          </w:p>
        </w:tc>
        <w:tc>
          <w:tcPr>
            <w:tcW w:w="1500" w:type="dxa"/>
          </w:tcPr>
          <w:p w14:paraId="34ACA7AE" w14:textId="3B330BC8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5EA994D4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08B00811" w14:textId="77777777" w:rsidTr="008F570B">
        <w:tc>
          <w:tcPr>
            <w:tcW w:w="3020" w:type="dxa"/>
          </w:tcPr>
          <w:p w14:paraId="0B1DBEC9" w14:textId="769F19D5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At least one clearly defined end point</w:t>
            </w:r>
          </w:p>
        </w:tc>
        <w:tc>
          <w:tcPr>
            <w:tcW w:w="1500" w:type="dxa"/>
          </w:tcPr>
          <w:p w14:paraId="0F2CE323" w14:textId="3057CE33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8127F72" w14:textId="4313BF33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0A98F296" w14:textId="77777777" w:rsidTr="008F570B">
        <w:tc>
          <w:tcPr>
            <w:tcW w:w="3020" w:type="dxa"/>
          </w:tcPr>
          <w:p w14:paraId="64322ADF" w14:textId="0079921E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All activities are connected by sequence flows / No isolated elements (“dead” activities)</w:t>
            </w:r>
          </w:p>
        </w:tc>
        <w:tc>
          <w:tcPr>
            <w:tcW w:w="1500" w:type="dxa"/>
          </w:tcPr>
          <w:p w14:paraId="73A39DC7" w14:textId="338E4C80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6E8C34B" w14:textId="679ACEC8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3A6C02CD" w14:textId="77777777" w:rsidTr="008F570B">
        <w:tc>
          <w:tcPr>
            <w:tcW w:w="3020" w:type="dxa"/>
          </w:tcPr>
          <w:p w14:paraId="289F0BE8" w14:textId="2E641B25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 xml:space="preserve">Decision objects have clearly </w:t>
            </w:r>
            <w:proofErr w:type="spellStart"/>
            <w:r w:rsidRPr="00AD23BB">
              <w:rPr>
                <w:sz w:val="18"/>
                <w:szCs w:val="18"/>
              </w:rPr>
              <w:t>labeled</w:t>
            </w:r>
            <w:proofErr w:type="spellEnd"/>
            <w:r w:rsidRPr="00AD23BB">
              <w:rPr>
                <w:sz w:val="18"/>
                <w:szCs w:val="18"/>
              </w:rPr>
              <w:t xml:space="preserve"> outgoing paths</w:t>
            </w:r>
          </w:p>
        </w:tc>
        <w:tc>
          <w:tcPr>
            <w:tcW w:w="1500" w:type="dxa"/>
          </w:tcPr>
          <w:p w14:paraId="78988B95" w14:textId="7519996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0F2FDE33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4686EC21" w14:textId="77777777" w:rsidTr="008F570B">
        <w:tc>
          <w:tcPr>
            <w:tcW w:w="3020" w:type="dxa"/>
          </w:tcPr>
          <w:p w14:paraId="5CB435C2" w14:textId="0F195659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No illogical endings without an end event</w:t>
            </w:r>
          </w:p>
        </w:tc>
        <w:tc>
          <w:tcPr>
            <w:tcW w:w="1500" w:type="dxa"/>
          </w:tcPr>
          <w:p w14:paraId="087F31AA" w14:textId="721EC228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2A1069A" w14:textId="38FBC4E5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7E937992" w14:textId="77777777" w:rsidTr="008F570B">
        <w:tc>
          <w:tcPr>
            <w:tcW w:w="3020" w:type="dxa"/>
          </w:tcPr>
          <w:p w14:paraId="7AFD3F69" w14:textId="6FCD9A1C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Consistent use of symbols throughout the diagram</w:t>
            </w:r>
          </w:p>
        </w:tc>
        <w:tc>
          <w:tcPr>
            <w:tcW w:w="1500" w:type="dxa"/>
          </w:tcPr>
          <w:p w14:paraId="60768E56" w14:textId="210B6C2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3F3F685C" w14:textId="2DBD50CC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170FCF" w:rsidRPr="00FA7B26" w14:paraId="7900CEA2" w14:textId="77777777" w:rsidTr="008F570B">
        <w:tc>
          <w:tcPr>
            <w:tcW w:w="9062" w:type="dxa"/>
            <w:gridSpan w:val="3"/>
          </w:tcPr>
          <w:p w14:paraId="7D066294" w14:textId="5F425EB3" w:rsidR="00904E25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b/>
                <w:bCs/>
                <w:sz w:val="18"/>
                <w:szCs w:val="18"/>
              </w:rPr>
              <w:t>Responsibility Logic</w:t>
            </w:r>
          </w:p>
        </w:tc>
      </w:tr>
      <w:tr w:rsidR="008F570B" w:rsidRPr="00320566" w14:paraId="319DA1E6" w14:textId="77777777" w:rsidTr="008F570B">
        <w:tc>
          <w:tcPr>
            <w:tcW w:w="3020" w:type="dxa"/>
          </w:tcPr>
          <w:p w14:paraId="2F041B42" w14:textId="0A8F1656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 xml:space="preserve">Each </w:t>
            </w:r>
            <w:proofErr w:type="spellStart"/>
            <w:r w:rsidRPr="00AD23BB">
              <w:rPr>
                <w:sz w:val="18"/>
                <w:szCs w:val="18"/>
              </w:rPr>
              <w:t>swimlane</w:t>
            </w:r>
            <w:proofErr w:type="spellEnd"/>
            <w:r w:rsidRPr="00AD23BB">
              <w:rPr>
                <w:sz w:val="18"/>
                <w:szCs w:val="18"/>
              </w:rPr>
              <w:t xml:space="preserve"> represents exactly one role, organizational unit, or system instance</w:t>
            </w:r>
          </w:p>
        </w:tc>
        <w:tc>
          <w:tcPr>
            <w:tcW w:w="1500" w:type="dxa"/>
          </w:tcPr>
          <w:p w14:paraId="4B9676F0" w14:textId="16CF2A6B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65DA55C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1E3305" w14:paraId="30DA6BB5" w14:textId="77777777" w:rsidTr="008F570B">
        <w:tc>
          <w:tcPr>
            <w:tcW w:w="3020" w:type="dxa"/>
          </w:tcPr>
          <w:p w14:paraId="0758C87A" w14:textId="79E3BD94" w:rsidR="006841EC" w:rsidRPr="00AD23BB" w:rsidRDefault="00AD23BB" w:rsidP="00AD23BB">
            <w:pPr>
              <w:rPr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  <w:lang w:val="de-DE"/>
              </w:rPr>
              <w:t xml:space="preserve">Role </w:t>
            </w:r>
            <w:proofErr w:type="spellStart"/>
            <w:r w:rsidRPr="00AD23BB">
              <w:rPr>
                <w:sz w:val="18"/>
                <w:szCs w:val="18"/>
                <w:lang w:val="de-DE"/>
              </w:rPr>
              <w:t>names</w:t>
            </w:r>
            <w:proofErr w:type="spellEnd"/>
            <w:r w:rsidRPr="00AD23BB">
              <w:rPr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AD23BB">
              <w:rPr>
                <w:sz w:val="18"/>
                <w:szCs w:val="18"/>
                <w:lang w:val="de-DE"/>
              </w:rPr>
              <w:t>are</w:t>
            </w:r>
            <w:proofErr w:type="spellEnd"/>
            <w:r w:rsidRPr="00AD23BB">
              <w:rPr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AD23BB">
              <w:rPr>
                <w:sz w:val="18"/>
                <w:szCs w:val="18"/>
                <w:lang w:val="de-DE"/>
              </w:rPr>
              <w:t>precise</w:t>
            </w:r>
            <w:proofErr w:type="spellEnd"/>
            <w:r w:rsidRPr="00AD23BB">
              <w:rPr>
                <w:sz w:val="18"/>
                <w:szCs w:val="18"/>
                <w:lang w:val="de-DE"/>
              </w:rPr>
              <w:t xml:space="preserve"> and </w:t>
            </w:r>
            <w:proofErr w:type="spellStart"/>
            <w:r w:rsidRPr="00AD23BB">
              <w:rPr>
                <w:sz w:val="18"/>
                <w:szCs w:val="18"/>
                <w:lang w:val="de-DE"/>
              </w:rPr>
              <w:t>unambiguous</w:t>
            </w:r>
            <w:proofErr w:type="spellEnd"/>
            <w:r w:rsidRPr="00AD23BB">
              <w:rPr>
                <w:sz w:val="18"/>
                <w:szCs w:val="18"/>
                <w:lang w:val="de-DE"/>
              </w:rPr>
              <w:t xml:space="preserve"> </w:t>
            </w:r>
          </w:p>
        </w:tc>
        <w:tc>
          <w:tcPr>
            <w:tcW w:w="1500" w:type="dxa"/>
          </w:tcPr>
          <w:p w14:paraId="740FB494" w14:textId="249B1700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98F7DD1" w14:textId="52D1602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1ED59882" w14:textId="77777777" w:rsidTr="008F570B">
        <w:tc>
          <w:tcPr>
            <w:tcW w:w="3020" w:type="dxa"/>
          </w:tcPr>
          <w:p w14:paraId="4662BBBF" w14:textId="10E5202C" w:rsidR="006841EC" w:rsidRPr="00FA7B26" w:rsidRDefault="00AD23BB" w:rsidP="008F570B">
            <w:pPr>
              <w:rPr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Handovers between lanes are logically traceable</w:t>
            </w:r>
          </w:p>
        </w:tc>
        <w:tc>
          <w:tcPr>
            <w:tcW w:w="1500" w:type="dxa"/>
          </w:tcPr>
          <w:p w14:paraId="54C962AE" w14:textId="6CCE237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CDB9450" w14:textId="45627AEE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170FCF" w:rsidRPr="00FA7B26" w14:paraId="578DCA54" w14:textId="77777777" w:rsidTr="008F570B">
        <w:tc>
          <w:tcPr>
            <w:tcW w:w="9062" w:type="dxa"/>
            <w:gridSpan w:val="3"/>
          </w:tcPr>
          <w:p w14:paraId="189CEF1C" w14:textId="4B6CB95B" w:rsidR="00904E25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b/>
                <w:bCs/>
                <w:sz w:val="18"/>
                <w:szCs w:val="18"/>
              </w:rPr>
              <w:t>Process Completeness &amp; Transparency</w:t>
            </w:r>
          </w:p>
        </w:tc>
      </w:tr>
      <w:tr w:rsidR="008F570B" w:rsidRPr="00320566" w14:paraId="345C432D" w14:textId="77777777" w:rsidTr="008F570B">
        <w:tc>
          <w:tcPr>
            <w:tcW w:w="3020" w:type="dxa"/>
          </w:tcPr>
          <w:p w14:paraId="7597EB74" w14:textId="60DDEF1E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All essential process steps are included</w:t>
            </w:r>
          </w:p>
        </w:tc>
        <w:tc>
          <w:tcPr>
            <w:tcW w:w="1500" w:type="dxa"/>
          </w:tcPr>
          <w:p w14:paraId="6030B368" w14:textId="58D85852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75F76C5" w14:textId="62CB441E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FA7B26" w14:paraId="1BB81005" w14:textId="77777777" w:rsidTr="008F570B">
        <w:tc>
          <w:tcPr>
            <w:tcW w:w="3020" w:type="dxa"/>
          </w:tcPr>
          <w:p w14:paraId="5289E67F" w14:textId="55FA7740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 xml:space="preserve">Decisions are fully </w:t>
            </w:r>
            <w:proofErr w:type="spellStart"/>
            <w:r w:rsidRPr="00AD23BB">
              <w:rPr>
                <w:sz w:val="18"/>
                <w:szCs w:val="18"/>
              </w:rPr>
              <w:t>modeled</w:t>
            </w:r>
            <w:proofErr w:type="spellEnd"/>
          </w:p>
        </w:tc>
        <w:tc>
          <w:tcPr>
            <w:tcW w:w="1500" w:type="dxa"/>
          </w:tcPr>
          <w:p w14:paraId="0F5C651D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69FCE3E" w14:textId="2B01274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74FC0100" w14:textId="77777777" w:rsidTr="008F570B">
        <w:tc>
          <w:tcPr>
            <w:tcW w:w="3020" w:type="dxa"/>
          </w:tcPr>
          <w:p w14:paraId="7F4B4E14" w14:textId="2C26657A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Media breaks or system changes are transparently represented</w:t>
            </w:r>
          </w:p>
        </w:tc>
        <w:tc>
          <w:tcPr>
            <w:tcW w:w="1500" w:type="dxa"/>
          </w:tcPr>
          <w:p w14:paraId="06FF534D" w14:textId="7EC130D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0C2B522B" w14:textId="664C128C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3731E7F9" w14:textId="77777777" w:rsidTr="008F570B">
        <w:tc>
          <w:tcPr>
            <w:tcW w:w="3020" w:type="dxa"/>
          </w:tcPr>
          <w:p w14:paraId="1F6E6DE0" w14:textId="1BD5058F" w:rsidR="006841EC" w:rsidRPr="00FA7B26" w:rsidRDefault="00AD23BB" w:rsidP="008F570B">
            <w:pPr>
              <w:rPr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Weaknesses / inefficiencies are identifiable (noted or marked)</w:t>
            </w:r>
          </w:p>
        </w:tc>
        <w:tc>
          <w:tcPr>
            <w:tcW w:w="1500" w:type="dxa"/>
          </w:tcPr>
          <w:p w14:paraId="6A79F740" w14:textId="547B3C8F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40F3A06" w14:textId="0F708391" w:rsidR="006841EC" w:rsidRPr="00304813" w:rsidRDefault="006841EC" w:rsidP="008F570B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170FCF" w:rsidRPr="00FA7B26" w14:paraId="6545232E" w14:textId="77777777" w:rsidTr="008F570B">
        <w:tc>
          <w:tcPr>
            <w:tcW w:w="9062" w:type="dxa"/>
            <w:gridSpan w:val="3"/>
          </w:tcPr>
          <w:p w14:paraId="43C12F6C" w14:textId="36B7ED8E" w:rsidR="00904E25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b/>
                <w:bCs/>
                <w:sz w:val="18"/>
                <w:szCs w:val="18"/>
              </w:rPr>
              <w:t>Logical Consistency</w:t>
            </w:r>
          </w:p>
        </w:tc>
      </w:tr>
      <w:tr w:rsidR="008F570B" w:rsidRPr="00320566" w14:paraId="040CC5FD" w14:textId="77777777" w:rsidTr="008F570B">
        <w:tc>
          <w:tcPr>
            <w:tcW w:w="3020" w:type="dxa"/>
          </w:tcPr>
          <w:p w14:paraId="138B1245" w14:textId="3F9DE6E2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Process steps follow a clear chronological or logical sequence</w:t>
            </w:r>
          </w:p>
        </w:tc>
        <w:tc>
          <w:tcPr>
            <w:tcW w:w="1500" w:type="dxa"/>
          </w:tcPr>
          <w:p w14:paraId="5948A194" w14:textId="622B3849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526B93AA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FA7B26" w14:paraId="74EEF490" w14:textId="77777777" w:rsidTr="008F570B">
        <w:tc>
          <w:tcPr>
            <w:tcW w:w="3020" w:type="dxa"/>
          </w:tcPr>
          <w:p w14:paraId="79143D98" w14:textId="42F9E7C9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No redundant activities</w:t>
            </w:r>
          </w:p>
        </w:tc>
        <w:tc>
          <w:tcPr>
            <w:tcW w:w="1500" w:type="dxa"/>
          </w:tcPr>
          <w:p w14:paraId="188BE363" w14:textId="2F1B2EA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99F077C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4B8354B7" w14:textId="77777777" w:rsidTr="008F570B">
        <w:tc>
          <w:tcPr>
            <w:tcW w:w="3020" w:type="dxa"/>
          </w:tcPr>
          <w:p w14:paraId="0E293452" w14:textId="0D533989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 xml:space="preserve">Loops are justified and correctly </w:t>
            </w:r>
            <w:proofErr w:type="spellStart"/>
            <w:r w:rsidRPr="00AD23BB">
              <w:rPr>
                <w:sz w:val="18"/>
                <w:szCs w:val="18"/>
              </w:rPr>
              <w:t>modeled</w:t>
            </w:r>
            <w:proofErr w:type="spellEnd"/>
          </w:p>
        </w:tc>
        <w:tc>
          <w:tcPr>
            <w:tcW w:w="1500" w:type="dxa"/>
          </w:tcPr>
          <w:p w14:paraId="5DC8F8F1" w14:textId="40D95FE2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02031683" w14:textId="6A740B12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6FDA7520" w14:textId="77777777" w:rsidTr="008F570B">
        <w:tc>
          <w:tcPr>
            <w:tcW w:w="3020" w:type="dxa"/>
          </w:tcPr>
          <w:p w14:paraId="0855C202" w14:textId="61FF8B7C" w:rsidR="006841EC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Decisions lead to consistent subsequent paths</w:t>
            </w:r>
          </w:p>
        </w:tc>
        <w:tc>
          <w:tcPr>
            <w:tcW w:w="1500" w:type="dxa"/>
          </w:tcPr>
          <w:p w14:paraId="5D0082D1" w14:textId="6E40492D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77A77FB0" w14:textId="00D990A1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1E3305" w14:paraId="49C5F320" w14:textId="77777777" w:rsidTr="008F570B">
        <w:tc>
          <w:tcPr>
            <w:tcW w:w="3020" w:type="dxa"/>
          </w:tcPr>
          <w:p w14:paraId="2ACC45EF" w14:textId="25DE02EF" w:rsidR="006841EC" w:rsidRPr="00FA7B26" w:rsidRDefault="00AD23BB" w:rsidP="008F570B">
            <w:pPr>
              <w:spacing w:after="160" w:line="259" w:lineRule="auto"/>
              <w:rPr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No contradictory workflows</w:t>
            </w:r>
          </w:p>
        </w:tc>
        <w:tc>
          <w:tcPr>
            <w:tcW w:w="1500" w:type="dxa"/>
          </w:tcPr>
          <w:p w14:paraId="79A3BEA8" w14:textId="334428A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9D63542" w14:textId="358E10DC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170FCF" w:rsidRPr="00FA7B26" w14:paraId="4A2FD777" w14:textId="77777777" w:rsidTr="008F570B">
        <w:tc>
          <w:tcPr>
            <w:tcW w:w="9062" w:type="dxa"/>
            <w:gridSpan w:val="3"/>
          </w:tcPr>
          <w:p w14:paraId="504D8D3A" w14:textId="45CA1B72" w:rsidR="00904E25" w:rsidRPr="00FA7B26" w:rsidRDefault="00AD23BB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de-DE"/>
              </w:rPr>
              <w:t>Readability</w:t>
            </w:r>
            <w:proofErr w:type="spellEnd"/>
            <w:r>
              <w:rPr>
                <w:b/>
                <w:bCs/>
                <w:sz w:val="18"/>
                <w:szCs w:val="18"/>
                <w:lang w:val="de-DE"/>
              </w:rPr>
              <w:t xml:space="preserve"> &amp; Clarity</w:t>
            </w:r>
          </w:p>
        </w:tc>
      </w:tr>
      <w:tr w:rsidR="008F570B" w:rsidRPr="00320566" w14:paraId="7D17C3A6" w14:textId="77777777" w:rsidTr="008F570B">
        <w:tc>
          <w:tcPr>
            <w:tcW w:w="3020" w:type="dxa"/>
          </w:tcPr>
          <w:p w14:paraId="74C1924D" w14:textId="35A2EB24" w:rsidR="006841EC" w:rsidRPr="00FA7B26" w:rsidRDefault="00AD23BB" w:rsidP="008F570B">
            <w:pPr>
              <w:rPr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Reading direction is clear (e.g., left → right)</w:t>
            </w:r>
          </w:p>
        </w:tc>
        <w:tc>
          <w:tcPr>
            <w:tcW w:w="1500" w:type="dxa"/>
          </w:tcPr>
          <w:p w14:paraId="4116862A" w14:textId="57FDEE8D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825CC35" w14:textId="2321B628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67ECB68B" w14:textId="77777777" w:rsidTr="008F570B">
        <w:tc>
          <w:tcPr>
            <w:tcW w:w="3020" w:type="dxa"/>
          </w:tcPr>
          <w:p w14:paraId="3CEB1DA6" w14:textId="544C8334" w:rsidR="006841EC" w:rsidRPr="00FA7B26" w:rsidRDefault="00AD23BB" w:rsidP="008F570B">
            <w:pPr>
              <w:rPr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Labels follow verb-object structure (“Check application”, not “Check”)</w:t>
            </w:r>
          </w:p>
        </w:tc>
        <w:tc>
          <w:tcPr>
            <w:tcW w:w="1500" w:type="dxa"/>
          </w:tcPr>
          <w:p w14:paraId="22DD37C2" w14:textId="43B58B70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BB0C7C6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1E3305" w14:paraId="4B7C84D9" w14:textId="77777777" w:rsidTr="008F570B">
        <w:tc>
          <w:tcPr>
            <w:tcW w:w="3020" w:type="dxa"/>
          </w:tcPr>
          <w:p w14:paraId="23E66F41" w14:textId="62E068B2" w:rsidR="006841EC" w:rsidRPr="00FA7B26" w:rsidRDefault="00AD23BB" w:rsidP="008F570B">
            <w:pPr>
              <w:rPr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Minimal line crossings / diagram is not cluttered</w:t>
            </w:r>
          </w:p>
        </w:tc>
        <w:tc>
          <w:tcPr>
            <w:tcW w:w="1500" w:type="dxa"/>
          </w:tcPr>
          <w:p w14:paraId="5A46D805" w14:textId="26B316F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ADA15A0" w14:textId="5F55CFEE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1076CB84" w14:textId="77777777" w:rsidTr="008F570B">
        <w:tc>
          <w:tcPr>
            <w:tcW w:w="3020" w:type="dxa"/>
          </w:tcPr>
          <w:p w14:paraId="3AFFEE1B" w14:textId="2C4BC93C" w:rsidR="006841EC" w:rsidRPr="00FA7B26" w:rsidRDefault="00AD23BB" w:rsidP="008F570B">
            <w:pPr>
              <w:rPr>
                <w:sz w:val="18"/>
                <w:szCs w:val="18"/>
                <w:lang w:val="de-DE"/>
              </w:rPr>
            </w:pPr>
            <w:r w:rsidRPr="00AD23BB">
              <w:rPr>
                <w:sz w:val="18"/>
                <w:szCs w:val="18"/>
              </w:rPr>
              <w:t>Consistent layout and formatting</w:t>
            </w:r>
          </w:p>
        </w:tc>
        <w:tc>
          <w:tcPr>
            <w:tcW w:w="1500" w:type="dxa"/>
          </w:tcPr>
          <w:p w14:paraId="075E6877" w14:textId="3F84BBF3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BDA4ADD" w14:textId="7A16CE8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</w:tbl>
    <w:p w14:paraId="6A0B40E6" w14:textId="479028F2" w:rsidR="098D49BA" w:rsidRPr="00320566" w:rsidRDefault="098D49BA" w:rsidP="00E260B2">
      <w:pPr>
        <w:rPr>
          <w:lang w:val="de-DE"/>
        </w:rPr>
      </w:pPr>
    </w:p>
    <w:sectPr w:rsidR="098D49BA" w:rsidRPr="00320566" w:rsidSect="008F570B">
      <w:headerReference w:type="default" r:id="rId10"/>
      <w:footerReference w:type="default" r:id="rId11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D4FF" w14:textId="77777777" w:rsidR="00E0159B" w:rsidRDefault="00E0159B">
      <w:pPr>
        <w:spacing w:after="0" w:line="240" w:lineRule="auto"/>
      </w:pPr>
      <w:r>
        <w:separator/>
      </w:r>
    </w:p>
  </w:endnote>
  <w:endnote w:type="continuationSeparator" w:id="0">
    <w:p w14:paraId="154D3BCC" w14:textId="77777777" w:rsidR="00E0159B" w:rsidRDefault="00E0159B">
      <w:pPr>
        <w:spacing w:after="0" w:line="240" w:lineRule="auto"/>
      </w:pPr>
      <w:r>
        <w:continuationSeparator/>
      </w:r>
    </w:p>
  </w:endnote>
  <w:endnote w:type="continuationNotice" w:id="1">
    <w:p w14:paraId="2A3A456E" w14:textId="77777777" w:rsidR="00E0159B" w:rsidRDefault="00E015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DD08E5" w14:paraId="0ACBEA0A" w14:textId="77777777" w:rsidTr="098D49BA">
      <w:trPr>
        <w:trHeight w:val="300"/>
      </w:trPr>
      <w:tc>
        <w:tcPr>
          <w:tcW w:w="3020" w:type="dxa"/>
        </w:tcPr>
        <w:p w14:paraId="74578927" w14:textId="37CF501D" w:rsidR="098D49BA" w:rsidRDefault="098D49BA" w:rsidP="098D49BA">
          <w:pPr>
            <w:pStyle w:val="Kopfzeile"/>
            <w:ind w:left="-115"/>
          </w:pPr>
        </w:p>
      </w:tc>
      <w:tc>
        <w:tcPr>
          <w:tcW w:w="3020" w:type="dxa"/>
        </w:tcPr>
        <w:p w14:paraId="1F61E4C9" w14:textId="008BC157" w:rsidR="098D49BA" w:rsidRDefault="098D49BA" w:rsidP="098D49BA">
          <w:pPr>
            <w:pStyle w:val="Kopfzeile"/>
            <w:jc w:val="center"/>
          </w:pPr>
        </w:p>
      </w:tc>
      <w:tc>
        <w:tcPr>
          <w:tcW w:w="3020" w:type="dxa"/>
        </w:tcPr>
        <w:p w14:paraId="7AA53878" w14:textId="0FD7DC1C" w:rsidR="098D49BA" w:rsidRDefault="098D49BA" w:rsidP="098D49BA">
          <w:pPr>
            <w:pStyle w:val="Kopfzeile"/>
            <w:ind w:right="-115"/>
            <w:jc w:val="right"/>
          </w:pPr>
        </w:p>
      </w:tc>
    </w:tr>
  </w:tbl>
  <w:p w14:paraId="52A84D02" w14:textId="6089D8EB" w:rsidR="098D49BA" w:rsidRDefault="098D49BA" w:rsidP="098D49B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FE857" w14:textId="77777777" w:rsidR="00E0159B" w:rsidRDefault="00E0159B">
      <w:pPr>
        <w:spacing w:after="0" w:line="240" w:lineRule="auto"/>
      </w:pPr>
      <w:r>
        <w:separator/>
      </w:r>
    </w:p>
  </w:footnote>
  <w:footnote w:type="continuationSeparator" w:id="0">
    <w:p w14:paraId="1BB5EEB2" w14:textId="77777777" w:rsidR="00E0159B" w:rsidRDefault="00E0159B">
      <w:pPr>
        <w:spacing w:after="0" w:line="240" w:lineRule="auto"/>
      </w:pPr>
      <w:r>
        <w:continuationSeparator/>
      </w:r>
    </w:p>
  </w:footnote>
  <w:footnote w:type="continuationNotice" w:id="1">
    <w:p w14:paraId="794FC528" w14:textId="77777777" w:rsidR="00E0159B" w:rsidRDefault="00E015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595"/>
      <w:gridCol w:w="4125"/>
      <w:gridCol w:w="2340"/>
    </w:tblGrid>
    <w:tr w:rsidR="00AA61BA" w14:paraId="1955CEA2" w14:textId="77777777" w:rsidTr="098D49BA">
      <w:trPr>
        <w:trHeight w:val="300"/>
      </w:trPr>
      <w:tc>
        <w:tcPr>
          <w:tcW w:w="2595" w:type="dxa"/>
        </w:tcPr>
        <w:p w14:paraId="4E647D5B" w14:textId="76A12575" w:rsidR="098D49BA" w:rsidRDefault="098D49BA" w:rsidP="098D49BA">
          <w:pPr>
            <w:pStyle w:val="Kopfzeile"/>
            <w:ind w:left="-115"/>
          </w:pPr>
        </w:p>
      </w:tc>
      <w:tc>
        <w:tcPr>
          <w:tcW w:w="4125" w:type="dxa"/>
        </w:tcPr>
        <w:p w14:paraId="26792C6A" w14:textId="77777777" w:rsidR="00AD23BB" w:rsidRPr="00AD23BB" w:rsidRDefault="00AD23BB" w:rsidP="00AD23BB">
          <w:pPr>
            <w:jc w:val="center"/>
            <w:rPr>
              <w:b/>
              <w:bCs/>
              <w:lang w:val="de-DE"/>
            </w:rPr>
          </w:pPr>
          <w:proofErr w:type="spellStart"/>
          <w:r w:rsidRPr="00AD23BB">
            <w:rPr>
              <w:b/>
              <w:bCs/>
              <w:lang w:val="de-DE"/>
            </w:rPr>
            <w:t>Swimlane</w:t>
          </w:r>
          <w:proofErr w:type="spellEnd"/>
          <w:r w:rsidRPr="00AD23BB">
            <w:rPr>
              <w:b/>
              <w:bCs/>
              <w:lang w:val="de-DE"/>
            </w:rPr>
            <w:t xml:space="preserve"> Diagram Checklist</w:t>
          </w:r>
        </w:p>
        <w:p w14:paraId="33E33836" w14:textId="42B2539B" w:rsidR="098D49BA" w:rsidRDefault="098D49BA" w:rsidP="098D49BA">
          <w:pPr>
            <w:pStyle w:val="Kopfzeile"/>
            <w:jc w:val="center"/>
          </w:pPr>
        </w:p>
      </w:tc>
      <w:tc>
        <w:tcPr>
          <w:tcW w:w="2340" w:type="dxa"/>
        </w:tcPr>
        <w:p w14:paraId="44ABB0E7" w14:textId="73981728" w:rsidR="098D49BA" w:rsidRDefault="098D49BA" w:rsidP="098D49BA">
          <w:pPr>
            <w:pStyle w:val="Kopfzeile"/>
            <w:ind w:right="-115"/>
            <w:jc w:val="right"/>
          </w:pPr>
        </w:p>
      </w:tc>
    </w:tr>
  </w:tbl>
  <w:p w14:paraId="65F24006" w14:textId="225C1F5D" w:rsidR="098D49BA" w:rsidRDefault="098D49BA" w:rsidP="098D49B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569E"/>
    <w:multiLevelType w:val="multilevel"/>
    <w:tmpl w:val="62A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EC"/>
    <w:rsid w:val="00000004"/>
    <w:rsid w:val="0001692F"/>
    <w:rsid w:val="00020620"/>
    <w:rsid w:val="00022FF3"/>
    <w:rsid w:val="00024FFE"/>
    <w:rsid w:val="00032115"/>
    <w:rsid w:val="00033158"/>
    <w:rsid w:val="0003342B"/>
    <w:rsid w:val="00041FF0"/>
    <w:rsid w:val="000542EF"/>
    <w:rsid w:val="0005501A"/>
    <w:rsid w:val="000554A9"/>
    <w:rsid w:val="00062C1F"/>
    <w:rsid w:val="00070461"/>
    <w:rsid w:val="00073E70"/>
    <w:rsid w:val="00075262"/>
    <w:rsid w:val="00076F5F"/>
    <w:rsid w:val="000804A6"/>
    <w:rsid w:val="00090276"/>
    <w:rsid w:val="00091049"/>
    <w:rsid w:val="00091636"/>
    <w:rsid w:val="00097DE4"/>
    <w:rsid w:val="000C071B"/>
    <w:rsid w:val="000C6260"/>
    <w:rsid w:val="000F1793"/>
    <w:rsid w:val="000F756A"/>
    <w:rsid w:val="00131183"/>
    <w:rsid w:val="00140810"/>
    <w:rsid w:val="001439D1"/>
    <w:rsid w:val="0014624A"/>
    <w:rsid w:val="001564B1"/>
    <w:rsid w:val="00170FCF"/>
    <w:rsid w:val="00172779"/>
    <w:rsid w:val="001934AA"/>
    <w:rsid w:val="00197A19"/>
    <w:rsid w:val="001A18D0"/>
    <w:rsid w:val="001C5A78"/>
    <w:rsid w:val="001D2E69"/>
    <w:rsid w:val="001E0E57"/>
    <w:rsid w:val="001E3305"/>
    <w:rsid w:val="001F5B78"/>
    <w:rsid w:val="00204871"/>
    <w:rsid w:val="002203E7"/>
    <w:rsid w:val="00227411"/>
    <w:rsid w:val="0024617F"/>
    <w:rsid w:val="0026585E"/>
    <w:rsid w:val="002704B9"/>
    <w:rsid w:val="002859EE"/>
    <w:rsid w:val="00285AF6"/>
    <w:rsid w:val="00287C99"/>
    <w:rsid w:val="002901FC"/>
    <w:rsid w:val="00293D82"/>
    <w:rsid w:val="002B48D5"/>
    <w:rsid w:val="002B4EF2"/>
    <w:rsid w:val="002D4E91"/>
    <w:rsid w:val="002E5789"/>
    <w:rsid w:val="002E60CE"/>
    <w:rsid w:val="00304813"/>
    <w:rsid w:val="00320566"/>
    <w:rsid w:val="00327D3D"/>
    <w:rsid w:val="00330A88"/>
    <w:rsid w:val="00341C48"/>
    <w:rsid w:val="00350A4F"/>
    <w:rsid w:val="0035727C"/>
    <w:rsid w:val="0038480A"/>
    <w:rsid w:val="0039017F"/>
    <w:rsid w:val="003A5EC6"/>
    <w:rsid w:val="003C31CF"/>
    <w:rsid w:val="003D49D8"/>
    <w:rsid w:val="003E366F"/>
    <w:rsid w:val="003E7BBE"/>
    <w:rsid w:val="003F27C1"/>
    <w:rsid w:val="00401EE0"/>
    <w:rsid w:val="004122AF"/>
    <w:rsid w:val="00416EB8"/>
    <w:rsid w:val="004218D0"/>
    <w:rsid w:val="00441A5D"/>
    <w:rsid w:val="00453707"/>
    <w:rsid w:val="00481838"/>
    <w:rsid w:val="00486E62"/>
    <w:rsid w:val="004931D5"/>
    <w:rsid w:val="004A6BF9"/>
    <w:rsid w:val="004A7348"/>
    <w:rsid w:val="004A7B79"/>
    <w:rsid w:val="004B52EE"/>
    <w:rsid w:val="004D7885"/>
    <w:rsid w:val="004E2997"/>
    <w:rsid w:val="004F6FE4"/>
    <w:rsid w:val="005029A5"/>
    <w:rsid w:val="005153BF"/>
    <w:rsid w:val="005241E4"/>
    <w:rsid w:val="005472A8"/>
    <w:rsid w:val="00550094"/>
    <w:rsid w:val="005523FE"/>
    <w:rsid w:val="00555815"/>
    <w:rsid w:val="00557B19"/>
    <w:rsid w:val="00563EA6"/>
    <w:rsid w:val="00577AE9"/>
    <w:rsid w:val="005932E6"/>
    <w:rsid w:val="005A0485"/>
    <w:rsid w:val="005C6C6E"/>
    <w:rsid w:val="005D2ADF"/>
    <w:rsid w:val="005D6F37"/>
    <w:rsid w:val="005E0F89"/>
    <w:rsid w:val="00604A4F"/>
    <w:rsid w:val="0060757A"/>
    <w:rsid w:val="006115FD"/>
    <w:rsid w:val="00625296"/>
    <w:rsid w:val="00660473"/>
    <w:rsid w:val="00682C97"/>
    <w:rsid w:val="006841EC"/>
    <w:rsid w:val="006B28E0"/>
    <w:rsid w:val="006B390D"/>
    <w:rsid w:val="006C432C"/>
    <w:rsid w:val="006D6480"/>
    <w:rsid w:val="006E2FA5"/>
    <w:rsid w:val="006F722B"/>
    <w:rsid w:val="00702A0C"/>
    <w:rsid w:val="00702D61"/>
    <w:rsid w:val="00716824"/>
    <w:rsid w:val="0072587F"/>
    <w:rsid w:val="00730A63"/>
    <w:rsid w:val="00761712"/>
    <w:rsid w:val="0079048B"/>
    <w:rsid w:val="007911DF"/>
    <w:rsid w:val="00793FAC"/>
    <w:rsid w:val="007C1052"/>
    <w:rsid w:val="007C2F5C"/>
    <w:rsid w:val="007C71CA"/>
    <w:rsid w:val="007D5906"/>
    <w:rsid w:val="007D6959"/>
    <w:rsid w:val="007E4E76"/>
    <w:rsid w:val="007F43C4"/>
    <w:rsid w:val="007F531E"/>
    <w:rsid w:val="007F6ED4"/>
    <w:rsid w:val="007F7625"/>
    <w:rsid w:val="00802421"/>
    <w:rsid w:val="00812F62"/>
    <w:rsid w:val="0081746F"/>
    <w:rsid w:val="008556EE"/>
    <w:rsid w:val="00863953"/>
    <w:rsid w:val="00864B20"/>
    <w:rsid w:val="0086706B"/>
    <w:rsid w:val="00870961"/>
    <w:rsid w:val="00875D3F"/>
    <w:rsid w:val="00894575"/>
    <w:rsid w:val="008A1B9F"/>
    <w:rsid w:val="008A6D0D"/>
    <w:rsid w:val="008D2913"/>
    <w:rsid w:val="008D5C23"/>
    <w:rsid w:val="008E5E8E"/>
    <w:rsid w:val="008F2C98"/>
    <w:rsid w:val="008F570B"/>
    <w:rsid w:val="00904E25"/>
    <w:rsid w:val="009059DD"/>
    <w:rsid w:val="009164FB"/>
    <w:rsid w:val="009209A3"/>
    <w:rsid w:val="0092252C"/>
    <w:rsid w:val="00924C33"/>
    <w:rsid w:val="00927E76"/>
    <w:rsid w:val="00941B92"/>
    <w:rsid w:val="00952C47"/>
    <w:rsid w:val="00967D78"/>
    <w:rsid w:val="009743AC"/>
    <w:rsid w:val="0098571A"/>
    <w:rsid w:val="009911F3"/>
    <w:rsid w:val="00992B93"/>
    <w:rsid w:val="00996298"/>
    <w:rsid w:val="009A075C"/>
    <w:rsid w:val="009B0185"/>
    <w:rsid w:val="009B372B"/>
    <w:rsid w:val="009C092D"/>
    <w:rsid w:val="009C10C6"/>
    <w:rsid w:val="009C12E8"/>
    <w:rsid w:val="009C3A7A"/>
    <w:rsid w:val="00A04B25"/>
    <w:rsid w:val="00A07163"/>
    <w:rsid w:val="00A13A18"/>
    <w:rsid w:val="00A35553"/>
    <w:rsid w:val="00A6502B"/>
    <w:rsid w:val="00A71490"/>
    <w:rsid w:val="00A93E92"/>
    <w:rsid w:val="00A966FA"/>
    <w:rsid w:val="00AA3A05"/>
    <w:rsid w:val="00AA61BA"/>
    <w:rsid w:val="00AD23BB"/>
    <w:rsid w:val="00AD6EFD"/>
    <w:rsid w:val="00AF340F"/>
    <w:rsid w:val="00AF6506"/>
    <w:rsid w:val="00B00B21"/>
    <w:rsid w:val="00B06DC2"/>
    <w:rsid w:val="00B17AF7"/>
    <w:rsid w:val="00B56D6C"/>
    <w:rsid w:val="00B71531"/>
    <w:rsid w:val="00B77F8A"/>
    <w:rsid w:val="00B94143"/>
    <w:rsid w:val="00BA33B6"/>
    <w:rsid w:val="00BC0DE3"/>
    <w:rsid w:val="00BC43A9"/>
    <w:rsid w:val="00BD35D4"/>
    <w:rsid w:val="00BE52CA"/>
    <w:rsid w:val="00BF0D79"/>
    <w:rsid w:val="00BF6CA8"/>
    <w:rsid w:val="00C1042D"/>
    <w:rsid w:val="00C149B6"/>
    <w:rsid w:val="00C204AC"/>
    <w:rsid w:val="00C43F8F"/>
    <w:rsid w:val="00C45695"/>
    <w:rsid w:val="00C47DD5"/>
    <w:rsid w:val="00C76676"/>
    <w:rsid w:val="00C82813"/>
    <w:rsid w:val="00C85307"/>
    <w:rsid w:val="00C96817"/>
    <w:rsid w:val="00CA67E3"/>
    <w:rsid w:val="00CB58AD"/>
    <w:rsid w:val="00CC4FFE"/>
    <w:rsid w:val="00CC5299"/>
    <w:rsid w:val="00CD06DF"/>
    <w:rsid w:val="00CD3B69"/>
    <w:rsid w:val="00CE5C7A"/>
    <w:rsid w:val="00CE62C2"/>
    <w:rsid w:val="00CF0560"/>
    <w:rsid w:val="00D008C0"/>
    <w:rsid w:val="00D02D61"/>
    <w:rsid w:val="00D04E67"/>
    <w:rsid w:val="00D050D3"/>
    <w:rsid w:val="00D07AF0"/>
    <w:rsid w:val="00D108AD"/>
    <w:rsid w:val="00D14EA4"/>
    <w:rsid w:val="00D27781"/>
    <w:rsid w:val="00D3361D"/>
    <w:rsid w:val="00D71E93"/>
    <w:rsid w:val="00D74B51"/>
    <w:rsid w:val="00D83EE7"/>
    <w:rsid w:val="00D86E44"/>
    <w:rsid w:val="00DA2311"/>
    <w:rsid w:val="00DB11F0"/>
    <w:rsid w:val="00DB3005"/>
    <w:rsid w:val="00DB707B"/>
    <w:rsid w:val="00DC790C"/>
    <w:rsid w:val="00DD08E5"/>
    <w:rsid w:val="00DE5933"/>
    <w:rsid w:val="00E0159B"/>
    <w:rsid w:val="00E05570"/>
    <w:rsid w:val="00E145A3"/>
    <w:rsid w:val="00E20970"/>
    <w:rsid w:val="00E20F0C"/>
    <w:rsid w:val="00E244E9"/>
    <w:rsid w:val="00E260B2"/>
    <w:rsid w:val="00E27BAF"/>
    <w:rsid w:val="00E3097F"/>
    <w:rsid w:val="00E31F2F"/>
    <w:rsid w:val="00E328AA"/>
    <w:rsid w:val="00E335B3"/>
    <w:rsid w:val="00E37AC0"/>
    <w:rsid w:val="00E5602B"/>
    <w:rsid w:val="00E66D5F"/>
    <w:rsid w:val="00E710F4"/>
    <w:rsid w:val="00E75611"/>
    <w:rsid w:val="00E75E5C"/>
    <w:rsid w:val="00E83CE4"/>
    <w:rsid w:val="00E95749"/>
    <w:rsid w:val="00EB066A"/>
    <w:rsid w:val="00ED4F13"/>
    <w:rsid w:val="00EE0F99"/>
    <w:rsid w:val="00F05DDA"/>
    <w:rsid w:val="00F17FA4"/>
    <w:rsid w:val="00F26574"/>
    <w:rsid w:val="00F2661B"/>
    <w:rsid w:val="00F51CBE"/>
    <w:rsid w:val="00F804E6"/>
    <w:rsid w:val="00F95941"/>
    <w:rsid w:val="00F95D8B"/>
    <w:rsid w:val="00F97269"/>
    <w:rsid w:val="00FA7B26"/>
    <w:rsid w:val="00FB2664"/>
    <w:rsid w:val="00FB4812"/>
    <w:rsid w:val="00FC0EA8"/>
    <w:rsid w:val="00FD7929"/>
    <w:rsid w:val="00FE127D"/>
    <w:rsid w:val="04889C1C"/>
    <w:rsid w:val="04BFFEA5"/>
    <w:rsid w:val="07A6DF64"/>
    <w:rsid w:val="0980B8CB"/>
    <w:rsid w:val="098D49BA"/>
    <w:rsid w:val="0A8A6226"/>
    <w:rsid w:val="112FBEE8"/>
    <w:rsid w:val="117AD478"/>
    <w:rsid w:val="1454E3C4"/>
    <w:rsid w:val="165835FE"/>
    <w:rsid w:val="1716976A"/>
    <w:rsid w:val="1B14EF3C"/>
    <w:rsid w:val="20B0D594"/>
    <w:rsid w:val="223EAA31"/>
    <w:rsid w:val="235277C9"/>
    <w:rsid w:val="24866248"/>
    <w:rsid w:val="255897EE"/>
    <w:rsid w:val="25F9D8F4"/>
    <w:rsid w:val="294E707E"/>
    <w:rsid w:val="2BA18EF6"/>
    <w:rsid w:val="2F76711E"/>
    <w:rsid w:val="31EC38CD"/>
    <w:rsid w:val="36D0A9D1"/>
    <w:rsid w:val="381D1087"/>
    <w:rsid w:val="45E1DD8C"/>
    <w:rsid w:val="4C065C31"/>
    <w:rsid w:val="4FB72D58"/>
    <w:rsid w:val="56FCC8CB"/>
    <w:rsid w:val="57D7E1DA"/>
    <w:rsid w:val="5A961BD9"/>
    <w:rsid w:val="5DBB98AF"/>
    <w:rsid w:val="5FB34BE3"/>
    <w:rsid w:val="624291A3"/>
    <w:rsid w:val="659303D9"/>
    <w:rsid w:val="6DDC736E"/>
    <w:rsid w:val="7512ABAD"/>
    <w:rsid w:val="777A2504"/>
    <w:rsid w:val="7825A64E"/>
    <w:rsid w:val="78ABFF4D"/>
    <w:rsid w:val="7AE85A95"/>
    <w:rsid w:val="7F88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5D708"/>
  <w15:chartTrackingRefBased/>
  <w15:docId w15:val="{261DF910-3264-49F3-8FE3-9AEB4413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link w:val="berschrift1Zchn"/>
    <w:uiPriority w:val="9"/>
    <w:qFormat/>
    <w:rsid w:val="098D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link w:val="berschrift2Zchn"/>
    <w:uiPriority w:val="9"/>
    <w:semiHidden/>
    <w:unhideWhenUsed/>
    <w:qFormat/>
    <w:rsid w:val="098D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link w:val="berschrift3Zchn"/>
    <w:uiPriority w:val="9"/>
    <w:semiHidden/>
    <w:unhideWhenUsed/>
    <w:qFormat/>
    <w:rsid w:val="098D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link w:val="berschrift4Zchn"/>
    <w:uiPriority w:val="9"/>
    <w:semiHidden/>
    <w:unhideWhenUsed/>
    <w:qFormat/>
    <w:rsid w:val="098D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link w:val="berschrift5Zchn"/>
    <w:uiPriority w:val="9"/>
    <w:semiHidden/>
    <w:unhideWhenUsed/>
    <w:qFormat/>
    <w:rsid w:val="098D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link w:val="berschrift6Zchn"/>
    <w:uiPriority w:val="9"/>
    <w:semiHidden/>
    <w:unhideWhenUsed/>
    <w:qFormat/>
    <w:rsid w:val="098D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link w:val="berschrift7Zchn"/>
    <w:uiPriority w:val="9"/>
    <w:semiHidden/>
    <w:unhideWhenUsed/>
    <w:qFormat/>
    <w:rsid w:val="098D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link w:val="berschrift8Zchn"/>
    <w:uiPriority w:val="9"/>
    <w:semiHidden/>
    <w:unhideWhenUsed/>
    <w:qFormat/>
    <w:rsid w:val="098D49BA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berschrift9">
    <w:name w:val="heading 9"/>
    <w:link w:val="berschrift9Zchn"/>
    <w:uiPriority w:val="9"/>
    <w:semiHidden/>
    <w:unhideWhenUsed/>
    <w:qFormat/>
    <w:rsid w:val="098D49BA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bbildungsverzeichnis">
    <w:name w:val="table of figures"/>
    <w:uiPriority w:val="99"/>
    <w:unhideWhenUsed/>
    <w:rsid w:val="098D49BA"/>
    <w:pPr>
      <w:spacing w:after="0" w:line="240" w:lineRule="auto"/>
    </w:pPr>
    <w:rPr>
      <w:rFonts w:ascii="Arial" w:hAnsi="Arial"/>
      <w:sz w:val="24"/>
      <w:szCs w:val="24"/>
      <w:lang w:bidi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41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41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41E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41E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41EC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41E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41EC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41E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41E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link w:val="TitelZchn"/>
    <w:uiPriority w:val="10"/>
    <w:qFormat/>
    <w:rsid w:val="098D49B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41E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link w:val="UntertitelZchn"/>
    <w:uiPriority w:val="11"/>
    <w:qFormat/>
    <w:rsid w:val="098D49BA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41E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link w:val="ZitatZchn"/>
    <w:uiPriority w:val="29"/>
    <w:qFormat/>
    <w:rsid w:val="098D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41EC"/>
    <w:rPr>
      <w:i/>
      <w:iCs/>
      <w:color w:val="404040" w:themeColor="text1" w:themeTint="BF"/>
      <w:lang w:val="en-GB"/>
    </w:rPr>
  </w:style>
  <w:style w:type="paragraph" w:styleId="Listenabsatz">
    <w:name w:val="List Paragraph"/>
    <w:uiPriority w:val="34"/>
    <w:qFormat/>
    <w:rsid w:val="098D49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41EC"/>
    <w:rPr>
      <w:i/>
      <w:iCs/>
      <w:color w:val="0F4761" w:themeColor="accent1" w:themeShade="BF"/>
    </w:rPr>
  </w:style>
  <w:style w:type="paragraph" w:styleId="IntensivesZitat">
    <w:name w:val="Intense Quote"/>
    <w:link w:val="IntensivesZitatZchn"/>
    <w:uiPriority w:val="30"/>
    <w:qFormat/>
    <w:rsid w:val="098D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41EC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6841E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8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uiPriority w:val="99"/>
    <w:unhideWhenUsed/>
    <w:rsid w:val="098D49BA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uiPriority w:val="99"/>
    <w:unhideWhenUsed/>
    <w:rsid w:val="098D49BA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5E2449C7BC2F48A90415602CDEC8AB" ma:contentTypeVersion="10" ma:contentTypeDescription="Ein neues Dokument erstellen." ma:contentTypeScope="" ma:versionID="0ffc281e764a9420ccbf9ba7bef0573b">
  <xsd:schema xmlns:xsd="http://www.w3.org/2001/XMLSchema" xmlns:xs="http://www.w3.org/2001/XMLSchema" xmlns:p="http://schemas.microsoft.com/office/2006/metadata/properties" xmlns:ns2="c65094fb-4ac0-4e53-bdc4-2f992bb821ca" xmlns:ns3="18220a4b-465a-46c6-8779-6d8383c6005f" targetNamespace="http://schemas.microsoft.com/office/2006/metadata/properties" ma:root="true" ma:fieldsID="35b33e620dbc569cb09d7e25ed5bd602" ns2:_="" ns3:_="">
    <xsd:import namespace="c65094fb-4ac0-4e53-bdc4-2f992bb821ca"/>
    <xsd:import namespace="18220a4b-465a-46c6-8779-6d8383c60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094fb-4ac0-4e53-bdc4-2f992bb821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2f3aa19-da7d-4521-bc4a-7ede8af266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20a4b-465a-46c6-8779-6d8383c60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0750bd-2d44-4f4d-856a-1c86eda0525e}" ma:internalName="TaxCatchAll" ma:showField="CatchAllData" ma:web="18220a4b-465a-46c6-8779-6d8383c60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5094fb-4ac0-4e53-bdc4-2f992bb821ca">
      <Terms xmlns="http://schemas.microsoft.com/office/infopath/2007/PartnerControls"/>
    </lcf76f155ced4ddcb4097134ff3c332f>
    <TaxCatchAll xmlns="18220a4b-465a-46c6-8779-6d8383c600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7A45FA-F09C-400D-83BE-72ACBEF6E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5094fb-4ac0-4e53-bdc4-2f992bb821ca"/>
    <ds:schemaRef ds:uri="18220a4b-465a-46c6-8779-6d8383c60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39A6E7-8FB2-46F0-8F69-E15772D2AB7C}">
  <ds:schemaRefs>
    <ds:schemaRef ds:uri="http://schemas.microsoft.com/office/2006/metadata/properties"/>
    <ds:schemaRef ds:uri="http://schemas.microsoft.com/office/infopath/2007/PartnerControls"/>
    <ds:schemaRef ds:uri="c65094fb-4ac0-4e53-bdc4-2f992bb821ca"/>
    <ds:schemaRef ds:uri="18220a4b-465a-46c6-8779-6d8383c6005f"/>
  </ds:schemaRefs>
</ds:datastoreItem>
</file>

<file path=customXml/itemProps3.xml><?xml version="1.0" encoding="utf-8"?>
<ds:datastoreItem xmlns:ds="http://schemas.openxmlformats.org/officeDocument/2006/customXml" ds:itemID="{6CFEF333-824A-42A8-8180-DCA056BCEF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Hering, Annika</dc:creator>
  <cp:keywords/>
  <dc:description/>
  <cp:lastModifiedBy>Özgürdal, Gülsen</cp:lastModifiedBy>
  <cp:revision>2</cp:revision>
  <dcterms:created xsi:type="dcterms:W3CDTF">2026-04-14T06:07:00Z</dcterms:created>
  <dcterms:modified xsi:type="dcterms:W3CDTF">2026-04-14T06:07:00Z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0x010100775E2449C7BC2F48A90415602CDEC8AB</vt:lpwstr>
  </property>
</Properties>
</file>