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80EA" w14:textId="77777777" w:rsidR="001A7371" w:rsidRDefault="001A737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  <w:sz w:val="24"/>
          <w:szCs w:val="24"/>
        </w:rPr>
      </w:pPr>
    </w:p>
    <w:p w14:paraId="5E80928F" w14:textId="77777777" w:rsidR="001A7371" w:rsidRDefault="001A737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  <w:sz w:val="24"/>
          <w:szCs w:val="24"/>
        </w:rPr>
      </w:pPr>
    </w:p>
    <w:p w14:paraId="058353F7" w14:textId="77777777" w:rsidR="00A2670B" w:rsidRDefault="00A705DB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REQUISITOS EM ALTO NÍVEL DA </w:t>
      </w:r>
      <w:r>
        <w:rPr>
          <w:i/>
          <w:color w:val="000000"/>
          <w:sz w:val="24"/>
          <w:szCs w:val="24"/>
        </w:rPr>
        <w:t>FÁBRICA DE BOLO VÓ ALZIRA</w:t>
      </w:r>
      <w:r>
        <w:rPr>
          <w:rFonts w:ascii="Arial" w:eastAsia="Arial" w:hAnsi="Arial" w:cs="Arial"/>
          <w:i/>
          <w:color w:val="4D5156"/>
          <w:sz w:val="21"/>
          <w:szCs w:val="21"/>
          <w:highlight w:val="white"/>
        </w:rPr>
        <w:t>™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2BDC4B" wp14:editId="27AEEE1B">
            <wp:simplePos x="0" y="0"/>
            <wp:positionH relativeFrom="column">
              <wp:posOffset>-428127</wp:posOffset>
            </wp:positionH>
            <wp:positionV relativeFrom="paragraph">
              <wp:posOffset>-641349</wp:posOffset>
            </wp:positionV>
            <wp:extent cx="1796415" cy="107759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077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38E04F" w14:textId="77777777" w:rsidR="00A2670B" w:rsidRDefault="00A2670B">
      <w:pPr>
        <w:pBdr>
          <w:top w:val="nil"/>
          <w:left w:val="nil"/>
          <w:bottom w:val="nil"/>
          <w:right w:val="nil"/>
          <w:between w:val="nil"/>
        </w:pBdr>
        <w:spacing w:before="37"/>
        <w:ind w:left="102"/>
        <w:rPr>
          <w:color w:val="000000"/>
        </w:rPr>
      </w:pPr>
    </w:p>
    <w:p w14:paraId="1301E54F" w14:textId="77777777" w:rsidR="00A2670B" w:rsidRDefault="00A2670B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left="102" w:right="586"/>
        <w:rPr>
          <w:color w:val="000000"/>
        </w:rPr>
      </w:pPr>
    </w:p>
    <w:p w14:paraId="4AC6BA6D" w14:textId="649258E1" w:rsidR="00A2670B" w:rsidRDefault="00A70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</w:pPr>
      <w:r>
        <w:rPr>
          <w:color w:val="000000"/>
        </w:rPr>
        <w:t>Deverá ser desenvolvido um sistema para auxil</w:t>
      </w:r>
      <w:r w:rsidR="00264737">
        <w:rPr>
          <w:color w:val="000000"/>
        </w:rPr>
        <w:t>i</w:t>
      </w:r>
      <w:r>
        <w:rPr>
          <w:color w:val="000000"/>
        </w:rPr>
        <w:t xml:space="preserve">ar no processo de vendas de bolos e demais produtos da loja </w:t>
      </w:r>
      <w:r>
        <w:rPr>
          <w:i/>
          <w:color w:val="000000"/>
        </w:rPr>
        <w:t>Fábrica de Bolo Vó Alzira™</w:t>
      </w:r>
      <w:r>
        <w:rPr>
          <w:color w:val="000000"/>
        </w:rPr>
        <w:t>.</w:t>
      </w:r>
    </w:p>
    <w:p w14:paraId="44EAC050" w14:textId="77777777" w:rsidR="00A2670B" w:rsidRDefault="00A70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</w:pPr>
      <w:r>
        <w:rPr>
          <w:color w:val="000000"/>
        </w:rPr>
        <w:t>Esse sistema deverá  ser executado localmente no computador presente no balcão de compra junto ao cliente pelo funcionário responsável.</w:t>
      </w:r>
    </w:p>
    <w:p w14:paraId="7CE0994C" w14:textId="77777777" w:rsidR="00A2670B" w:rsidRPr="00BC0BDA" w:rsidRDefault="00A70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</w:pPr>
      <w:r w:rsidRPr="00BC0BDA">
        <w:rPr>
          <w:color w:val="000000"/>
        </w:rPr>
        <w:t>Será possível realizar o cadastro dos produtos disponíveis para compra em suas respectivas categorias (Bolos tradicionais, Bolos Recheados, Cupcakes, Bolos de Pote, Pudins e Bolos Diet).</w:t>
      </w:r>
    </w:p>
    <w:p w14:paraId="509E2436" w14:textId="7A457898" w:rsidR="00BC0BDA" w:rsidRPr="00BC0BDA" w:rsidRDefault="00BC0BDA" w:rsidP="00BC0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</w:pPr>
      <w:r w:rsidRPr="00FC23B9">
        <w:rPr>
          <w:color w:val="000000"/>
        </w:rPr>
        <w:t>Será possível remover itens desse “carrinho” caso o cliente desista, alterar sua quantidade ou ainda cancelar a compra por completo.</w:t>
      </w:r>
    </w:p>
    <w:p w14:paraId="4F65E973" w14:textId="77777777" w:rsidR="00A705DB" w:rsidRPr="00FC23B9" w:rsidRDefault="00A705DB" w:rsidP="00A70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  <w:rPr>
          <w:highlight w:val="yellow"/>
        </w:rPr>
      </w:pPr>
      <w:r w:rsidRPr="00FC23B9">
        <w:rPr>
          <w:color w:val="000000"/>
          <w:highlight w:val="yellow"/>
        </w:rPr>
        <w:t xml:space="preserve">No cadastro, será informado pelo funcionário o nome do produto, sua classificação (conforme opções acima) e quais </w:t>
      </w:r>
      <w:r w:rsidRPr="00FC23B9">
        <w:rPr>
          <w:highlight w:val="yellow"/>
        </w:rPr>
        <w:t>ingredientes são necessários.</w:t>
      </w:r>
    </w:p>
    <w:p w14:paraId="13B9CFE6" w14:textId="77777777" w:rsidR="00A705DB" w:rsidRPr="00FC23B9" w:rsidRDefault="00A705DB" w:rsidP="00A70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  <w:rPr>
          <w:highlight w:val="yellow"/>
        </w:rPr>
      </w:pPr>
      <w:r w:rsidRPr="00FC23B9">
        <w:rPr>
          <w:highlight w:val="yellow"/>
        </w:rPr>
        <w:t>Os ingredientes também serão cadastrados pelo funcionário (Nome do ingrediente e seu preço unitário).</w:t>
      </w:r>
    </w:p>
    <w:p w14:paraId="5A696C57" w14:textId="77777777" w:rsidR="00A705DB" w:rsidRPr="00FC23B9" w:rsidRDefault="00A705DB" w:rsidP="00A70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  <w:rPr>
          <w:highlight w:val="yellow"/>
        </w:rPr>
      </w:pPr>
      <w:r w:rsidRPr="00FC23B9">
        <w:rPr>
          <w:highlight w:val="yellow"/>
        </w:rPr>
        <w:t>No cadastro do produto, será evidenciado o custo com os ingredientes (soma dos seus preços) e a Margem de Lucro esperada (em porcentagem). Dessa forma, o sistema calculará o preço final do produto.</w:t>
      </w:r>
    </w:p>
    <w:p w14:paraId="196E31E1" w14:textId="77777777" w:rsidR="00A2670B" w:rsidRPr="00FC23B9" w:rsidRDefault="00A70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  <w:rPr>
          <w:highlight w:val="yellow"/>
        </w:rPr>
      </w:pPr>
      <w:r w:rsidRPr="00FC23B9">
        <w:rPr>
          <w:color w:val="000000"/>
          <w:highlight w:val="yellow"/>
        </w:rPr>
        <w:t>No momento da compra, o funcionário selecionará os produtos escolhidos pelo cliente e em qual quantidade. A pesquisa poderá ser feita por nome ou categoria do produto.</w:t>
      </w:r>
    </w:p>
    <w:p w14:paraId="423A287C" w14:textId="77777777" w:rsidR="00A2670B" w:rsidRPr="00FC23B9" w:rsidRDefault="00A70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  <w:rPr>
          <w:highlight w:val="yellow"/>
        </w:rPr>
      </w:pPr>
      <w:r w:rsidRPr="00FC23B9">
        <w:rPr>
          <w:color w:val="000000"/>
          <w:highlight w:val="yellow"/>
        </w:rPr>
        <w:t>O sistema cálculará automaticamente o preço total da compra a cada item alterado.</w:t>
      </w:r>
    </w:p>
    <w:p w14:paraId="4C2FFAB5" w14:textId="77777777" w:rsidR="00A2670B" w:rsidRPr="00FC23B9" w:rsidRDefault="00A70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  <w:rPr>
          <w:highlight w:val="yellow"/>
        </w:rPr>
      </w:pPr>
      <w:r w:rsidRPr="00FC23B9">
        <w:rPr>
          <w:color w:val="000000"/>
          <w:highlight w:val="yellow"/>
        </w:rPr>
        <w:t>Ao ser confirmada, o funcionário selecionará se a compra será feita em dinheiro/pix ou por cartão de débito/crédito.</w:t>
      </w:r>
    </w:p>
    <w:p w14:paraId="67B1CD8A" w14:textId="77777777" w:rsidR="00A2670B" w:rsidRPr="00FC23B9" w:rsidRDefault="00A70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  <w:rPr>
          <w:highlight w:val="yellow"/>
        </w:rPr>
      </w:pPr>
      <w:r w:rsidRPr="00FC23B9">
        <w:rPr>
          <w:color w:val="000000"/>
          <w:highlight w:val="yellow"/>
        </w:rPr>
        <w:t>Se a compra for em dinheiro/pix, haverá um desconto de 10% de seu valor total.</w:t>
      </w:r>
    </w:p>
    <w:p w14:paraId="2B271488" w14:textId="77777777" w:rsidR="00A2670B" w:rsidRPr="00FC23B9" w:rsidRDefault="00A70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  <w:rPr>
          <w:highlight w:val="yellow"/>
        </w:rPr>
      </w:pPr>
      <w:r w:rsidRPr="00FC23B9">
        <w:rPr>
          <w:color w:val="000000"/>
          <w:highlight w:val="yellow"/>
        </w:rPr>
        <w:t>Caso a compra for por cartão de débito/crédito, deverá ser selecionado em quantas vezes o cliente deseja parcelá-la (limite de até 3 vezes com juros simples de 5% am.).</w:t>
      </w:r>
    </w:p>
    <w:p w14:paraId="154B6061" w14:textId="77777777" w:rsidR="00D83A37" w:rsidRDefault="00D83A37" w:rsidP="00D83A37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</w:pPr>
    </w:p>
    <w:p w14:paraId="07BD1AD8" w14:textId="77777777" w:rsidR="00D83A37" w:rsidRDefault="00D83A37" w:rsidP="00D83A37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</w:pPr>
    </w:p>
    <w:p w14:paraId="7CBB8D62" w14:textId="77777777" w:rsidR="00D83A37" w:rsidRDefault="00D83A37" w:rsidP="00D83A37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3" w:line="259" w:lineRule="auto"/>
        <w:ind w:right="586"/>
      </w:pPr>
    </w:p>
    <w:sectPr w:rsidR="00D83A37">
      <w:pgSz w:w="11910" w:h="16840"/>
      <w:pgMar w:top="1320" w:right="1640" w:bottom="280" w:left="1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1082E"/>
    <w:multiLevelType w:val="multilevel"/>
    <w:tmpl w:val="F67A5CD0"/>
    <w:lvl w:ilvl="0">
      <w:start w:val="1"/>
      <w:numFmt w:val="decimal"/>
      <w:lvlText w:val="%1."/>
      <w:lvlJc w:val="left"/>
      <w:pPr>
        <w:ind w:left="102" w:hanging="219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02" w:hanging="212"/>
      </w:pPr>
      <w:rPr>
        <w:rFonts w:ascii="Calibri" w:eastAsia="Calibri" w:hAnsi="Calibri" w:cs="Calibri"/>
        <w:sz w:val="22"/>
        <w:szCs w:val="22"/>
      </w:rPr>
    </w:lvl>
    <w:lvl w:ilvl="2">
      <w:numFmt w:val="bullet"/>
      <w:lvlText w:val="•"/>
      <w:lvlJc w:val="left"/>
      <w:pPr>
        <w:ind w:left="1247" w:hanging="212"/>
      </w:pPr>
    </w:lvl>
    <w:lvl w:ilvl="3">
      <w:numFmt w:val="bullet"/>
      <w:lvlText w:val="•"/>
      <w:lvlJc w:val="left"/>
      <w:pPr>
        <w:ind w:left="2174" w:hanging="211"/>
      </w:pPr>
    </w:lvl>
    <w:lvl w:ilvl="4">
      <w:numFmt w:val="bullet"/>
      <w:lvlText w:val="•"/>
      <w:lvlJc w:val="left"/>
      <w:pPr>
        <w:ind w:left="3102" w:hanging="212"/>
      </w:pPr>
    </w:lvl>
    <w:lvl w:ilvl="5">
      <w:numFmt w:val="bullet"/>
      <w:lvlText w:val="•"/>
      <w:lvlJc w:val="left"/>
      <w:pPr>
        <w:ind w:left="4029" w:hanging="212"/>
      </w:pPr>
    </w:lvl>
    <w:lvl w:ilvl="6">
      <w:numFmt w:val="bullet"/>
      <w:lvlText w:val="•"/>
      <w:lvlJc w:val="left"/>
      <w:pPr>
        <w:ind w:left="4956" w:hanging="212"/>
      </w:pPr>
    </w:lvl>
    <w:lvl w:ilvl="7">
      <w:numFmt w:val="bullet"/>
      <w:lvlText w:val="•"/>
      <w:lvlJc w:val="left"/>
      <w:pPr>
        <w:ind w:left="5884" w:hanging="212"/>
      </w:pPr>
    </w:lvl>
    <w:lvl w:ilvl="8">
      <w:numFmt w:val="bullet"/>
      <w:lvlText w:val="•"/>
      <w:lvlJc w:val="left"/>
      <w:pPr>
        <w:ind w:left="6811" w:hanging="212"/>
      </w:pPr>
    </w:lvl>
  </w:abstractNum>
  <w:num w:numId="1" w16cid:durableId="201696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0B"/>
    <w:rsid w:val="001A7371"/>
    <w:rsid w:val="00264737"/>
    <w:rsid w:val="00A2670B"/>
    <w:rsid w:val="00A705DB"/>
    <w:rsid w:val="00BC0BDA"/>
    <w:rsid w:val="00BC26FE"/>
    <w:rsid w:val="00D83A37"/>
    <w:rsid w:val="00FC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C254"/>
  <w15:docId w15:val="{3F663395-9A64-4694-96F7-008BE9BF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Salvador Arena - CEFSA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ARAUJO DOS SANTOS</cp:lastModifiedBy>
  <cp:revision>6</cp:revision>
  <dcterms:created xsi:type="dcterms:W3CDTF">2023-08-17T00:35:00Z</dcterms:created>
  <dcterms:modified xsi:type="dcterms:W3CDTF">2023-11-22T18:37:00Z</dcterms:modified>
</cp:coreProperties>
</file>