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CF6420" w14:textId="77777777" w:rsidR="002B76E1" w:rsidRDefault="00000000">
      <w:pPr>
        <w:pBdr>
          <w:top w:val="nil"/>
          <w:left w:val="nil"/>
          <w:bottom w:val="nil"/>
          <w:right w:val="nil"/>
          <w:between w:val="nil"/>
        </w:pBdr>
        <w:rPr>
          <w:color w:val="000000"/>
          <w:sz w:val="20"/>
          <w:szCs w:val="20"/>
        </w:rPr>
      </w:pPr>
      <w:r>
        <w:rPr>
          <w:noProof/>
          <w:color w:val="000000"/>
          <w:sz w:val="24"/>
          <w:szCs w:val="24"/>
        </w:rPr>
        <mc:AlternateContent>
          <mc:Choice Requires="wpg">
            <w:drawing>
              <wp:anchor distT="0" distB="0" distL="0" distR="0" simplePos="0" relativeHeight="251658240" behindDoc="1" locked="0" layoutInCell="1" hidden="0" allowOverlap="1" wp14:anchorId="4FDC1FA4" wp14:editId="4AB6C6D2">
                <wp:simplePos x="0" y="0"/>
                <wp:positionH relativeFrom="page">
                  <wp:posOffset>2670176</wp:posOffset>
                </wp:positionH>
                <wp:positionV relativeFrom="page">
                  <wp:posOffset>2159636</wp:posOffset>
                </wp:positionV>
                <wp:extent cx="4418330" cy="1310640"/>
                <wp:effectExtent l="0" t="0" r="0" b="0"/>
                <wp:wrapNone/>
                <wp:docPr id="104" name="Forma libre: forma 104"/>
                <wp:cNvGraphicFramePr/>
                <a:graphic xmlns:a="http://schemas.openxmlformats.org/drawingml/2006/main">
                  <a:graphicData uri="http://schemas.microsoft.com/office/word/2010/wordprocessingShape">
                    <wps:wsp>
                      <wps:cNvSpPr/>
                      <wps:spPr>
                        <a:xfrm>
                          <a:off x="3146360" y="3134205"/>
                          <a:ext cx="4399280" cy="1291590"/>
                        </a:xfrm>
                        <a:custGeom>
                          <a:avLst/>
                          <a:gdLst/>
                          <a:ahLst/>
                          <a:cxnLst/>
                          <a:rect l="l" t="t" r="r" b="b"/>
                          <a:pathLst>
                            <a:path w="6928" h="2034" extrusionOk="0">
                              <a:moveTo>
                                <a:pt x="6928" y="1481"/>
                              </a:moveTo>
                              <a:lnTo>
                                <a:pt x="0" y="1481"/>
                              </a:lnTo>
                              <a:lnTo>
                                <a:pt x="0" y="2033"/>
                              </a:lnTo>
                              <a:lnTo>
                                <a:pt x="6928" y="2033"/>
                              </a:lnTo>
                              <a:lnTo>
                                <a:pt x="6928" y="1481"/>
                              </a:lnTo>
                              <a:close/>
                              <a:moveTo>
                                <a:pt x="6928" y="1032"/>
                              </a:moveTo>
                              <a:lnTo>
                                <a:pt x="0" y="1032"/>
                              </a:lnTo>
                              <a:lnTo>
                                <a:pt x="0" y="1471"/>
                              </a:lnTo>
                              <a:lnTo>
                                <a:pt x="6928" y="1471"/>
                              </a:lnTo>
                              <a:lnTo>
                                <a:pt x="6928" y="1032"/>
                              </a:lnTo>
                              <a:close/>
                              <a:moveTo>
                                <a:pt x="6928" y="460"/>
                              </a:moveTo>
                              <a:lnTo>
                                <a:pt x="0" y="460"/>
                              </a:lnTo>
                              <a:lnTo>
                                <a:pt x="0" y="1020"/>
                              </a:lnTo>
                              <a:lnTo>
                                <a:pt x="6928" y="1020"/>
                              </a:lnTo>
                              <a:lnTo>
                                <a:pt x="6928" y="460"/>
                              </a:lnTo>
                              <a:close/>
                              <a:moveTo>
                                <a:pt x="6928" y="0"/>
                              </a:moveTo>
                              <a:lnTo>
                                <a:pt x="0" y="0"/>
                              </a:lnTo>
                              <a:lnTo>
                                <a:pt x="0" y="451"/>
                              </a:lnTo>
                              <a:lnTo>
                                <a:pt x="6928" y="451"/>
                              </a:lnTo>
                              <a:lnTo>
                                <a:pt x="6928" y="0"/>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2670176</wp:posOffset>
                </wp:positionH>
                <wp:positionV relativeFrom="page">
                  <wp:posOffset>2159636</wp:posOffset>
                </wp:positionV>
                <wp:extent cx="4418330" cy="1310640"/>
                <wp:effectExtent b="0" l="0" r="0" t="0"/>
                <wp:wrapNone/>
                <wp:docPr id="104"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4418330" cy="1310640"/>
                        </a:xfrm>
                        <a:prstGeom prst="rect"/>
                        <a:ln/>
                      </pic:spPr>
                    </pic:pic>
                  </a:graphicData>
                </a:graphic>
              </wp:anchor>
            </w:drawing>
          </mc:Fallback>
        </mc:AlternateContent>
      </w:r>
      <w:r>
        <w:rPr>
          <w:noProof/>
          <w:color w:val="000000"/>
          <w:sz w:val="24"/>
          <w:szCs w:val="24"/>
        </w:rPr>
        <mc:AlternateContent>
          <mc:Choice Requires="wps">
            <w:drawing>
              <wp:anchor distT="0" distB="0" distL="0" distR="0" simplePos="0" relativeHeight="251659264" behindDoc="1" locked="0" layoutInCell="1" hidden="0" allowOverlap="1" wp14:anchorId="60F643DF" wp14:editId="6296BD31">
                <wp:simplePos x="0" y="0"/>
                <wp:positionH relativeFrom="page">
                  <wp:posOffset>2307590</wp:posOffset>
                </wp:positionH>
                <wp:positionV relativeFrom="page">
                  <wp:posOffset>9096375</wp:posOffset>
                </wp:positionV>
                <wp:extent cx="8890" cy="12700"/>
                <wp:effectExtent l="0" t="0" r="0" b="0"/>
                <wp:wrapNone/>
                <wp:docPr id="103" name="Rectángulo 103"/>
                <wp:cNvGraphicFramePr/>
                <a:graphic xmlns:a="http://schemas.openxmlformats.org/drawingml/2006/main">
                  <a:graphicData uri="http://schemas.microsoft.com/office/word/2010/wordprocessingShape">
                    <wps:wsp>
                      <wps:cNvSpPr/>
                      <wps:spPr>
                        <a:xfrm>
                          <a:off x="4617655" y="3775555"/>
                          <a:ext cx="1456690" cy="8890"/>
                        </a:xfrm>
                        <a:prstGeom prst="rect">
                          <a:avLst/>
                        </a:prstGeom>
                        <a:solidFill>
                          <a:srgbClr val="0000FF"/>
                        </a:solidFill>
                        <a:ln>
                          <a:noFill/>
                        </a:ln>
                      </wps:spPr>
                      <wps:txbx>
                        <w:txbxContent>
                          <w:p w14:paraId="5B96C286" w14:textId="77777777" w:rsidR="002B76E1" w:rsidRDefault="002B76E1">
                            <w:pPr>
                              <w:textDirection w:val="btLr"/>
                            </w:pPr>
                          </w:p>
                        </w:txbxContent>
                      </wps:txbx>
                      <wps:bodyPr spcFirstLastPara="1" wrap="square" lIns="91425" tIns="91425" rIns="91425" bIns="91425" anchor="ctr" anchorCtr="0">
                        <a:noAutofit/>
                      </wps:bodyPr>
                    </wps:wsp>
                  </a:graphicData>
                </a:graphic>
              </wp:anchor>
            </w:drawing>
          </mc:Choice>
          <mc:Fallback>
            <w:pict>
              <v:rect w14:anchorId="60F643DF" id="Rectángulo 103" o:spid="_x0000_s1026" style="position:absolute;margin-left:181.7pt;margin-top:716.25pt;width:.7pt;height:1pt;z-index:-25165721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" fillcolor="blue" stroked="f">
                <v:textbox inset="2.53958mm,2.53958mm,2.53958mm,2.53958mm">
                  <w:txbxContent>
                    <w:p w14:paraId="5B96C286" w14:textId="77777777" w:rsidR="002B76E1" w:rsidRDefault="002B76E1">
                      <w:pPr>
                        <w:textDirection w:val="btLr"/>
                      </w:pPr>
                    </w:p>
                  </w:txbxContent>
                </v:textbox>
                <w10:wrap anchorx="page" anchory="page"/>
              </v:rect>
            </w:pict>
          </mc:Fallback>
        </mc:AlternateContent>
      </w:r>
    </w:p>
    <w:p w14:paraId="7D40DDE3" w14:textId="77777777" w:rsidR="002B76E1" w:rsidRDefault="002B76E1">
      <w:pPr>
        <w:pBdr>
          <w:top w:val="nil"/>
          <w:left w:val="nil"/>
          <w:bottom w:val="nil"/>
          <w:right w:val="nil"/>
          <w:between w:val="nil"/>
        </w:pBdr>
        <w:rPr>
          <w:color w:val="000000"/>
          <w:sz w:val="20"/>
          <w:szCs w:val="20"/>
        </w:rPr>
      </w:pPr>
    </w:p>
    <w:p w14:paraId="3C8D4B7F" w14:textId="77777777" w:rsidR="002B76E1" w:rsidRDefault="002B76E1">
      <w:pPr>
        <w:pBdr>
          <w:top w:val="nil"/>
          <w:left w:val="nil"/>
          <w:bottom w:val="nil"/>
          <w:right w:val="nil"/>
          <w:between w:val="nil"/>
        </w:pBdr>
        <w:spacing w:before="2"/>
        <w:rPr>
          <w:color w:val="000000"/>
          <w:sz w:val="17"/>
          <w:szCs w:val="17"/>
        </w:rPr>
      </w:pPr>
    </w:p>
    <w:p w14:paraId="13960EB2" w14:textId="77777777" w:rsidR="002B76E1" w:rsidRDefault="00000000">
      <w:pPr>
        <w:pBdr>
          <w:top w:val="nil"/>
          <w:left w:val="nil"/>
          <w:bottom w:val="nil"/>
          <w:right w:val="nil"/>
          <w:between w:val="nil"/>
        </w:pBdr>
        <w:ind w:left="1033"/>
        <w:rPr>
          <w:color w:val="000000"/>
          <w:sz w:val="20"/>
          <w:szCs w:val="20"/>
        </w:rPr>
      </w:pPr>
      <w:r>
        <w:rPr>
          <w:noProof/>
          <w:color w:val="000000"/>
          <w:sz w:val="20"/>
          <w:szCs w:val="20"/>
        </w:rPr>
        <mc:AlternateContent>
          <mc:Choice Requires="wps">
            <w:drawing>
              <wp:inline distT="0" distB="0" distL="0" distR="0" wp14:anchorId="4BE4F251" wp14:editId="2930EE62">
                <wp:extent cx="6374130" cy="174625"/>
                <wp:effectExtent l="0" t="0" r="0" b="0"/>
                <wp:docPr id="105" name="Rectángulo 105"/>
                <wp:cNvGraphicFramePr/>
                <a:graphic xmlns:a="http://schemas.openxmlformats.org/drawingml/2006/main">
                  <a:graphicData uri="http://schemas.microsoft.com/office/word/2010/wordprocessingShape">
                    <wps:wsp>
                      <wps:cNvSpPr/>
                      <wps:spPr>
                        <a:xfrm>
                          <a:off x="2168460" y="3702213"/>
                          <a:ext cx="6355080" cy="155575"/>
                        </a:xfrm>
                        <a:prstGeom prst="rect">
                          <a:avLst/>
                        </a:prstGeom>
                        <a:solidFill>
                          <a:srgbClr val="A6A6A6"/>
                        </a:solidFill>
                        <a:ln w="9525" cap="flat" cmpd="sng">
                          <a:solidFill>
                            <a:srgbClr val="000000"/>
                          </a:solidFill>
                          <a:prstDash val="solid"/>
                          <a:miter lim="800000"/>
                          <a:headEnd type="none" w="sm" len="sm"/>
                          <a:tailEnd type="none" w="sm" len="sm"/>
                        </a:ln>
                      </wps:spPr>
                      <wps:txbx>
                        <w:txbxContent>
                          <w:p w14:paraId="4F9E957E" w14:textId="77777777" w:rsidR="002B76E1" w:rsidRDefault="00000000">
                            <w:pPr>
                              <w:spacing w:line="234" w:lineRule="auto"/>
                              <w:ind w:left="101" w:firstLine="202"/>
                              <w:textDirection w:val="btLr"/>
                            </w:pPr>
                            <w:r>
                              <w:rPr>
                                <w:rFonts w:ascii="Arial MT" w:eastAsia="Arial MT" w:hAnsi="Arial MT" w:cs="Arial MT"/>
                                <w:color w:val="000000"/>
                                <w:sz w:val="20"/>
                              </w:rPr>
                              <w:t>1.</w:t>
                            </w:r>
                            <w:r>
                              <w:rPr>
                                <w:rFonts w:ascii="Arial MT" w:eastAsia="Arial MT" w:hAnsi="Arial MT" w:cs="Arial MT"/>
                                <w:color w:val="000000"/>
                                <w:sz w:val="20"/>
                              </w:rPr>
                              <w:tab/>
                            </w:r>
                            <w:r>
                              <w:rPr>
                                <w:rFonts w:ascii="Arial" w:eastAsia="Arial" w:hAnsi="Arial" w:cs="Arial"/>
                                <w:b/>
                                <w:color w:val="000000"/>
                                <w:sz w:val="20"/>
                              </w:rPr>
                              <w:t>INFORMACIÓN GENERAL</w:t>
                            </w:r>
                          </w:p>
                        </w:txbxContent>
                      </wps:txbx>
                      <wps:bodyPr spcFirstLastPara="1" wrap="square" lIns="0" tIns="0" rIns="0" bIns="0" anchor="t" anchorCtr="0">
                        <a:noAutofit/>
                      </wps:bodyPr>
                    </wps:wsp>
                  </a:graphicData>
                </a:graphic>
              </wp:inline>
            </w:drawing>
          </mc:Choice>
          <mc:Fallback>
            <w:pict>
              <v:rect w14:anchorId="4BE4F251" id="Rectángulo 105" o:spid="_x0000_s1027" style="width:501.9pt;height:1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" fillcolor="#a6a6a6">
                <v:stroke startarrowwidth="narrow" startarrowlength="short" endarrowwidth="narrow" endarrowlength="short"/>
                <v:textbox inset="0,0,0,0">
                  <w:txbxContent>
                    <w:p w14:paraId="4F9E957E" w14:textId="77777777" w:rsidR="002B76E1" w:rsidRDefault="00000000">
                      <w:pPr>
                        <w:spacing w:line="234" w:lineRule="auto"/>
                        <w:ind w:left="101" w:firstLine="202"/>
                        <w:textDirection w:val="btLr"/>
                      </w:pPr>
                      <w:r>
                        <w:rPr>
                          <w:rFonts w:ascii="Arial MT" w:eastAsia="Arial MT" w:hAnsi="Arial MT" w:cs="Arial MT"/>
                          <w:color w:val="000000"/>
                          <w:sz w:val="20"/>
                        </w:rPr>
                        <w:t>1.</w:t>
                      </w:r>
                      <w:r>
                        <w:rPr>
                          <w:rFonts w:ascii="Arial MT" w:eastAsia="Arial MT" w:hAnsi="Arial MT" w:cs="Arial MT"/>
                          <w:color w:val="000000"/>
                          <w:sz w:val="20"/>
                        </w:rPr>
                        <w:tab/>
                      </w:r>
                      <w:r>
                        <w:rPr>
                          <w:rFonts w:ascii="Arial" w:eastAsia="Arial" w:hAnsi="Arial" w:cs="Arial"/>
                          <w:b/>
                          <w:color w:val="000000"/>
                          <w:sz w:val="20"/>
                        </w:rPr>
                        <w:t>INFORMACIÓN GENERAL</w:t>
                      </w:r>
                    </w:p>
                  </w:txbxContent>
                </v:textbox>
                <w10:anchorlock/>
              </v:rect>
            </w:pict>
          </mc:Fallback>
        </mc:AlternateContent>
      </w:r>
    </w:p>
    <w:p w14:paraId="7EBE880B" w14:textId="77777777" w:rsidR="002B76E1" w:rsidRDefault="002B76E1">
      <w:pPr>
        <w:pBdr>
          <w:top w:val="nil"/>
          <w:left w:val="nil"/>
          <w:bottom w:val="nil"/>
          <w:right w:val="nil"/>
          <w:between w:val="nil"/>
        </w:pBdr>
        <w:rPr>
          <w:color w:val="000000"/>
          <w:sz w:val="18"/>
          <w:szCs w:val="18"/>
        </w:rPr>
      </w:pPr>
    </w:p>
    <w:tbl>
      <w:tblPr>
        <w:tblStyle w:val="ac"/>
        <w:tblW w:w="10062" w:type="dxa"/>
        <w:tblInd w:w="1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5"/>
        <w:gridCol w:w="3014"/>
        <w:gridCol w:w="35"/>
        <w:gridCol w:w="6861"/>
        <w:gridCol w:w="77"/>
      </w:tblGrid>
      <w:tr w:rsidR="002B76E1" w14:paraId="401F6AB6" w14:textId="77777777">
        <w:trPr>
          <w:trHeight w:val="450"/>
        </w:trPr>
        <w:tc>
          <w:tcPr>
            <w:tcW w:w="3124" w:type="dxa"/>
            <w:gridSpan w:val="3"/>
            <w:shd w:val="clear" w:color="auto" w:fill="A6A6A6"/>
          </w:tcPr>
          <w:p w14:paraId="6E7615D7" w14:textId="77777777" w:rsidR="002B76E1" w:rsidRDefault="00000000">
            <w:pPr>
              <w:pBdr>
                <w:top w:val="nil"/>
                <w:left w:val="nil"/>
                <w:bottom w:val="nil"/>
                <w:right w:val="nil"/>
                <w:between w:val="nil"/>
              </w:pBdr>
              <w:spacing w:before="90"/>
              <w:ind w:left="67"/>
              <w:rPr>
                <w:b/>
                <w:color w:val="000000"/>
                <w:sz w:val="24"/>
                <w:szCs w:val="24"/>
              </w:rPr>
            </w:pPr>
            <w:r>
              <w:rPr>
                <w:color w:val="000000"/>
                <w:sz w:val="24"/>
                <w:szCs w:val="24"/>
              </w:rPr>
              <w:t>Fecha</w:t>
            </w:r>
            <w:r>
              <w:rPr>
                <w:b/>
                <w:color w:val="000000"/>
                <w:sz w:val="24"/>
                <w:szCs w:val="24"/>
              </w:rPr>
              <w:t>:</w:t>
            </w:r>
          </w:p>
        </w:tc>
        <w:tc>
          <w:tcPr>
            <w:tcW w:w="6938" w:type="dxa"/>
            <w:gridSpan w:val="2"/>
          </w:tcPr>
          <w:p w14:paraId="4330BF15" w14:textId="77777777" w:rsidR="002B76E1" w:rsidRDefault="002B76E1">
            <w:pPr>
              <w:pBdr>
                <w:top w:val="nil"/>
                <w:left w:val="nil"/>
                <w:bottom w:val="nil"/>
                <w:right w:val="nil"/>
                <w:between w:val="nil"/>
              </w:pBdr>
              <w:spacing w:before="85"/>
              <w:ind w:left="66"/>
              <w:rPr>
                <w:color w:val="000000"/>
                <w:sz w:val="24"/>
                <w:szCs w:val="24"/>
              </w:rPr>
            </w:pPr>
          </w:p>
        </w:tc>
      </w:tr>
      <w:tr w:rsidR="002B76E1" w14:paraId="4F6A5E3F" w14:textId="77777777">
        <w:trPr>
          <w:trHeight w:val="558"/>
        </w:trPr>
        <w:tc>
          <w:tcPr>
            <w:tcW w:w="3124" w:type="dxa"/>
            <w:gridSpan w:val="3"/>
            <w:shd w:val="clear" w:color="auto" w:fill="A6A6A6"/>
          </w:tcPr>
          <w:p w14:paraId="104D990B" w14:textId="77777777" w:rsidR="002B76E1" w:rsidRDefault="00000000">
            <w:pPr>
              <w:pBdr>
                <w:top w:val="nil"/>
                <w:left w:val="nil"/>
                <w:bottom w:val="nil"/>
                <w:right w:val="nil"/>
                <w:between w:val="nil"/>
              </w:pBdr>
              <w:spacing w:before="140"/>
              <w:ind w:left="67"/>
              <w:rPr>
                <w:color w:val="000000"/>
                <w:sz w:val="24"/>
                <w:szCs w:val="24"/>
              </w:rPr>
            </w:pPr>
            <w:r>
              <w:rPr>
                <w:color w:val="000000"/>
                <w:sz w:val="24"/>
                <w:szCs w:val="24"/>
              </w:rPr>
              <w:t>Programa de formación:</w:t>
            </w:r>
          </w:p>
        </w:tc>
        <w:tc>
          <w:tcPr>
            <w:tcW w:w="6938" w:type="dxa"/>
            <w:gridSpan w:val="2"/>
          </w:tcPr>
          <w:p w14:paraId="0BF4F512" w14:textId="77777777" w:rsidR="002B76E1" w:rsidRDefault="00000000">
            <w:pPr>
              <w:pBdr>
                <w:top w:val="nil"/>
                <w:left w:val="nil"/>
                <w:bottom w:val="nil"/>
                <w:right w:val="nil"/>
                <w:between w:val="nil"/>
              </w:pBdr>
              <w:spacing w:before="140"/>
              <w:ind w:left="66"/>
              <w:rPr>
                <w:color w:val="000000"/>
                <w:sz w:val="24"/>
                <w:szCs w:val="24"/>
              </w:rPr>
            </w:pPr>
            <w:r>
              <w:rPr>
                <w:color w:val="000000"/>
                <w:sz w:val="24"/>
                <w:szCs w:val="24"/>
              </w:rPr>
              <w:t>ANÁLISIS Y DESARROLLO DE SOFTWARE (ADSO)</w:t>
            </w:r>
          </w:p>
        </w:tc>
      </w:tr>
      <w:tr w:rsidR="002B76E1" w14:paraId="1A27B6F5" w14:textId="77777777">
        <w:trPr>
          <w:trHeight w:val="441"/>
        </w:trPr>
        <w:tc>
          <w:tcPr>
            <w:tcW w:w="3124" w:type="dxa"/>
            <w:gridSpan w:val="3"/>
            <w:shd w:val="clear" w:color="auto" w:fill="A6A6A6"/>
          </w:tcPr>
          <w:p w14:paraId="3EAE8542" w14:textId="77777777" w:rsidR="002B76E1" w:rsidRDefault="00000000">
            <w:pPr>
              <w:pBdr>
                <w:top w:val="nil"/>
                <w:left w:val="nil"/>
                <w:bottom w:val="nil"/>
                <w:right w:val="nil"/>
                <w:between w:val="nil"/>
              </w:pBdr>
              <w:spacing w:before="83"/>
              <w:ind w:left="67"/>
              <w:rPr>
                <w:color w:val="000000"/>
                <w:sz w:val="24"/>
                <w:szCs w:val="24"/>
              </w:rPr>
            </w:pPr>
            <w:r>
              <w:rPr>
                <w:color w:val="000000"/>
                <w:sz w:val="24"/>
                <w:szCs w:val="24"/>
              </w:rPr>
              <w:t>No. De ficha:</w:t>
            </w:r>
          </w:p>
        </w:tc>
        <w:tc>
          <w:tcPr>
            <w:tcW w:w="6938" w:type="dxa"/>
            <w:gridSpan w:val="2"/>
          </w:tcPr>
          <w:p w14:paraId="483AFDCF" w14:textId="77777777" w:rsidR="002B76E1" w:rsidRDefault="00000000">
            <w:pPr>
              <w:pBdr>
                <w:top w:val="nil"/>
                <w:left w:val="nil"/>
                <w:bottom w:val="nil"/>
                <w:right w:val="nil"/>
                <w:between w:val="nil"/>
              </w:pBdr>
              <w:spacing w:before="83"/>
              <w:ind w:left="66"/>
              <w:rPr>
                <w:color w:val="000000"/>
                <w:sz w:val="24"/>
                <w:szCs w:val="24"/>
              </w:rPr>
            </w:pPr>
            <w:r>
              <w:rPr>
                <w:color w:val="000000"/>
                <w:sz w:val="24"/>
                <w:szCs w:val="24"/>
              </w:rPr>
              <w:t>2900177</w:t>
            </w:r>
          </w:p>
        </w:tc>
      </w:tr>
      <w:tr w:rsidR="002B76E1" w14:paraId="55828591" w14:textId="77777777">
        <w:trPr>
          <w:trHeight w:val="551"/>
        </w:trPr>
        <w:tc>
          <w:tcPr>
            <w:tcW w:w="3124" w:type="dxa"/>
            <w:gridSpan w:val="3"/>
            <w:shd w:val="clear" w:color="auto" w:fill="A6A6A6"/>
          </w:tcPr>
          <w:p w14:paraId="00A296CC" w14:textId="77777777" w:rsidR="002B76E1" w:rsidRDefault="00000000">
            <w:pPr>
              <w:pBdr>
                <w:top w:val="nil"/>
                <w:left w:val="nil"/>
                <w:bottom w:val="nil"/>
                <w:right w:val="nil"/>
                <w:between w:val="nil"/>
              </w:pBdr>
              <w:spacing w:before="143"/>
              <w:ind w:left="67"/>
              <w:rPr>
                <w:b/>
                <w:color w:val="000000"/>
                <w:sz w:val="24"/>
                <w:szCs w:val="24"/>
              </w:rPr>
            </w:pPr>
            <w:r>
              <w:rPr>
                <w:color w:val="000000"/>
                <w:sz w:val="24"/>
                <w:szCs w:val="24"/>
              </w:rPr>
              <w:t>Título de la propuesta</w:t>
            </w:r>
            <w:r>
              <w:rPr>
                <w:b/>
                <w:color w:val="000000"/>
                <w:sz w:val="24"/>
                <w:szCs w:val="24"/>
              </w:rPr>
              <w:t>:</w:t>
            </w:r>
          </w:p>
        </w:tc>
        <w:tc>
          <w:tcPr>
            <w:tcW w:w="6938" w:type="dxa"/>
            <w:gridSpan w:val="2"/>
          </w:tcPr>
          <w:p w14:paraId="787FAFA7" w14:textId="77777777" w:rsidR="002B76E1" w:rsidRDefault="002B76E1">
            <w:pPr>
              <w:pBdr>
                <w:top w:val="nil"/>
                <w:left w:val="nil"/>
                <w:bottom w:val="nil"/>
                <w:right w:val="nil"/>
                <w:between w:val="nil"/>
              </w:pBdr>
              <w:spacing w:line="276" w:lineRule="auto"/>
              <w:ind w:left="68" w:right="605" w:hanging="2"/>
              <w:rPr>
                <w:color w:val="000000"/>
                <w:sz w:val="24"/>
                <w:szCs w:val="24"/>
              </w:rPr>
            </w:pPr>
          </w:p>
        </w:tc>
      </w:tr>
      <w:tr w:rsidR="002B76E1" w14:paraId="7D56E7A1" w14:textId="77777777">
        <w:trPr>
          <w:trHeight w:val="314"/>
        </w:trPr>
        <w:tc>
          <w:tcPr>
            <w:tcW w:w="75" w:type="dxa"/>
            <w:vMerge w:val="restart"/>
            <w:tcBorders>
              <w:top w:val="nil"/>
            </w:tcBorders>
            <w:shd w:val="clear" w:color="auto" w:fill="A6A6A6"/>
          </w:tcPr>
          <w:p w14:paraId="0B4AE046" w14:textId="77777777" w:rsidR="002B76E1" w:rsidRDefault="002B76E1">
            <w:pPr>
              <w:pBdr>
                <w:top w:val="nil"/>
                <w:left w:val="nil"/>
                <w:bottom w:val="nil"/>
                <w:right w:val="nil"/>
                <w:between w:val="nil"/>
              </w:pBdr>
              <w:rPr>
                <w:color w:val="000000"/>
                <w:sz w:val="20"/>
                <w:szCs w:val="20"/>
              </w:rPr>
            </w:pPr>
          </w:p>
        </w:tc>
        <w:tc>
          <w:tcPr>
            <w:tcW w:w="3014" w:type="dxa"/>
            <w:shd w:val="clear" w:color="auto" w:fill="A6A6A6"/>
          </w:tcPr>
          <w:p w14:paraId="528A93AD" w14:textId="77777777" w:rsidR="002B76E1" w:rsidRDefault="00000000">
            <w:pPr>
              <w:pBdr>
                <w:top w:val="nil"/>
                <w:left w:val="nil"/>
                <w:bottom w:val="nil"/>
                <w:right w:val="nil"/>
                <w:between w:val="nil"/>
              </w:pBdr>
              <w:spacing w:before="38"/>
              <w:ind w:left="69"/>
              <w:rPr>
                <w:rFonts w:ascii="Arial MT" w:eastAsia="Arial MT" w:hAnsi="Arial MT" w:cs="Arial MT"/>
                <w:color w:val="000000"/>
                <w:sz w:val="20"/>
                <w:szCs w:val="20"/>
              </w:rPr>
            </w:pPr>
            <w:r>
              <w:rPr>
                <w:rFonts w:ascii="Arial MT" w:eastAsia="Arial MT" w:hAnsi="Arial MT" w:cs="Arial MT"/>
                <w:color w:val="000000"/>
                <w:sz w:val="20"/>
                <w:szCs w:val="20"/>
              </w:rPr>
              <w:t>Nombre del Aprendiz</w:t>
            </w:r>
          </w:p>
        </w:tc>
        <w:tc>
          <w:tcPr>
            <w:tcW w:w="6896" w:type="dxa"/>
            <w:gridSpan w:val="2"/>
          </w:tcPr>
          <w:p w14:paraId="2950412B" w14:textId="77777777" w:rsidR="002B76E1" w:rsidRDefault="00000000">
            <w:pPr>
              <w:pBdr>
                <w:top w:val="nil"/>
                <w:left w:val="nil"/>
                <w:bottom w:val="nil"/>
                <w:right w:val="nil"/>
                <w:between w:val="nil"/>
              </w:pBdr>
              <w:spacing w:before="38"/>
              <w:ind w:left="121"/>
              <w:rPr>
                <w:rFonts w:ascii="Arial MT" w:eastAsia="Arial MT" w:hAnsi="Arial MT" w:cs="Arial MT"/>
                <w:color w:val="000000"/>
                <w:sz w:val="20"/>
                <w:szCs w:val="20"/>
              </w:rPr>
            </w:pPr>
            <w:r>
              <w:rPr>
                <w:rFonts w:ascii="Arial MT" w:eastAsia="Arial MT" w:hAnsi="Arial MT" w:cs="Arial MT"/>
                <w:color w:val="000000"/>
                <w:sz w:val="20"/>
                <w:szCs w:val="20"/>
              </w:rPr>
              <w:t>JESUS FERANANDO CARVAJAL ANACONA</w:t>
            </w:r>
          </w:p>
        </w:tc>
        <w:tc>
          <w:tcPr>
            <w:tcW w:w="77" w:type="dxa"/>
            <w:vMerge w:val="restart"/>
            <w:tcBorders>
              <w:top w:val="nil"/>
            </w:tcBorders>
          </w:tcPr>
          <w:p w14:paraId="06E0E8FD" w14:textId="77777777" w:rsidR="002B76E1" w:rsidRDefault="002B76E1">
            <w:pPr>
              <w:pBdr>
                <w:top w:val="nil"/>
                <w:left w:val="nil"/>
                <w:bottom w:val="nil"/>
                <w:right w:val="nil"/>
                <w:between w:val="nil"/>
              </w:pBdr>
              <w:rPr>
                <w:color w:val="000000"/>
                <w:sz w:val="20"/>
                <w:szCs w:val="20"/>
              </w:rPr>
            </w:pPr>
          </w:p>
        </w:tc>
      </w:tr>
      <w:tr w:rsidR="002B76E1" w14:paraId="3F88DCDA" w14:textId="77777777">
        <w:trPr>
          <w:trHeight w:val="313"/>
        </w:trPr>
        <w:tc>
          <w:tcPr>
            <w:tcW w:w="75" w:type="dxa"/>
            <w:vMerge/>
            <w:tcBorders>
              <w:top w:val="nil"/>
            </w:tcBorders>
            <w:shd w:val="clear" w:color="auto" w:fill="A6A6A6"/>
          </w:tcPr>
          <w:p w14:paraId="0A0114C3" w14:textId="77777777" w:rsidR="002B76E1" w:rsidRDefault="002B76E1">
            <w:pPr>
              <w:pBdr>
                <w:top w:val="nil"/>
                <w:left w:val="nil"/>
                <w:bottom w:val="nil"/>
                <w:right w:val="nil"/>
                <w:between w:val="nil"/>
              </w:pBdr>
              <w:spacing w:line="276" w:lineRule="auto"/>
              <w:rPr>
                <w:color w:val="000000"/>
                <w:sz w:val="20"/>
                <w:szCs w:val="20"/>
              </w:rPr>
            </w:pPr>
          </w:p>
        </w:tc>
        <w:tc>
          <w:tcPr>
            <w:tcW w:w="3014" w:type="dxa"/>
            <w:shd w:val="clear" w:color="auto" w:fill="A6A6A6"/>
          </w:tcPr>
          <w:p w14:paraId="66862752" w14:textId="77777777" w:rsidR="002B76E1" w:rsidRDefault="00000000">
            <w:pPr>
              <w:pBdr>
                <w:top w:val="nil"/>
                <w:left w:val="nil"/>
                <w:bottom w:val="nil"/>
                <w:right w:val="nil"/>
                <w:between w:val="nil"/>
              </w:pBdr>
              <w:spacing w:before="38"/>
              <w:ind w:left="69"/>
              <w:rPr>
                <w:rFonts w:ascii="Arial MT" w:eastAsia="Arial MT" w:hAnsi="Arial MT" w:cs="Arial MT"/>
                <w:color w:val="000000"/>
                <w:sz w:val="20"/>
                <w:szCs w:val="20"/>
              </w:rPr>
            </w:pPr>
            <w:r>
              <w:rPr>
                <w:rFonts w:ascii="Arial MT" w:eastAsia="Arial MT" w:hAnsi="Arial MT" w:cs="Arial MT"/>
                <w:color w:val="000000"/>
                <w:sz w:val="20"/>
                <w:szCs w:val="20"/>
              </w:rPr>
              <w:t>Identificación</w:t>
            </w:r>
          </w:p>
        </w:tc>
        <w:tc>
          <w:tcPr>
            <w:tcW w:w="6896" w:type="dxa"/>
            <w:gridSpan w:val="2"/>
          </w:tcPr>
          <w:p w14:paraId="439F749E" w14:textId="77777777" w:rsidR="002B76E1" w:rsidRDefault="00000000">
            <w:pPr>
              <w:pBdr>
                <w:top w:val="nil"/>
                <w:left w:val="nil"/>
                <w:bottom w:val="nil"/>
                <w:right w:val="nil"/>
                <w:between w:val="nil"/>
              </w:pBdr>
              <w:spacing w:before="38"/>
              <w:ind w:left="121"/>
              <w:rPr>
                <w:rFonts w:ascii="Arial MT" w:eastAsia="Arial MT" w:hAnsi="Arial MT" w:cs="Arial MT"/>
                <w:color w:val="000000"/>
                <w:sz w:val="20"/>
                <w:szCs w:val="20"/>
              </w:rPr>
            </w:pPr>
            <w:r>
              <w:rPr>
                <w:rFonts w:ascii="Arial MT" w:eastAsia="Arial MT" w:hAnsi="Arial MT" w:cs="Arial MT"/>
                <w:color w:val="000000"/>
                <w:sz w:val="20"/>
                <w:szCs w:val="20"/>
              </w:rPr>
              <w:t>C.C 1076503110</w:t>
            </w:r>
          </w:p>
        </w:tc>
        <w:tc>
          <w:tcPr>
            <w:tcW w:w="77" w:type="dxa"/>
            <w:vMerge/>
            <w:tcBorders>
              <w:top w:val="nil"/>
            </w:tcBorders>
          </w:tcPr>
          <w:p w14:paraId="5749A697" w14:textId="77777777" w:rsidR="002B76E1" w:rsidRDefault="002B76E1">
            <w:pPr>
              <w:pBdr>
                <w:top w:val="nil"/>
                <w:left w:val="nil"/>
                <w:bottom w:val="nil"/>
                <w:right w:val="nil"/>
                <w:between w:val="nil"/>
              </w:pBdr>
              <w:spacing w:line="276" w:lineRule="auto"/>
              <w:rPr>
                <w:rFonts w:ascii="Arial MT" w:eastAsia="Arial MT" w:hAnsi="Arial MT" w:cs="Arial MT"/>
                <w:color w:val="000000"/>
                <w:sz w:val="20"/>
                <w:szCs w:val="20"/>
              </w:rPr>
            </w:pPr>
          </w:p>
        </w:tc>
      </w:tr>
      <w:tr w:rsidR="002B76E1" w14:paraId="528893D7" w14:textId="77777777">
        <w:trPr>
          <w:trHeight w:val="316"/>
        </w:trPr>
        <w:tc>
          <w:tcPr>
            <w:tcW w:w="75" w:type="dxa"/>
            <w:vMerge/>
            <w:tcBorders>
              <w:top w:val="nil"/>
            </w:tcBorders>
            <w:shd w:val="clear" w:color="auto" w:fill="A6A6A6"/>
          </w:tcPr>
          <w:p w14:paraId="008D638D" w14:textId="77777777" w:rsidR="002B76E1" w:rsidRDefault="002B76E1">
            <w:pPr>
              <w:pBdr>
                <w:top w:val="nil"/>
                <w:left w:val="nil"/>
                <w:bottom w:val="nil"/>
                <w:right w:val="nil"/>
                <w:between w:val="nil"/>
              </w:pBdr>
              <w:spacing w:line="276" w:lineRule="auto"/>
              <w:rPr>
                <w:rFonts w:ascii="Arial MT" w:eastAsia="Arial MT" w:hAnsi="Arial MT" w:cs="Arial MT"/>
                <w:color w:val="000000"/>
                <w:sz w:val="20"/>
                <w:szCs w:val="20"/>
              </w:rPr>
            </w:pPr>
          </w:p>
        </w:tc>
        <w:tc>
          <w:tcPr>
            <w:tcW w:w="3014" w:type="dxa"/>
            <w:tcBorders>
              <w:bottom w:val="single" w:sz="8" w:space="0" w:color="000000"/>
            </w:tcBorders>
            <w:shd w:val="clear" w:color="auto" w:fill="A6A6A6"/>
          </w:tcPr>
          <w:p w14:paraId="4B30CF38" w14:textId="77777777" w:rsidR="002B76E1" w:rsidRDefault="00000000">
            <w:pPr>
              <w:pBdr>
                <w:top w:val="nil"/>
                <w:left w:val="nil"/>
                <w:bottom w:val="nil"/>
                <w:right w:val="nil"/>
                <w:between w:val="nil"/>
              </w:pBdr>
              <w:spacing w:before="40"/>
              <w:ind w:left="69"/>
              <w:rPr>
                <w:rFonts w:ascii="Arial MT" w:eastAsia="Arial MT" w:hAnsi="Arial MT" w:cs="Arial MT"/>
                <w:color w:val="000000"/>
                <w:sz w:val="20"/>
                <w:szCs w:val="20"/>
              </w:rPr>
            </w:pPr>
            <w:r>
              <w:rPr>
                <w:rFonts w:ascii="Arial MT" w:eastAsia="Arial MT" w:hAnsi="Arial MT" w:cs="Arial MT"/>
                <w:color w:val="000000"/>
                <w:sz w:val="20"/>
                <w:szCs w:val="20"/>
              </w:rPr>
              <w:t>Correo electrónico</w:t>
            </w:r>
          </w:p>
        </w:tc>
        <w:tc>
          <w:tcPr>
            <w:tcW w:w="6896" w:type="dxa"/>
            <w:gridSpan w:val="2"/>
            <w:tcBorders>
              <w:bottom w:val="single" w:sz="8" w:space="0" w:color="000000"/>
            </w:tcBorders>
          </w:tcPr>
          <w:p w14:paraId="2A8A7DA0" w14:textId="77777777" w:rsidR="002B76E1" w:rsidRDefault="00000000">
            <w:pPr>
              <w:pBdr>
                <w:top w:val="nil"/>
                <w:left w:val="nil"/>
                <w:bottom w:val="nil"/>
                <w:right w:val="nil"/>
                <w:between w:val="nil"/>
              </w:pBdr>
              <w:spacing w:before="40"/>
              <w:rPr>
                <w:rFonts w:ascii="Arial MT" w:eastAsia="Arial MT" w:hAnsi="Arial MT" w:cs="Arial MT"/>
                <w:color w:val="000000"/>
                <w:sz w:val="20"/>
                <w:szCs w:val="20"/>
              </w:rPr>
            </w:pPr>
            <w:r>
              <w:rPr>
                <w:rFonts w:ascii="Arial MT" w:eastAsia="Arial MT" w:hAnsi="Arial MT" w:cs="Arial MT"/>
                <w:color w:val="000000"/>
                <w:sz w:val="20"/>
                <w:szCs w:val="20"/>
              </w:rPr>
              <w:t xml:space="preserve"> olpierjesusfernud@gmail.com </w:t>
            </w:r>
          </w:p>
        </w:tc>
        <w:tc>
          <w:tcPr>
            <w:tcW w:w="77" w:type="dxa"/>
            <w:vMerge/>
            <w:tcBorders>
              <w:top w:val="nil"/>
            </w:tcBorders>
          </w:tcPr>
          <w:p w14:paraId="1E021FBF" w14:textId="77777777" w:rsidR="002B76E1" w:rsidRDefault="002B76E1">
            <w:pPr>
              <w:pBdr>
                <w:top w:val="nil"/>
                <w:left w:val="nil"/>
                <w:bottom w:val="nil"/>
                <w:right w:val="nil"/>
                <w:between w:val="nil"/>
              </w:pBdr>
              <w:spacing w:line="276" w:lineRule="auto"/>
              <w:rPr>
                <w:rFonts w:ascii="Arial MT" w:eastAsia="Arial MT" w:hAnsi="Arial MT" w:cs="Arial MT"/>
                <w:color w:val="000000"/>
                <w:sz w:val="20"/>
                <w:szCs w:val="20"/>
              </w:rPr>
            </w:pPr>
          </w:p>
        </w:tc>
      </w:tr>
    </w:tbl>
    <w:p w14:paraId="5C9C7473" w14:textId="77777777" w:rsidR="002B76E1" w:rsidRDefault="002B76E1">
      <w:pPr>
        <w:pBdr>
          <w:top w:val="nil"/>
          <w:left w:val="nil"/>
          <w:bottom w:val="nil"/>
          <w:right w:val="nil"/>
          <w:between w:val="nil"/>
        </w:pBdr>
        <w:spacing w:before="2" w:after="1"/>
        <w:rPr>
          <w:color w:val="000000"/>
          <w:sz w:val="20"/>
          <w:szCs w:val="20"/>
        </w:rPr>
      </w:pPr>
    </w:p>
    <w:tbl>
      <w:tblPr>
        <w:tblStyle w:val="ad"/>
        <w:tblW w:w="10062" w:type="dxa"/>
        <w:tblInd w:w="1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5"/>
        <w:gridCol w:w="3014"/>
        <w:gridCol w:w="6896"/>
        <w:gridCol w:w="77"/>
      </w:tblGrid>
      <w:tr w:rsidR="002B76E1" w14:paraId="1FD4608D" w14:textId="77777777">
        <w:trPr>
          <w:trHeight w:val="314"/>
        </w:trPr>
        <w:tc>
          <w:tcPr>
            <w:tcW w:w="75" w:type="dxa"/>
            <w:vMerge w:val="restart"/>
            <w:tcBorders>
              <w:top w:val="nil"/>
            </w:tcBorders>
            <w:shd w:val="clear" w:color="auto" w:fill="A6A6A6"/>
          </w:tcPr>
          <w:p w14:paraId="792C3558" w14:textId="77777777" w:rsidR="002B76E1" w:rsidRDefault="002B76E1">
            <w:pPr>
              <w:pBdr>
                <w:top w:val="nil"/>
                <w:left w:val="nil"/>
                <w:bottom w:val="nil"/>
                <w:right w:val="nil"/>
                <w:between w:val="nil"/>
              </w:pBdr>
              <w:rPr>
                <w:color w:val="000000"/>
                <w:sz w:val="20"/>
                <w:szCs w:val="20"/>
              </w:rPr>
            </w:pPr>
          </w:p>
        </w:tc>
        <w:tc>
          <w:tcPr>
            <w:tcW w:w="3014" w:type="dxa"/>
            <w:shd w:val="clear" w:color="auto" w:fill="A6A6A6"/>
          </w:tcPr>
          <w:p w14:paraId="30075B71" w14:textId="77777777" w:rsidR="002B76E1" w:rsidRDefault="00000000">
            <w:pPr>
              <w:pBdr>
                <w:top w:val="nil"/>
                <w:left w:val="nil"/>
                <w:bottom w:val="nil"/>
                <w:right w:val="nil"/>
                <w:between w:val="nil"/>
              </w:pBdr>
              <w:spacing w:before="38"/>
              <w:ind w:left="69"/>
              <w:rPr>
                <w:rFonts w:ascii="Arial MT" w:eastAsia="Arial MT" w:hAnsi="Arial MT" w:cs="Arial MT"/>
                <w:color w:val="000000"/>
                <w:sz w:val="20"/>
                <w:szCs w:val="20"/>
              </w:rPr>
            </w:pPr>
            <w:r>
              <w:rPr>
                <w:rFonts w:ascii="Arial MT" w:eastAsia="Arial MT" w:hAnsi="Arial MT" w:cs="Arial MT"/>
                <w:color w:val="000000"/>
                <w:sz w:val="20"/>
                <w:szCs w:val="20"/>
              </w:rPr>
              <w:t>Nombre del Aprendiz</w:t>
            </w:r>
          </w:p>
        </w:tc>
        <w:tc>
          <w:tcPr>
            <w:tcW w:w="6896" w:type="dxa"/>
          </w:tcPr>
          <w:p w14:paraId="254BDC3D" w14:textId="77777777" w:rsidR="002B76E1" w:rsidRDefault="00000000">
            <w:pPr>
              <w:pBdr>
                <w:top w:val="nil"/>
                <w:left w:val="nil"/>
                <w:bottom w:val="nil"/>
                <w:right w:val="nil"/>
                <w:between w:val="nil"/>
              </w:pBdr>
              <w:spacing w:before="38"/>
              <w:ind w:left="121"/>
              <w:rPr>
                <w:rFonts w:ascii="Arial MT" w:eastAsia="Arial MT" w:hAnsi="Arial MT" w:cs="Arial MT"/>
                <w:color w:val="000000"/>
                <w:sz w:val="20"/>
                <w:szCs w:val="20"/>
              </w:rPr>
            </w:pPr>
            <w:r>
              <w:rPr>
                <w:rFonts w:ascii="Arial MT" w:eastAsia="Arial MT" w:hAnsi="Arial MT" w:cs="Arial MT"/>
                <w:color w:val="000000"/>
                <w:sz w:val="20"/>
                <w:szCs w:val="20"/>
              </w:rPr>
              <w:t>KAROL NATALIA OSORIO POVEDA</w:t>
            </w:r>
          </w:p>
        </w:tc>
        <w:tc>
          <w:tcPr>
            <w:tcW w:w="77" w:type="dxa"/>
            <w:vMerge w:val="restart"/>
            <w:tcBorders>
              <w:top w:val="nil"/>
            </w:tcBorders>
          </w:tcPr>
          <w:p w14:paraId="6A4CCFFF" w14:textId="77777777" w:rsidR="002B76E1" w:rsidRDefault="002B76E1">
            <w:pPr>
              <w:pBdr>
                <w:top w:val="nil"/>
                <w:left w:val="nil"/>
                <w:bottom w:val="nil"/>
                <w:right w:val="nil"/>
                <w:between w:val="nil"/>
              </w:pBdr>
              <w:rPr>
                <w:color w:val="000000"/>
                <w:sz w:val="20"/>
                <w:szCs w:val="20"/>
              </w:rPr>
            </w:pPr>
          </w:p>
        </w:tc>
      </w:tr>
      <w:tr w:rsidR="002B76E1" w14:paraId="48556CA6" w14:textId="77777777">
        <w:trPr>
          <w:trHeight w:val="313"/>
        </w:trPr>
        <w:tc>
          <w:tcPr>
            <w:tcW w:w="75" w:type="dxa"/>
            <w:vMerge/>
            <w:tcBorders>
              <w:top w:val="nil"/>
            </w:tcBorders>
            <w:shd w:val="clear" w:color="auto" w:fill="A6A6A6"/>
          </w:tcPr>
          <w:p w14:paraId="3188BED1" w14:textId="77777777" w:rsidR="002B76E1" w:rsidRDefault="002B76E1">
            <w:pPr>
              <w:pBdr>
                <w:top w:val="nil"/>
                <w:left w:val="nil"/>
                <w:bottom w:val="nil"/>
                <w:right w:val="nil"/>
                <w:between w:val="nil"/>
              </w:pBdr>
              <w:spacing w:line="276" w:lineRule="auto"/>
              <w:rPr>
                <w:color w:val="000000"/>
                <w:sz w:val="20"/>
                <w:szCs w:val="20"/>
              </w:rPr>
            </w:pPr>
          </w:p>
        </w:tc>
        <w:tc>
          <w:tcPr>
            <w:tcW w:w="3014" w:type="dxa"/>
            <w:shd w:val="clear" w:color="auto" w:fill="A6A6A6"/>
          </w:tcPr>
          <w:p w14:paraId="660D173D" w14:textId="77777777" w:rsidR="002B76E1" w:rsidRDefault="00000000">
            <w:pPr>
              <w:pBdr>
                <w:top w:val="nil"/>
                <w:left w:val="nil"/>
                <w:bottom w:val="nil"/>
                <w:right w:val="nil"/>
                <w:between w:val="nil"/>
              </w:pBdr>
              <w:spacing w:before="38"/>
              <w:ind w:left="69"/>
              <w:rPr>
                <w:rFonts w:ascii="Arial MT" w:eastAsia="Arial MT" w:hAnsi="Arial MT" w:cs="Arial MT"/>
                <w:color w:val="000000"/>
                <w:sz w:val="20"/>
                <w:szCs w:val="20"/>
              </w:rPr>
            </w:pPr>
            <w:r>
              <w:rPr>
                <w:rFonts w:ascii="Arial MT" w:eastAsia="Arial MT" w:hAnsi="Arial MT" w:cs="Arial MT"/>
                <w:color w:val="000000"/>
                <w:sz w:val="20"/>
                <w:szCs w:val="20"/>
              </w:rPr>
              <w:t>Identificación</w:t>
            </w:r>
          </w:p>
        </w:tc>
        <w:tc>
          <w:tcPr>
            <w:tcW w:w="6896" w:type="dxa"/>
          </w:tcPr>
          <w:p w14:paraId="1F416BA9" w14:textId="77777777" w:rsidR="002B76E1" w:rsidRDefault="00000000">
            <w:pPr>
              <w:pBdr>
                <w:top w:val="nil"/>
                <w:left w:val="nil"/>
                <w:bottom w:val="nil"/>
                <w:right w:val="nil"/>
                <w:between w:val="nil"/>
              </w:pBdr>
              <w:spacing w:before="38"/>
              <w:ind w:left="121"/>
              <w:rPr>
                <w:rFonts w:ascii="Arial MT" w:eastAsia="Arial MT" w:hAnsi="Arial MT" w:cs="Arial MT"/>
                <w:color w:val="000000"/>
                <w:sz w:val="20"/>
                <w:szCs w:val="20"/>
              </w:rPr>
            </w:pPr>
            <w:r>
              <w:rPr>
                <w:rFonts w:ascii="Arial MT" w:eastAsia="Arial MT" w:hAnsi="Arial MT" w:cs="Arial MT"/>
                <w:color w:val="000000"/>
                <w:sz w:val="20"/>
                <w:szCs w:val="20"/>
              </w:rPr>
              <w:t>C.C 1075793094</w:t>
            </w:r>
          </w:p>
        </w:tc>
        <w:tc>
          <w:tcPr>
            <w:tcW w:w="77" w:type="dxa"/>
            <w:vMerge/>
            <w:tcBorders>
              <w:top w:val="nil"/>
            </w:tcBorders>
          </w:tcPr>
          <w:p w14:paraId="2BCBE679" w14:textId="77777777" w:rsidR="002B76E1" w:rsidRDefault="002B76E1">
            <w:pPr>
              <w:pBdr>
                <w:top w:val="nil"/>
                <w:left w:val="nil"/>
                <w:bottom w:val="nil"/>
                <w:right w:val="nil"/>
                <w:between w:val="nil"/>
              </w:pBdr>
              <w:spacing w:line="276" w:lineRule="auto"/>
              <w:rPr>
                <w:rFonts w:ascii="Arial MT" w:eastAsia="Arial MT" w:hAnsi="Arial MT" w:cs="Arial MT"/>
                <w:color w:val="000000"/>
                <w:sz w:val="20"/>
                <w:szCs w:val="20"/>
              </w:rPr>
            </w:pPr>
          </w:p>
        </w:tc>
      </w:tr>
      <w:tr w:rsidR="002B76E1" w14:paraId="1702C344" w14:textId="77777777">
        <w:trPr>
          <w:trHeight w:val="316"/>
        </w:trPr>
        <w:tc>
          <w:tcPr>
            <w:tcW w:w="75" w:type="dxa"/>
            <w:vMerge/>
            <w:tcBorders>
              <w:top w:val="nil"/>
            </w:tcBorders>
            <w:shd w:val="clear" w:color="auto" w:fill="A6A6A6"/>
          </w:tcPr>
          <w:p w14:paraId="1035FB18" w14:textId="77777777" w:rsidR="002B76E1" w:rsidRDefault="002B76E1">
            <w:pPr>
              <w:pBdr>
                <w:top w:val="nil"/>
                <w:left w:val="nil"/>
                <w:bottom w:val="nil"/>
                <w:right w:val="nil"/>
                <w:between w:val="nil"/>
              </w:pBdr>
              <w:spacing w:line="276" w:lineRule="auto"/>
              <w:rPr>
                <w:rFonts w:ascii="Arial MT" w:eastAsia="Arial MT" w:hAnsi="Arial MT" w:cs="Arial MT"/>
                <w:color w:val="000000"/>
                <w:sz w:val="20"/>
                <w:szCs w:val="20"/>
              </w:rPr>
            </w:pPr>
          </w:p>
        </w:tc>
        <w:tc>
          <w:tcPr>
            <w:tcW w:w="3014" w:type="dxa"/>
            <w:tcBorders>
              <w:bottom w:val="single" w:sz="8" w:space="0" w:color="000000"/>
            </w:tcBorders>
            <w:shd w:val="clear" w:color="auto" w:fill="A6A6A6"/>
          </w:tcPr>
          <w:p w14:paraId="01EE7295" w14:textId="77777777" w:rsidR="002B76E1" w:rsidRDefault="00000000">
            <w:pPr>
              <w:pBdr>
                <w:top w:val="nil"/>
                <w:left w:val="nil"/>
                <w:bottom w:val="nil"/>
                <w:right w:val="nil"/>
                <w:between w:val="nil"/>
              </w:pBdr>
              <w:spacing w:before="40"/>
              <w:ind w:left="69"/>
              <w:rPr>
                <w:rFonts w:ascii="Arial MT" w:eastAsia="Arial MT" w:hAnsi="Arial MT" w:cs="Arial MT"/>
                <w:color w:val="000000"/>
                <w:sz w:val="20"/>
                <w:szCs w:val="20"/>
              </w:rPr>
            </w:pPr>
            <w:r>
              <w:rPr>
                <w:rFonts w:ascii="Arial MT" w:eastAsia="Arial MT" w:hAnsi="Arial MT" w:cs="Arial MT"/>
                <w:color w:val="000000"/>
                <w:sz w:val="20"/>
                <w:szCs w:val="20"/>
              </w:rPr>
              <w:t>Correo electrónico</w:t>
            </w:r>
          </w:p>
        </w:tc>
        <w:tc>
          <w:tcPr>
            <w:tcW w:w="6896" w:type="dxa"/>
            <w:tcBorders>
              <w:bottom w:val="single" w:sz="8" w:space="0" w:color="000000"/>
            </w:tcBorders>
          </w:tcPr>
          <w:p w14:paraId="33AE6DB6" w14:textId="77777777" w:rsidR="002B76E1" w:rsidRDefault="00000000">
            <w:pPr>
              <w:pBdr>
                <w:top w:val="nil"/>
                <w:left w:val="nil"/>
                <w:bottom w:val="nil"/>
                <w:right w:val="nil"/>
                <w:between w:val="nil"/>
              </w:pBdr>
              <w:spacing w:before="40"/>
              <w:rPr>
                <w:rFonts w:ascii="Arial MT" w:eastAsia="Arial MT" w:hAnsi="Arial MT" w:cs="Arial MT"/>
                <w:color w:val="000000"/>
                <w:sz w:val="20"/>
                <w:szCs w:val="20"/>
              </w:rPr>
            </w:pPr>
            <w:r>
              <w:rPr>
                <w:rFonts w:ascii="Arial MT" w:eastAsia="Arial MT" w:hAnsi="Arial MT" w:cs="Arial MT"/>
                <w:color w:val="000000"/>
                <w:sz w:val="20"/>
                <w:szCs w:val="20"/>
              </w:rPr>
              <w:t xml:space="preserve"> Nataliaosorio973@gmail.com</w:t>
            </w:r>
          </w:p>
        </w:tc>
        <w:tc>
          <w:tcPr>
            <w:tcW w:w="77" w:type="dxa"/>
            <w:vMerge/>
            <w:tcBorders>
              <w:top w:val="nil"/>
            </w:tcBorders>
          </w:tcPr>
          <w:p w14:paraId="45B39FB5" w14:textId="77777777" w:rsidR="002B76E1" w:rsidRDefault="002B76E1">
            <w:pPr>
              <w:pBdr>
                <w:top w:val="nil"/>
                <w:left w:val="nil"/>
                <w:bottom w:val="nil"/>
                <w:right w:val="nil"/>
                <w:between w:val="nil"/>
              </w:pBdr>
              <w:spacing w:line="276" w:lineRule="auto"/>
              <w:rPr>
                <w:rFonts w:ascii="Arial MT" w:eastAsia="Arial MT" w:hAnsi="Arial MT" w:cs="Arial MT"/>
                <w:color w:val="000000"/>
                <w:sz w:val="20"/>
                <w:szCs w:val="20"/>
              </w:rPr>
            </w:pPr>
          </w:p>
        </w:tc>
      </w:tr>
    </w:tbl>
    <w:p w14:paraId="6009B961" w14:textId="77777777" w:rsidR="002B76E1" w:rsidRDefault="002B76E1">
      <w:pPr>
        <w:pBdr>
          <w:top w:val="nil"/>
          <w:left w:val="nil"/>
          <w:bottom w:val="nil"/>
          <w:right w:val="nil"/>
          <w:between w:val="nil"/>
        </w:pBdr>
        <w:spacing w:before="2" w:after="1"/>
        <w:rPr>
          <w:color w:val="000000"/>
          <w:sz w:val="20"/>
          <w:szCs w:val="20"/>
        </w:rPr>
      </w:pPr>
    </w:p>
    <w:tbl>
      <w:tblPr>
        <w:tblStyle w:val="ae"/>
        <w:tblW w:w="10062" w:type="dxa"/>
        <w:tblInd w:w="1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0"/>
        <w:gridCol w:w="2912"/>
        <w:gridCol w:w="6650"/>
        <w:gridCol w:w="250"/>
      </w:tblGrid>
      <w:tr w:rsidR="002B76E1" w14:paraId="77C82AB9" w14:textId="77777777">
        <w:trPr>
          <w:trHeight w:val="314"/>
        </w:trPr>
        <w:tc>
          <w:tcPr>
            <w:tcW w:w="236" w:type="dxa"/>
            <w:vMerge w:val="restart"/>
            <w:tcBorders>
              <w:top w:val="nil"/>
            </w:tcBorders>
            <w:shd w:val="clear" w:color="auto" w:fill="A6A6A6"/>
          </w:tcPr>
          <w:p w14:paraId="7019A87C" w14:textId="77777777" w:rsidR="002B76E1" w:rsidRDefault="002B76E1">
            <w:pPr>
              <w:pBdr>
                <w:top w:val="nil"/>
                <w:left w:val="nil"/>
                <w:bottom w:val="nil"/>
                <w:right w:val="nil"/>
                <w:between w:val="nil"/>
              </w:pBdr>
              <w:rPr>
                <w:color w:val="000000"/>
                <w:sz w:val="20"/>
                <w:szCs w:val="20"/>
              </w:rPr>
            </w:pPr>
          </w:p>
        </w:tc>
        <w:tc>
          <w:tcPr>
            <w:tcW w:w="2920" w:type="dxa"/>
            <w:shd w:val="clear" w:color="auto" w:fill="A6A6A6"/>
          </w:tcPr>
          <w:p w14:paraId="23618C9E" w14:textId="77777777" w:rsidR="002B76E1" w:rsidRDefault="00000000">
            <w:pPr>
              <w:pBdr>
                <w:top w:val="nil"/>
                <w:left w:val="nil"/>
                <w:bottom w:val="nil"/>
                <w:right w:val="nil"/>
                <w:between w:val="nil"/>
              </w:pBdr>
              <w:spacing w:before="38"/>
              <w:ind w:left="69"/>
              <w:rPr>
                <w:rFonts w:ascii="Arial MT" w:eastAsia="Arial MT" w:hAnsi="Arial MT" w:cs="Arial MT"/>
                <w:color w:val="000000"/>
                <w:sz w:val="20"/>
                <w:szCs w:val="20"/>
              </w:rPr>
            </w:pPr>
            <w:r>
              <w:rPr>
                <w:rFonts w:ascii="Arial MT" w:eastAsia="Arial MT" w:hAnsi="Arial MT" w:cs="Arial MT"/>
                <w:color w:val="000000"/>
                <w:sz w:val="20"/>
                <w:szCs w:val="20"/>
              </w:rPr>
              <w:t>Nombre del Aprendiz</w:t>
            </w:r>
          </w:p>
        </w:tc>
        <w:tc>
          <w:tcPr>
            <w:tcW w:w="6670" w:type="dxa"/>
          </w:tcPr>
          <w:p w14:paraId="705C4EB4" w14:textId="77777777" w:rsidR="002B76E1" w:rsidRDefault="00000000">
            <w:pPr>
              <w:pBdr>
                <w:top w:val="nil"/>
                <w:left w:val="nil"/>
                <w:bottom w:val="nil"/>
                <w:right w:val="nil"/>
                <w:between w:val="nil"/>
              </w:pBdr>
              <w:spacing w:before="38"/>
              <w:ind w:left="121"/>
              <w:rPr>
                <w:rFonts w:ascii="Arial MT" w:eastAsia="Arial MT" w:hAnsi="Arial MT" w:cs="Arial MT"/>
                <w:color w:val="000000"/>
                <w:sz w:val="20"/>
                <w:szCs w:val="20"/>
              </w:rPr>
            </w:pPr>
            <w:r>
              <w:rPr>
                <w:rFonts w:ascii="Arial MT" w:eastAsia="Arial MT" w:hAnsi="Arial MT" w:cs="Arial MT"/>
                <w:color w:val="000000"/>
                <w:sz w:val="20"/>
                <w:szCs w:val="20"/>
              </w:rPr>
              <w:t>BRAYAN SANTIAGO GUERRERO MENDEZ</w:t>
            </w:r>
          </w:p>
        </w:tc>
        <w:tc>
          <w:tcPr>
            <w:tcW w:w="236" w:type="dxa"/>
            <w:vMerge w:val="restart"/>
            <w:tcBorders>
              <w:top w:val="nil"/>
            </w:tcBorders>
          </w:tcPr>
          <w:p w14:paraId="20445045" w14:textId="77777777" w:rsidR="002B76E1" w:rsidRDefault="002B76E1">
            <w:pPr>
              <w:pBdr>
                <w:top w:val="nil"/>
                <w:left w:val="nil"/>
                <w:bottom w:val="nil"/>
                <w:right w:val="nil"/>
                <w:between w:val="nil"/>
              </w:pBdr>
              <w:rPr>
                <w:color w:val="000000"/>
                <w:sz w:val="20"/>
                <w:szCs w:val="20"/>
              </w:rPr>
            </w:pPr>
          </w:p>
        </w:tc>
      </w:tr>
      <w:tr w:rsidR="002B76E1" w14:paraId="2775AFE3" w14:textId="77777777">
        <w:trPr>
          <w:trHeight w:val="313"/>
        </w:trPr>
        <w:tc>
          <w:tcPr>
            <w:tcW w:w="236" w:type="dxa"/>
            <w:vMerge/>
            <w:tcBorders>
              <w:top w:val="nil"/>
            </w:tcBorders>
            <w:shd w:val="clear" w:color="auto" w:fill="A6A6A6"/>
          </w:tcPr>
          <w:p w14:paraId="551BFC3C" w14:textId="77777777" w:rsidR="002B76E1" w:rsidRDefault="002B76E1">
            <w:pPr>
              <w:pBdr>
                <w:top w:val="nil"/>
                <w:left w:val="nil"/>
                <w:bottom w:val="nil"/>
                <w:right w:val="nil"/>
                <w:between w:val="nil"/>
              </w:pBdr>
              <w:spacing w:line="276" w:lineRule="auto"/>
              <w:rPr>
                <w:color w:val="000000"/>
                <w:sz w:val="20"/>
                <w:szCs w:val="20"/>
              </w:rPr>
            </w:pPr>
          </w:p>
        </w:tc>
        <w:tc>
          <w:tcPr>
            <w:tcW w:w="2920" w:type="dxa"/>
            <w:shd w:val="clear" w:color="auto" w:fill="A6A6A6"/>
          </w:tcPr>
          <w:p w14:paraId="2DA85B8C" w14:textId="77777777" w:rsidR="002B76E1" w:rsidRDefault="00000000">
            <w:pPr>
              <w:pBdr>
                <w:top w:val="nil"/>
                <w:left w:val="nil"/>
                <w:bottom w:val="nil"/>
                <w:right w:val="nil"/>
                <w:between w:val="nil"/>
              </w:pBdr>
              <w:spacing w:before="38"/>
              <w:ind w:left="69"/>
              <w:rPr>
                <w:rFonts w:ascii="Arial MT" w:eastAsia="Arial MT" w:hAnsi="Arial MT" w:cs="Arial MT"/>
                <w:color w:val="000000"/>
                <w:sz w:val="20"/>
                <w:szCs w:val="20"/>
              </w:rPr>
            </w:pPr>
            <w:r>
              <w:rPr>
                <w:rFonts w:ascii="Arial MT" w:eastAsia="Arial MT" w:hAnsi="Arial MT" w:cs="Arial MT"/>
                <w:color w:val="000000"/>
                <w:sz w:val="20"/>
                <w:szCs w:val="20"/>
              </w:rPr>
              <w:t>Identificación</w:t>
            </w:r>
          </w:p>
        </w:tc>
        <w:tc>
          <w:tcPr>
            <w:tcW w:w="6670" w:type="dxa"/>
          </w:tcPr>
          <w:p w14:paraId="2ECCC3DB" w14:textId="77777777" w:rsidR="002B76E1" w:rsidRDefault="00000000">
            <w:pPr>
              <w:pBdr>
                <w:top w:val="nil"/>
                <w:left w:val="nil"/>
                <w:bottom w:val="nil"/>
                <w:right w:val="nil"/>
                <w:between w:val="nil"/>
              </w:pBdr>
              <w:spacing w:before="38"/>
              <w:ind w:left="121"/>
              <w:rPr>
                <w:rFonts w:ascii="Arial MT" w:eastAsia="Arial MT" w:hAnsi="Arial MT" w:cs="Arial MT"/>
                <w:color w:val="000000"/>
                <w:sz w:val="20"/>
                <w:szCs w:val="20"/>
              </w:rPr>
            </w:pPr>
            <w:r>
              <w:rPr>
                <w:rFonts w:ascii="Arial MT" w:eastAsia="Arial MT" w:hAnsi="Arial MT" w:cs="Arial MT"/>
                <w:color w:val="000000"/>
                <w:sz w:val="20"/>
                <w:szCs w:val="20"/>
              </w:rPr>
              <w:t>T.I 1077723426</w:t>
            </w:r>
          </w:p>
        </w:tc>
        <w:tc>
          <w:tcPr>
            <w:tcW w:w="236" w:type="dxa"/>
            <w:vMerge/>
            <w:tcBorders>
              <w:top w:val="nil"/>
            </w:tcBorders>
          </w:tcPr>
          <w:p w14:paraId="008272AB" w14:textId="77777777" w:rsidR="002B76E1" w:rsidRDefault="002B76E1">
            <w:pPr>
              <w:pBdr>
                <w:top w:val="nil"/>
                <w:left w:val="nil"/>
                <w:bottom w:val="nil"/>
                <w:right w:val="nil"/>
                <w:between w:val="nil"/>
              </w:pBdr>
              <w:spacing w:line="276" w:lineRule="auto"/>
              <w:rPr>
                <w:rFonts w:ascii="Arial MT" w:eastAsia="Arial MT" w:hAnsi="Arial MT" w:cs="Arial MT"/>
                <w:color w:val="000000"/>
                <w:sz w:val="20"/>
                <w:szCs w:val="20"/>
              </w:rPr>
            </w:pPr>
          </w:p>
        </w:tc>
      </w:tr>
      <w:tr w:rsidR="002B76E1" w14:paraId="559BE5F3" w14:textId="77777777">
        <w:trPr>
          <w:trHeight w:val="316"/>
        </w:trPr>
        <w:tc>
          <w:tcPr>
            <w:tcW w:w="236" w:type="dxa"/>
            <w:vMerge/>
            <w:tcBorders>
              <w:top w:val="nil"/>
            </w:tcBorders>
            <w:shd w:val="clear" w:color="auto" w:fill="A6A6A6"/>
          </w:tcPr>
          <w:p w14:paraId="68E95FEB" w14:textId="77777777" w:rsidR="002B76E1" w:rsidRDefault="002B76E1">
            <w:pPr>
              <w:pBdr>
                <w:top w:val="nil"/>
                <w:left w:val="nil"/>
                <w:bottom w:val="nil"/>
                <w:right w:val="nil"/>
                <w:between w:val="nil"/>
              </w:pBdr>
              <w:spacing w:line="276" w:lineRule="auto"/>
              <w:rPr>
                <w:rFonts w:ascii="Arial MT" w:eastAsia="Arial MT" w:hAnsi="Arial MT" w:cs="Arial MT"/>
                <w:color w:val="000000"/>
                <w:sz w:val="20"/>
                <w:szCs w:val="20"/>
              </w:rPr>
            </w:pPr>
          </w:p>
        </w:tc>
        <w:tc>
          <w:tcPr>
            <w:tcW w:w="2920" w:type="dxa"/>
            <w:tcBorders>
              <w:bottom w:val="single" w:sz="8" w:space="0" w:color="000000"/>
            </w:tcBorders>
            <w:shd w:val="clear" w:color="auto" w:fill="A6A6A6"/>
          </w:tcPr>
          <w:p w14:paraId="5C11B883" w14:textId="77777777" w:rsidR="002B76E1" w:rsidRDefault="00000000">
            <w:pPr>
              <w:pBdr>
                <w:top w:val="nil"/>
                <w:left w:val="nil"/>
                <w:bottom w:val="nil"/>
                <w:right w:val="nil"/>
                <w:between w:val="nil"/>
              </w:pBdr>
              <w:spacing w:before="40"/>
              <w:ind w:left="69"/>
              <w:rPr>
                <w:rFonts w:ascii="Arial MT" w:eastAsia="Arial MT" w:hAnsi="Arial MT" w:cs="Arial MT"/>
                <w:color w:val="000000"/>
                <w:sz w:val="20"/>
                <w:szCs w:val="20"/>
              </w:rPr>
            </w:pPr>
            <w:r>
              <w:rPr>
                <w:rFonts w:ascii="Arial MT" w:eastAsia="Arial MT" w:hAnsi="Arial MT" w:cs="Arial MT"/>
                <w:color w:val="000000"/>
                <w:sz w:val="20"/>
                <w:szCs w:val="20"/>
              </w:rPr>
              <w:t>Correo electrónico</w:t>
            </w:r>
          </w:p>
        </w:tc>
        <w:tc>
          <w:tcPr>
            <w:tcW w:w="6670" w:type="dxa"/>
            <w:tcBorders>
              <w:bottom w:val="single" w:sz="8" w:space="0" w:color="000000"/>
            </w:tcBorders>
          </w:tcPr>
          <w:p w14:paraId="2EE05E98" w14:textId="77777777" w:rsidR="002B76E1" w:rsidRDefault="00000000">
            <w:pPr>
              <w:pBdr>
                <w:top w:val="nil"/>
                <w:left w:val="nil"/>
                <w:bottom w:val="nil"/>
                <w:right w:val="nil"/>
                <w:between w:val="nil"/>
              </w:pBdr>
              <w:spacing w:before="40"/>
              <w:rPr>
                <w:rFonts w:ascii="Arial MT" w:eastAsia="Arial MT" w:hAnsi="Arial MT" w:cs="Arial MT"/>
                <w:color w:val="000000"/>
                <w:sz w:val="20"/>
                <w:szCs w:val="20"/>
              </w:rPr>
            </w:pPr>
            <w:r>
              <w:rPr>
                <w:rFonts w:ascii="Arial MT" w:eastAsia="Arial MT" w:hAnsi="Arial MT" w:cs="Arial MT"/>
                <w:color w:val="000000"/>
                <w:sz w:val="20"/>
                <w:szCs w:val="20"/>
              </w:rPr>
              <w:t>Brayansantiagoguerreromendez@gmail.com</w:t>
            </w:r>
          </w:p>
        </w:tc>
        <w:tc>
          <w:tcPr>
            <w:tcW w:w="236" w:type="dxa"/>
            <w:vMerge/>
            <w:tcBorders>
              <w:top w:val="nil"/>
            </w:tcBorders>
          </w:tcPr>
          <w:p w14:paraId="7099C15C" w14:textId="77777777" w:rsidR="002B76E1" w:rsidRDefault="002B76E1">
            <w:pPr>
              <w:pBdr>
                <w:top w:val="nil"/>
                <w:left w:val="nil"/>
                <w:bottom w:val="nil"/>
                <w:right w:val="nil"/>
                <w:between w:val="nil"/>
              </w:pBdr>
              <w:spacing w:line="276" w:lineRule="auto"/>
              <w:rPr>
                <w:rFonts w:ascii="Arial MT" w:eastAsia="Arial MT" w:hAnsi="Arial MT" w:cs="Arial MT"/>
                <w:color w:val="000000"/>
                <w:sz w:val="20"/>
                <w:szCs w:val="20"/>
              </w:rPr>
            </w:pPr>
          </w:p>
        </w:tc>
      </w:tr>
    </w:tbl>
    <w:p w14:paraId="58D17B1C" w14:textId="77777777" w:rsidR="002B76E1" w:rsidRDefault="002B76E1">
      <w:pPr>
        <w:pBdr>
          <w:top w:val="nil"/>
          <w:left w:val="nil"/>
          <w:bottom w:val="nil"/>
          <w:right w:val="nil"/>
          <w:between w:val="nil"/>
        </w:pBdr>
        <w:spacing w:before="2" w:after="1"/>
        <w:rPr>
          <w:color w:val="000000"/>
          <w:sz w:val="20"/>
          <w:szCs w:val="20"/>
        </w:rPr>
      </w:pPr>
    </w:p>
    <w:p w14:paraId="776CC739" w14:textId="77777777" w:rsidR="002B76E1" w:rsidRDefault="002B76E1">
      <w:pPr>
        <w:pBdr>
          <w:top w:val="nil"/>
          <w:left w:val="nil"/>
          <w:bottom w:val="nil"/>
          <w:right w:val="nil"/>
          <w:between w:val="nil"/>
        </w:pBdr>
        <w:spacing w:before="2" w:after="1"/>
        <w:rPr>
          <w:color w:val="000000"/>
          <w:sz w:val="20"/>
          <w:szCs w:val="20"/>
        </w:rPr>
      </w:pPr>
    </w:p>
    <w:p w14:paraId="2323BEAF" w14:textId="77777777" w:rsidR="002B76E1" w:rsidRDefault="002B76E1">
      <w:pPr>
        <w:pBdr>
          <w:top w:val="nil"/>
          <w:left w:val="nil"/>
          <w:bottom w:val="nil"/>
          <w:right w:val="nil"/>
          <w:between w:val="nil"/>
        </w:pBdr>
        <w:spacing w:before="2" w:after="1"/>
        <w:rPr>
          <w:color w:val="000000"/>
          <w:sz w:val="20"/>
          <w:szCs w:val="20"/>
        </w:rPr>
      </w:pPr>
    </w:p>
    <w:p w14:paraId="2D57057C" w14:textId="77777777" w:rsidR="002B76E1" w:rsidRDefault="002B76E1">
      <w:pPr>
        <w:pBdr>
          <w:top w:val="nil"/>
          <w:left w:val="nil"/>
          <w:bottom w:val="nil"/>
          <w:right w:val="nil"/>
          <w:between w:val="nil"/>
        </w:pBdr>
        <w:spacing w:before="2" w:after="1"/>
        <w:rPr>
          <w:color w:val="000000"/>
          <w:sz w:val="20"/>
          <w:szCs w:val="20"/>
        </w:rPr>
      </w:pPr>
    </w:p>
    <w:p w14:paraId="7E7A2B94" w14:textId="77777777" w:rsidR="002B76E1" w:rsidRDefault="002B76E1">
      <w:pPr>
        <w:pBdr>
          <w:top w:val="nil"/>
          <w:left w:val="nil"/>
          <w:bottom w:val="nil"/>
          <w:right w:val="nil"/>
          <w:between w:val="nil"/>
        </w:pBdr>
        <w:spacing w:before="5"/>
        <w:rPr>
          <w:color w:val="000000"/>
          <w:sz w:val="20"/>
          <w:szCs w:val="20"/>
        </w:rPr>
      </w:pPr>
    </w:p>
    <w:p w14:paraId="2FE6BC2F" w14:textId="77777777" w:rsidR="002B76E1" w:rsidRDefault="002B76E1">
      <w:pPr>
        <w:pBdr>
          <w:top w:val="nil"/>
          <w:left w:val="nil"/>
          <w:bottom w:val="nil"/>
          <w:right w:val="nil"/>
          <w:between w:val="nil"/>
        </w:pBdr>
        <w:spacing w:before="2" w:after="1"/>
        <w:rPr>
          <w:rFonts w:ascii="Arial" w:eastAsia="Arial" w:hAnsi="Arial" w:cs="Arial"/>
          <w:b/>
          <w:color w:val="000000"/>
          <w:sz w:val="24"/>
          <w:szCs w:val="24"/>
        </w:rPr>
      </w:pPr>
    </w:p>
    <w:p w14:paraId="41CE34CF" w14:textId="77777777" w:rsidR="002B76E1" w:rsidRDefault="00000000">
      <w:pPr>
        <w:tabs>
          <w:tab w:val="left" w:pos="4068"/>
        </w:tabs>
        <w:rPr>
          <w:rFonts w:ascii="Arial" w:eastAsia="Arial" w:hAnsi="Arial" w:cs="Arial"/>
          <w:b/>
          <w:sz w:val="24"/>
          <w:szCs w:val="24"/>
        </w:rPr>
        <w:sectPr w:rsidR="002B76E1">
          <w:headerReference w:type="default" r:id="rId9"/>
          <w:footerReference w:type="default" r:id="rId10"/>
          <w:pgSz w:w="12250" w:h="15850"/>
          <w:pgMar w:top="2020" w:right="60" w:bottom="900" w:left="80" w:header="919" w:footer="714" w:gutter="0"/>
          <w:pgNumType w:start="1"/>
          <w:cols w:space="720"/>
        </w:sectPr>
      </w:pPr>
      <w:r>
        <w:rPr>
          <w:rFonts w:ascii="Arial" w:eastAsia="Arial" w:hAnsi="Arial" w:cs="Arial"/>
          <w:b/>
          <w:sz w:val="24"/>
          <w:szCs w:val="24"/>
        </w:rPr>
        <w:tab/>
      </w:r>
    </w:p>
    <w:p w14:paraId="1ECCCBF5" w14:textId="77777777" w:rsidR="002B76E1" w:rsidRDefault="00000000">
      <w:pPr>
        <w:pBdr>
          <w:top w:val="nil"/>
          <w:left w:val="nil"/>
          <w:bottom w:val="nil"/>
          <w:right w:val="nil"/>
          <w:between w:val="nil"/>
        </w:pBdr>
        <w:rPr>
          <w:color w:val="000000"/>
          <w:sz w:val="24"/>
          <w:szCs w:val="24"/>
        </w:rPr>
      </w:pPr>
      <w:r>
        <w:rPr>
          <w:color w:val="000000"/>
          <w:sz w:val="24"/>
          <w:szCs w:val="24"/>
        </w:rPr>
        <w:lastRenderedPageBreak/>
        <w:t xml:space="preserve"> </w:t>
      </w:r>
    </w:p>
    <w:p w14:paraId="31B938EB" w14:textId="77777777" w:rsidR="002B76E1" w:rsidRDefault="00000000">
      <w:pPr>
        <w:pBdr>
          <w:top w:val="nil"/>
          <w:left w:val="nil"/>
          <w:bottom w:val="nil"/>
          <w:right w:val="nil"/>
          <w:between w:val="nil"/>
        </w:pBdr>
        <w:tabs>
          <w:tab w:val="left" w:pos="7605"/>
        </w:tabs>
        <w:rPr>
          <w:color w:val="000000"/>
          <w:sz w:val="20"/>
          <w:szCs w:val="20"/>
        </w:rPr>
      </w:pPr>
      <w:r>
        <w:rPr>
          <w:color w:val="000000"/>
          <w:sz w:val="20"/>
          <w:szCs w:val="20"/>
        </w:rPr>
        <w:tab/>
      </w:r>
    </w:p>
    <w:tbl>
      <w:tblPr>
        <w:tblStyle w:val="af"/>
        <w:tblW w:w="10064" w:type="dxa"/>
        <w:tblInd w:w="84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0064"/>
      </w:tblGrid>
      <w:tr w:rsidR="002B76E1" w14:paraId="2A4422ED" w14:textId="77777777" w:rsidTr="002B7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29C94AB7" w14:textId="77777777" w:rsidR="002B76E1" w:rsidRDefault="002B76E1">
            <w:pPr>
              <w:rPr>
                <w:color w:val="000000"/>
                <w:sz w:val="24"/>
                <w:szCs w:val="24"/>
              </w:rPr>
            </w:pPr>
          </w:p>
        </w:tc>
      </w:tr>
      <w:tr w:rsidR="002B76E1" w14:paraId="027CF722" w14:textId="77777777" w:rsidTr="002B7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12FCACC7" w14:textId="77777777" w:rsidR="002B76E1" w:rsidRDefault="00000000">
            <w:pPr>
              <w:rPr>
                <w:color w:val="000000"/>
                <w:sz w:val="24"/>
                <w:szCs w:val="24"/>
              </w:rPr>
            </w:pPr>
            <w:r>
              <w:rPr>
                <w:color w:val="000000"/>
                <w:sz w:val="24"/>
                <w:szCs w:val="24"/>
              </w:rPr>
              <w:t>Título</w:t>
            </w:r>
          </w:p>
        </w:tc>
      </w:tr>
      <w:tr w:rsidR="002B76E1" w14:paraId="1435A515" w14:textId="77777777" w:rsidTr="002B76E1">
        <w:tc>
          <w:tcPr>
            <w:cnfStyle w:val="001000000000" w:firstRow="0" w:lastRow="0" w:firstColumn="1" w:lastColumn="0" w:oddVBand="0" w:evenVBand="0" w:oddHBand="0" w:evenHBand="0" w:firstRowFirstColumn="0" w:firstRowLastColumn="0" w:lastRowFirstColumn="0" w:lastRowLastColumn="0"/>
            <w:tcW w:w="10064" w:type="dxa"/>
          </w:tcPr>
          <w:p w14:paraId="0F21869B" w14:textId="77777777" w:rsidR="002B76E1" w:rsidRDefault="00000000">
            <w:pPr>
              <w:rPr>
                <w:color w:val="000000"/>
                <w:sz w:val="24"/>
                <w:szCs w:val="24"/>
              </w:rPr>
            </w:pPr>
            <w:r>
              <w:rPr>
                <w:color w:val="000000"/>
                <w:sz w:val="24"/>
                <w:szCs w:val="24"/>
              </w:rPr>
              <w:t xml:space="preserve">MEMORIZE-NUZIT </w:t>
            </w:r>
          </w:p>
        </w:tc>
      </w:tr>
      <w:tr w:rsidR="002B76E1" w14:paraId="5D74056E" w14:textId="77777777" w:rsidTr="002B7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690AC6A8" w14:textId="77777777" w:rsidR="002B76E1" w:rsidRDefault="00000000">
            <w:pPr>
              <w:rPr>
                <w:color w:val="000000"/>
                <w:sz w:val="24"/>
                <w:szCs w:val="24"/>
              </w:rPr>
            </w:pPr>
            <w:r>
              <w:rPr>
                <w:color w:val="000000"/>
                <w:sz w:val="24"/>
                <w:szCs w:val="24"/>
              </w:rPr>
              <w:t>Resumen</w:t>
            </w:r>
          </w:p>
        </w:tc>
      </w:tr>
      <w:tr w:rsidR="002B76E1" w14:paraId="400C5CB4" w14:textId="77777777" w:rsidTr="002B76E1">
        <w:tc>
          <w:tcPr>
            <w:cnfStyle w:val="001000000000" w:firstRow="0" w:lastRow="0" w:firstColumn="1" w:lastColumn="0" w:oddVBand="0" w:evenVBand="0" w:oddHBand="0" w:evenHBand="0" w:firstRowFirstColumn="0" w:firstRowLastColumn="0" w:lastRowFirstColumn="0" w:lastRowLastColumn="0"/>
            <w:tcW w:w="10064" w:type="dxa"/>
          </w:tcPr>
          <w:p w14:paraId="4701241A" w14:textId="77777777" w:rsidR="002B76E1" w:rsidRDefault="00000000">
            <w:pPr>
              <w:widowControl/>
              <w:spacing w:after="280"/>
              <w:jc w:val="both"/>
              <w:rPr>
                <w:sz w:val="24"/>
                <w:szCs w:val="24"/>
              </w:rPr>
            </w:pPr>
            <w:r>
              <w:rPr>
                <w:b w:val="0"/>
                <w:sz w:val="24"/>
                <w:szCs w:val="24"/>
              </w:rPr>
              <w:t>MEMORIZE-NUZIT es un innovador juego de memoria digital que sera diseñado para desafiar y mejorar la retención y concentración de los jugadores, al tiempo que estimula la memoria como habilidad cognitiva. La dinámica del juego consiste en presentar una serie de términos que los jugadores deben memorizar y colocar correctamente en casillas designadas.</w:t>
            </w:r>
          </w:p>
          <w:p w14:paraId="11D2DCCE" w14:textId="77777777" w:rsidR="002B76E1" w:rsidRDefault="00000000">
            <w:pPr>
              <w:widowControl/>
              <w:spacing w:before="280" w:after="280"/>
              <w:jc w:val="both"/>
              <w:rPr>
                <w:sz w:val="24"/>
                <w:szCs w:val="24"/>
              </w:rPr>
            </w:pPr>
            <w:r>
              <w:rPr>
                <w:b w:val="0"/>
                <w:sz w:val="24"/>
                <w:szCs w:val="24"/>
              </w:rPr>
              <w:t>Características Principales:</w:t>
            </w:r>
          </w:p>
          <w:p w14:paraId="616D78C4" w14:textId="77777777" w:rsidR="002B76E1" w:rsidRDefault="00000000">
            <w:pPr>
              <w:widowControl/>
              <w:numPr>
                <w:ilvl w:val="0"/>
                <w:numId w:val="3"/>
              </w:numPr>
              <w:spacing w:before="280"/>
              <w:jc w:val="both"/>
              <w:rPr>
                <w:sz w:val="24"/>
                <w:szCs w:val="24"/>
              </w:rPr>
            </w:pPr>
            <w:r>
              <w:rPr>
                <w:sz w:val="24"/>
                <w:szCs w:val="24"/>
              </w:rPr>
              <w:t>Sistema de Puntuación:</w:t>
            </w:r>
            <w:r>
              <w:rPr>
                <w:b w:val="0"/>
                <w:sz w:val="24"/>
                <w:szCs w:val="24"/>
              </w:rPr>
              <w:t xml:space="preserve"> Se implementará un sistema de puntuación que fomenta la mejora continua, incentivando a los jugadores a superar sus propios récords.</w:t>
            </w:r>
          </w:p>
          <w:p w14:paraId="3FBEDE4E" w14:textId="77777777" w:rsidR="002B76E1" w:rsidRDefault="00000000">
            <w:pPr>
              <w:widowControl/>
              <w:numPr>
                <w:ilvl w:val="0"/>
                <w:numId w:val="3"/>
              </w:numPr>
              <w:jc w:val="both"/>
              <w:rPr>
                <w:sz w:val="24"/>
                <w:szCs w:val="24"/>
              </w:rPr>
            </w:pPr>
            <w:r>
              <w:rPr>
                <w:sz w:val="24"/>
                <w:szCs w:val="24"/>
              </w:rPr>
              <w:t>Niveles de Dificultad:</w:t>
            </w:r>
            <w:r>
              <w:rPr>
                <w:b w:val="0"/>
                <w:sz w:val="24"/>
                <w:szCs w:val="24"/>
              </w:rPr>
              <w:t xml:space="preserve"> Para adaptarse a distintas habilidades, el juego ofrecerá múltiples niveles de dificultad, proporcionando un desafío progresivo.</w:t>
            </w:r>
          </w:p>
          <w:p w14:paraId="18632DC8" w14:textId="77777777" w:rsidR="002B76E1" w:rsidRDefault="00000000">
            <w:pPr>
              <w:widowControl/>
              <w:numPr>
                <w:ilvl w:val="0"/>
                <w:numId w:val="3"/>
              </w:numPr>
              <w:spacing w:after="280"/>
              <w:jc w:val="both"/>
              <w:rPr>
                <w:sz w:val="24"/>
                <w:szCs w:val="24"/>
              </w:rPr>
            </w:pPr>
            <w:r>
              <w:rPr>
                <w:sz w:val="24"/>
                <w:szCs w:val="24"/>
              </w:rPr>
              <w:t>Competitividad</w:t>
            </w:r>
            <w:r>
              <w:rPr>
                <w:b w:val="0"/>
                <w:sz w:val="24"/>
                <w:szCs w:val="24"/>
              </w:rPr>
              <w:t>: El juego presentará desafíos en los que los jugadores se enfrentarán en salas interactivas, donde podrán demostrar y poner a prueba sus habilidades de memorización</w:t>
            </w:r>
          </w:p>
          <w:p w14:paraId="2FE00429" w14:textId="77777777" w:rsidR="002B76E1" w:rsidRDefault="002B76E1">
            <w:pPr>
              <w:rPr>
                <w:color w:val="000000"/>
                <w:sz w:val="24"/>
                <w:szCs w:val="24"/>
              </w:rPr>
            </w:pPr>
          </w:p>
        </w:tc>
      </w:tr>
      <w:tr w:rsidR="002B76E1" w14:paraId="71B5D2A0" w14:textId="77777777" w:rsidTr="002B7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354D4DFE" w14:textId="77777777" w:rsidR="002B76E1" w:rsidRDefault="00000000">
            <w:pPr>
              <w:rPr>
                <w:color w:val="000000"/>
                <w:sz w:val="24"/>
                <w:szCs w:val="24"/>
              </w:rPr>
            </w:pPr>
            <w:r>
              <w:rPr>
                <w:color w:val="000000"/>
                <w:sz w:val="24"/>
                <w:szCs w:val="24"/>
              </w:rPr>
              <w:t>Planteamiento del Problema</w:t>
            </w:r>
          </w:p>
        </w:tc>
      </w:tr>
      <w:tr w:rsidR="002B76E1" w14:paraId="5F81264C" w14:textId="77777777" w:rsidTr="002B76E1">
        <w:tc>
          <w:tcPr>
            <w:cnfStyle w:val="001000000000" w:firstRow="0" w:lastRow="0" w:firstColumn="1" w:lastColumn="0" w:oddVBand="0" w:evenVBand="0" w:oddHBand="0" w:evenHBand="0" w:firstRowFirstColumn="0" w:firstRowLastColumn="0" w:lastRowFirstColumn="0" w:lastRowLastColumn="0"/>
            <w:tcW w:w="10064" w:type="dxa"/>
          </w:tcPr>
          <w:p w14:paraId="675E3DA8" w14:textId="77777777" w:rsidR="002B76E1" w:rsidRDefault="00000000">
            <w:pPr>
              <w:widowControl/>
              <w:pBdr>
                <w:top w:val="nil"/>
                <w:left w:val="nil"/>
                <w:bottom w:val="nil"/>
                <w:right w:val="nil"/>
                <w:between w:val="nil"/>
              </w:pBdr>
              <w:jc w:val="both"/>
              <w:rPr>
                <w:color w:val="000000"/>
                <w:sz w:val="24"/>
                <w:szCs w:val="24"/>
              </w:rPr>
            </w:pPr>
            <w:r>
              <w:rPr>
                <w:b w:val="0"/>
                <w:color w:val="000000"/>
                <w:sz w:val="24"/>
                <w:szCs w:val="24"/>
              </w:rPr>
              <w:t xml:space="preserve"> En la era digital actual, los dispositivos móviles y las tecnologías conectadas, aunque esenciales en nuestra vida diaria, han suscitado preocupaciones sobre su impacto negativo en la memoria y la atención. (Pan-American, s.f.). La tendencia a depender de estos dispositivos para recordar información esencial ha dado lugar a un fenómeno conocido como "amnesia digital" donde la capacidad de recordar datos sin la ayuda de la tecnología se ve considerablemente reducidaUn estudio de Kaspersky Lab muestra que muchas personas confían en sus teléfonos inteligentes como una "extensión de su memoria," lo que, a largo plazo, puede disminuir la capacidad natural para retener y recordar información.</w:t>
            </w:r>
          </w:p>
          <w:p w14:paraId="257047D9" w14:textId="77777777" w:rsidR="002B76E1" w:rsidRDefault="00000000">
            <w:pPr>
              <w:widowControl/>
              <w:pBdr>
                <w:top w:val="nil"/>
                <w:left w:val="nil"/>
                <w:bottom w:val="nil"/>
                <w:right w:val="nil"/>
                <w:between w:val="nil"/>
              </w:pBdr>
              <w:jc w:val="both"/>
              <w:rPr>
                <w:color w:val="000000"/>
                <w:sz w:val="24"/>
                <w:szCs w:val="24"/>
              </w:rPr>
            </w:pPr>
            <w:r>
              <w:rPr>
                <w:b w:val="0"/>
                <w:color w:val="000000"/>
                <w:sz w:val="24"/>
                <w:szCs w:val="24"/>
              </w:rPr>
              <w:t>En el contexto de la salud cerebral, mantenerse cognitivamente activo es crucial para aumentar la reserva cognitiva y compensar los efectos del envejecimiento cerebral y enfermedades como el Alzheimer. (Maragall, s.f.) La actividad mental regular puede ayudar a entrenar y preservar nuestras capacidades cognitivas, convirtiéndose en una estrategia esencial para prevenir el deterioro cognitivo. Por consiguiente este juego ha sido concebido específicamente para revitalizar y estimular la mente de sus usuarios, ofreciendo un enfoque innovador para el entrenamiento cognitivo.</w:t>
            </w:r>
          </w:p>
        </w:tc>
      </w:tr>
      <w:tr w:rsidR="002B76E1" w14:paraId="3EF5A3D7" w14:textId="77777777" w:rsidTr="002B7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78A722F9" w14:textId="77777777" w:rsidR="002B76E1" w:rsidRDefault="00000000">
            <w:pPr>
              <w:rPr>
                <w:color w:val="000000"/>
                <w:sz w:val="24"/>
                <w:szCs w:val="24"/>
              </w:rPr>
            </w:pPr>
            <w:r>
              <w:rPr>
                <w:color w:val="000000"/>
                <w:sz w:val="24"/>
                <w:szCs w:val="24"/>
              </w:rPr>
              <w:t>Justificación</w:t>
            </w:r>
          </w:p>
        </w:tc>
      </w:tr>
      <w:tr w:rsidR="002B76E1" w14:paraId="18301AC2" w14:textId="77777777" w:rsidTr="002B76E1">
        <w:tc>
          <w:tcPr>
            <w:cnfStyle w:val="001000000000" w:firstRow="0" w:lastRow="0" w:firstColumn="1" w:lastColumn="0" w:oddVBand="0" w:evenVBand="0" w:oddHBand="0" w:evenHBand="0" w:firstRowFirstColumn="0" w:firstRowLastColumn="0" w:lastRowFirstColumn="0" w:lastRowLastColumn="0"/>
            <w:tcW w:w="10064" w:type="dxa"/>
          </w:tcPr>
          <w:p w14:paraId="709B52D5" w14:textId="77777777" w:rsidR="002B76E1" w:rsidRDefault="00000000">
            <w:pPr>
              <w:widowControl/>
              <w:pBdr>
                <w:top w:val="nil"/>
                <w:left w:val="nil"/>
                <w:bottom w:val="nil"/>
                <w:right w:val="nil"/>
                <w:between w:val="nil"/>
              </w:pBdr>
              <w:jc w:val="both"/>
              <w:rPr>
                <w:color w:val="000000"/>
                <w:sz w:val="24"/>
                <w:szCs w:val="24"/>
              </w:rPr>
            </w:pPr>
            <w:r>
              <w:rPr>
                <w:b w:val="0"/>
                <w:color w:val="000000"/>
                <w:sz w:val="24"/>
                <w:szCs w:val="24"/>
              </w:rPr>
              <w:t>En la era digital contemporánea, el uso extendido de dispositivos móviles y tecnologías conectadas ha transformado significativamente nuestras interacciones diarias, incluyendo cómo almacenamos y recuperamos información crucial. La emergencia del fenómeno conocido como "amnesia digital" refleja una dependencia creciente en dispositivos electrónicos para recordar datos cotidianos, comprometiendo potencialmente nuestras capacidades naturales de retención y concentración (Kaspersky Lab, 2020).</w:t>
            </w:r>
          </w:p>
          <w:p w14:paraId="11C5AC85" w14:textId="77777777" w:rsidR="002B76E1" w:rsidRDefault="00000000">
            <w:pPr>
              <w:widowControl/>
              <w:pBdr>
                <w:top w:val="nil"/>
                <w:left w:val="nil"/>
                <w:bottom w:val="nil"/>
                <w:right w:val="nil"/>
                <w:between w:val="nil"/>
              </w:pBdr>
              <w:jc w:val="both"/>
              <w:rPr>
                <w:color w:val="000000"/>
                <w:sz w:val="24"/>
                <w:szCs w:val="24"/>
              </w:rPr>
            </w:pPr>
            <w:r>
              <w:rPr>
                <w:b w:val="0"/>
                <w:color w:val="000000"/>
                <w:sz w:val="24"/>
                <w:szCs w:val="24"/>
              </w:rPr>
              <w:t xml:space="preserve">El estudio realizado por Kaspersky Lab revela que hasta el 44% de los encuestados considera su teléfono inteligente como una extensión de su memoria, utilizando estos dispositivos para recordar números de teléfono, tareas diarias y otra información relevante (Kaspersky Lab, 2020). Este fenómeno plantea serias implicaciones para la salud cognitiva a largo plazo, especialmente entre los jóvenes que están </w:t>
            </w:r>
            <w:r>
              <w:rPr>
                <w:b w:val="0"/>
                <w:color w:val="000000"/>
                <w:sz w:val="24"/>
                <w:szCs w:val="24"/>
              </w:rPr>
              <w:lastRenderedPageBreak/>
              <w:t>cada vez más expuestos a pantallas desde edades tempranas (Journal of Child and Family Studies, 2020).</w:t>
            </w:r>
          </w:p>
          <w:p w14:paraId="67781699" w14:textId="77777777" w:rsidR="002B76E1" w:rsidRDefault="00000000">
            <w:pPr>
              <w:widowControl/>
              <w:pBdr>
                <w:top w:val="nil"/>
                <w:left w:val="nil"/>
                <w:bottom w:val="nil"/>
                <w:right w:val="nil"/>
                <w:between w:val="nil"/>
              </w:pBdr>
              <w:jc w:val="both"/>
              <w:rPr>
                <w:color w:val="000000"/>
                <w:sz w:val="24"/>
                <w:szCs w:val="24"/>
              </w:rPr>
            </w:pPr>
            <w:r>
              <w:rPr>
                <w:b w:val="0"/>
                <w:color w:val="000000"/>
                <w:sz w:val="24"/>
                <w:szCs w:val="24"/>
              </w:rPr>
              <w:t xml:space="preserve">Mantenerse cognitivamente activo se ha reconocido como fundamental para preservar la salud cerebral y compensar los efectos del envejecimiento y diversas enfermedades neurodegenerativas como el Alzheimer (McCombs School of Business, University of Texas at Austin, 2020). En este contexto, los juegos de memoria han demostrado ser herramientas efectivas para ejercitar y mejorar las habilidades cognitivas, proporcionando un método accesible y entretenido para mantener la mente activa (López-Gómez &amp; Rodríguez-Rodríguez, 2016). En respuesta a estas preocupaciones y necesidades, se plantea el desarrollo de </w:t>
            </w:r>
            <w:r>
              <w:rPr>
                <w:color w:val="000000"/>
                <w:sz w:val="24"/>
                <w:szCs w:val="24"/>
              </w:rPr>
              <w:t>MEMORIZE-NUZIT</w:t>
            </w:r>
            <w:r>
              <w:rPr>
                <w:b w:val="0"/>
                <w:color w:val="000000"/>
                <w:sz w:val="24"/>
                <w:szCs w:val="24"/>
              </w:rPr>
              <w:t>, un juego de memoria digital diseñado específicamente para contrarrestar los efectos negativos de la amnesia digital y promover el entrenamiento cognitivo positivo. Este juego innovador no solo busca estimular la memoria y la concentración de los usuarios, sino también ofrecer una experiencia de juego educativa y atractiva que aproveche las capacidades tecnológicas disponibles (Daniel, 2015; Ortiz-Clavijo &amp; Giraldo Gutiérrez, 2018).</w:t>
            </w:r>
          </w:p>
          <w:p w14:paraId="0507D2D6" w14:textId="77777777" w:rsidR="002B76E1" w:rsidRDefault="002B76E1">
            <w:pPr>
              <w:pBdr>
                <w:top w:val="nil"/>
                <w:left w:val="nil"/>
                <w:bottom w:val="nil"/>
                <w:right w:val="nil"/>
                <w:between w:val="nil"/>
              </w:pBdr>
              <w:spacing w:after="240"/>
              <w:ind w:left="720"/>
              <w:jc w:val="both"/>
              <w:rPr>
                <w:color w:val="000000"/>
                <w:sz w:val="24"/>
                <w:szCs w:val="24"/>
                <w:u w:val="single"/>
              </w:rPr>
            </w:pPr>
          </w:p>
        </w:tc>
      </w:tr>
      <w:tr w:rsidR="002B76E1" w14:paraId="17F08B02" w14:textId="77777777" w:rsidTr="002B7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087F551A" w14:textId="77777777" w:rsidR="002B76E1" w:rsidRDefault="00000000">
            <w:pPr>
              <w:rPr>
                <w:color w:val="000000"/>
                <w:sz w:val="24"/>
                <w:szCs w:val="24"/>
              </w:rPr>
            </w:pPr>
            <w:r>
              <w:rPr>
                <w:color w:val="000000"/>
                <w:sz w:val="24"/>
                <w:szCs w:val="24"/>
              </w:rPr>
              <w:lastRenderedPageBreak/>
              <w:t>Vigilancia Tecnológica</w:t>
            </w:r>
          </w:p>
        </w:tc>
      </w:tr>
      <w:tr w:rsidR="002B76E1" w14:paraId="12EAB130" w14:textId="77777777" w:rsidTr="002B76E1">
        <w:tc>
          <w:tcPr>
            <w:cnfStyle w:val="001000000000" w:firstRow="0" w:lastRow="0" w:firstColumn="1" w:lastColumn="0" w:oddVBand="0" w:evenVBand="0" w:oddHBand="0" w:evenHBand="0" w:firstRowFirstColumn="0" w:firstRowLastColumn="0" w:lastRowFirstColumn="0" w:lastRowLastColumn="0"/>
            <w:tcW w:w="10064" w:type="dxa"/>
          </w:tcPr>
          <w:p w14:paraId="021186ED" w14:textId="77777777" w:rsidR="002B76E1" w:rsidRDefault="002B76E1">
            <w:pPr>
              <w:pBdr>
                <w:top w:val="nil"/>
                <w:left w:val="nil"/>
                <w:bottom w:val="nil"/>
                <w:right w:val="nil"/>
                <w:between w:val="nil"/>
              </w:pBdr>
              <w:ind w:left="720"/>
              <w:rPr>
                <w:color w:val="000000"/>
                <w:sz w:val="24"/>
                <w:szCs w:val="24"/>
              </w:rPr>
            </w:pPr>
          </w:p>
          <w:p w14:paraId="7571D23D" w14:textId="77777777" w:rsidR="002B76E1"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b w:val="0"/>
                <w:color w:val="000000"/>
                <w:sz w:val="24"/>
                <w:szCs w:val="24"/>
              </w:rPr>
              <w:t xml:space="preserve">Luces: </w:t>
            </w:r>
          </w:p>
          <w:p w14:paraId="2A9B6B72" w14:textId="77777777" w:rsidR="002B76E1" w:rsidRDefault="00000000">
            <w:pPr>
              <w:widowControl/>
              <w:pBdr>
                <w:top w:val="nil"/>
                <w:left w:val="nil"/>
                <w:bottom w:val="nil"/>
                <w:right w:val="nil"/>
                <w:between w:val="nil"/>
              </w:pBdr>
              <w:jc w:val="both"/>
              <w:rPr>
                <w:color w:val="000000"/>
                <w:sz w:val="24"/>
                <w:szCs w:val="24"/>
              </w:rPr>
            </w:pPr>
            <w:r>
              <w:rPr>
                <w:b w:val="0"/>
                <w:color w:val="000000"/>
                <w:sz w:val="24"/>
                <w:szCs w:val="24"/>
              </w:rPr>
              <w:t>Este juego desafía la habilidad cognitiva y la memoria del jugador al poner a prueba su capacidad para seguir y recordar patrones específicos de casillas. El objetivo es reproducir secuencias de órdenes cada vez más largas y complejas proporcionadas por el software a medida que avanzas en el juego. Una de las características principales del juego son las estadísticas detalladas que ofrece, las cuales incluyen el puntaje más alto alcanzado, el tiempo empleado en recordar y reproducir las secuencias, y otros datos útiles para mejorar el rendimiento del jugador.</w:t>
            </w:r>
          </w:p>
          <w:p w14:paraId="2775B395" w14:textId="77777777" w:rsidR="002B76E1" w:rsidRDefault="002B76E1">
            <w:pPr>
              <w:widowControl/>
              <w:pBdr>
                <w:top w:val="nil"/>
                <w:left w:val="nil"/>
                <w:bottom w:val="nil"/>
                <w:right w:val="nil"/>
                <w:between w:val="nil"/>
              </w:pBdr>
              <w:jc w:val="both"/>
              <w:rPr>
                <w:sz w:val="24"/>
                <w:szCs w:val="24"/>
              </w:rPr>
            </w:pPr>
          </w:p>
          <w:p w14:paraId="69771353" w14:textId="77777777" w:rsidR="002B76E1" w:rsidRDefault="00000000">
            <w:pPr>
              <w:jc w:val="center"/>
              <w:rPr>
                <w:rFonts w:ascii="Arial" w:eastAsia="Arial" w:hAnsi="Arial" w:cs="Arial"/>
              </w:rPr>
            </w:pPr>
            <w:r>
              <w:rPr>
                <w:rFonts w:ascii="Arial" w:eastAsia="Arial" w:hAnsi="Arial" w:cs="Arial"/>
                <w:noProof/>
              </w:rPr>
              <w:drawing>
                <wp:inline distT="0" distB="0" distL="0" distR="0" wp14:anchorId="55360117" wp14:editId="13D4A0E1">
                  <wp:extent cx="5209386" cy="2523820"/>
                  <wp:effectExtent l="0" t="0" r="0" b="0"/>
                  <wp:docPr id="1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209386" cy="2523820"/>
                          </a:xfrm>
                          <a:prstGeom prst="rect">
                            <a:avLst/>
                          </a:prstGeom>
                          <a:ln/>
                        </pic:spPr>
                      </pic:pic>
                    </a:graphicData>
                  </a:graphic>
                </wp:inline>
              </w:drawing>
            </w:r>
          </w:p>
          <w:p w14:paraId="182D39D6" w14:textId="77777777" w:rsidR="002B76E1" w:rsidRDefault="002B76E1">
            <w:pPr>
              <w:jc w:val="both"/>
              <w:rPr>
                <w:rFonts w:ascii="Arial" w:eastAsia="Arial" w:hAnsi="Arial" w:cs="Arial"/>
              </w:rPr>
            </w:pPr>
          </w:p>
          <w:p w14:paraId="1A1082B0" w14:textId="77777777" w:rsidR="002B76E1" w:rsidRDefault="002B76E1">
            <w:pPr>
              <w:jc w:val="both"/>
              <w:rPr>
                <w:rFonts w:ascii="Arial" w:eastAsia="Arial" w:hAnsi="Arial" w:cs="Arial"/>
              </w:rPr>
            </w:pPr>
          </w:p>
          <w:p w14:paraId="06725968" w14:textId="77777777" w:rsidR="002B76E1" w:rsidRDefault="002B76E1">
            <w:pPr>
              <w:jc w:val="both"/>
              <w:rPr>
                <w:rFonts w:ascii="Arial" w:eastAsia="Arial" w:hAnsi="Arial" w:cs="Arial"/>
              </w:rPr>
            </w:pPr>
          </w:p>
          <w:p w14:paraId="6BDC987C" w14:textId="77777777" w:rsidR="002B76E1" w:rsidRDefault="002B76E1">
            <w:pPr>
              <w:jc w:val="both"/>
              <w:rPr>
                <w:rFonts w:ascii="Arial" w:eastAsia="Arial" w:hAnsi="Arial" w:cs="Arial"/>
              </w:rPr>
            </w:pPr>
          </w:p>
          <w:p w14:paraId="08D2C59C" w14:textId="77777777" w:rsidR="002B76E1" w:rsidRDefault="002B76E1">
            <w:pPr>
              <w:jc w:val="both"/>
              <w:rPr>
                <w:rFonts w:ascii="Arial" w:eastAsia="Arial" w:hAnsi="Arial" w:cs="Arial"/>
              </w:rPr>
            </w:pPr>
          </w:p>
          <w:p w14:paraId="18F3AF31" w14:textId="77777777" w:rsidR="002B76E1" w:rsidRDefault="00000000">
            <w:pPr>
              <w:widowControl/>
              <w:pBdr>
                <w:top w:val="nil"/>
                <w:left w:val="nil"/>
                <w:bottom w:val="nil"/>
                <w:right w:val="nil"/>
                <w:between w:val="nil"/>
              </w:pBdr>
              <w:rPr>
                <w:rFonts w:ascii="Arial" w:eastAsia="Arial" w:hAnsi="Arial" w:cs="Arial"/>
                <w:color w:val="0070C0"/>
                <w:sz w:val="24"/>
                <w:szCs w:val="24"/>
              </w:rPr>
            </w:pPr>
            <w:r>
              <w:rPr>
                <w:rFonts w:ascii="Arial" w:eastAsia="Arial" w:hAnsi="Arial" w:cs="Arial"/>
                <w:b w:val="0"/>
                <w:color w:val="0070C0"/>
                <w:sz w:val="24"/>
                <w:szCs w:val="24"/>
              </w:rPr>
              <w:t xml:space="preserve">Observaciones y análisis: </w:t>
            </w:r>
          </w:p>
          <w:p w14:paraId="5794A325" w14:textId="77777777" w:rsidR="002B76E1" w:rsidRDefault="00000000">
            <w:pPr>
              <w:widowControl/>
              <w:pBdr>
                <w:top w:val="nil"/>
                <w:left w:val="nil"/>
                <w:bottom w:val="nil"/>
                <w:right w:val="nil"/>
                <w:between w:val="nil"/>
              </w:pBdr>
              <w:jc w:val="both"/>
              <w:rPr>
                <w:color w:val="000000"/>
                <w:sz w:val="24"/>
                <w:szCs w:val="24"/>
              </w:rPr>
            </w:pPr>
            <w:r>
              <w:rPr>
                <w:b w:val="0"/>
                <w:color w:val="000000"/>
                <w:sz w:val="24"/>
                <w:szCs w:val="24"/>
              </w:rPr>
              <w:lastRenderedPageBreak/>
              <w:t>El juego presenta una mecánica interesante pero aún incompleta debido a la ausencia de funcionalidad multijugador, originalmente prometida como una característica clave. Aunque resulta muy entretenido en las primeras partidas, carece de elementos como la competencia entre jugadores, niveles de dificultad claramente definidos y un sistema de progresión satisfactorio.</w:t>
            </w:r>
          </w:p>
          <w:p w14:paraId="7C43B30E" w14:textId="77777777" w:rsidR="002B76E1" w:rsidRDefault="00000000">
            <w:pPr>
              <w:widowControl/>
              <w:pBdr>
                <w:top w:val="nil"/>
                <w:left w:val="nil"/>
                <w:bottom w:val="nil"/>
                <w:right w:val="nil"/>
                <w:between w:val="nil"/>
              </w:pBdr>
              <w:jc w:val="both"/>
              <w:rPr>
                <w:color w:val="000000"/>
                <w:sz w:val="24"/>
                <w:szCs w:val="24"/>
              </w:rPr>
            </w:pPr>
            <w:r>
              <w:rPr>
                <w:b w:val="0"/>
                <w:color w:val="000000"/>
                <w:sz w:val="24"/>
                <w:szCs w:val="24"/>
              </w:rPr>
              <w:t>A pesar de que el juego ofrece estadísticas sobre la jugabilidad del usuario, estas carecen de un propósito definido debido a la falta de estabilidad y de un objetivo claro. Sin una misión o meta específica, es probable que los usuarios pierdan interés con el tiempo.</w:t>
            </w:r>
          </w:p>
          <w:p w14:paraId="4C392083" w14:textId="77777777" w:rsidR="002B76E1" w:rsidRDefault="00000000">
            <w:pPr>
              <w:widowControl/>
              <w:pBdr>
                <w:top w:val="nil"/>
                <w:left w:val="nil"/>
                <w:bottom w:val="nil"/>
                <w:right w:val="nil"/>
                <w:between w:val="nil"/>
              </w:pBdr>
              <w:rPr>
                <w:rFonts w:ascii="Arial" w:eastAsia="Arial" w:hAnsi="Arial" w:cs="Arial"/>
                <w:color w:val="0070C0"/>
                <w:sz w:val="24"/>
                <w:szCs w:val="24"/>
              </w:rPr>
            </w:pPr>
            <w:r>
              <w:rPr>
                <w:rFonts w:ascii="Arial" w:eastAsia="Arial" w:hAnsi="Arial" w:cs="Arial"/>
                <w:b w:val="0"/>
                <w:color w:val="0070C0"/>
                <w:sz w:val="24"/>
                <w:szCs w:val="24"/>
              </w:rPr>
              <w:t>Implementación</w:t>
            </w:r>
          </w:p>
          <w:p w14:paraId="46A12851" w14:textId="77777777" w:rsidR="002B76E1" w:rsidRDefault="00000000">
            <w:pPr>
              <w:widowControl/>
              <w:pBdr>
                <w:top w:val="nil"/>
                <w:left w:val="nil"/>
                <w:bottom w:val="nil"/>
                <w:right w:val="nil"/>
                <w:between w:val="nil"/>
              </w:pBdr>
              <w:rPr>
                <w:rFonts w:ascii="Arial" w:eastAsia="Arial" w:hAnsi="Arial" w:cs="Arial"/>
                <w:color w:val="0070C0"/>
                <w:sz w:val="24"/>
                <w:szCs w:val="24"/>
              </w:rPr>
            </w:pPr>
            <w:r>
              <w:rPr>
                <w:b w:val="0"/>
                <w:color w:val="000000"/>
                <w:sz w:val="24"/>
                <w:szCs w:val="24"/>
              </w:rPr>
              <w:t>Para mejorar la experiencia de (memorize), hemos considerado la implementación de modos de juego que incluyan un modo competitivo como (Luces), donde los jugadores puedan seguir secuencias y competir entre sí. Además, se seguirá proporcionando estadísticas detalladas para ofrecer un análisis profundo de la actuación del usuario.</w:t>
            </w:r>
          </w:p>
          <w:p w14:paraId="2F948664" w14:textId="77777777" w:rsidR="002B76E1" w:rsidRDefault="002B76E1">
            <w:pPr>
              <w:jc w:val="both"/>
              <w:rPr>
                <w:rFonts w:ascii="Arial" w:eastAsia="Arial" w:hAnsi="Arial" w:cs="Arial"/>
              </w:rPr>
            </w:pPr>
          </w:p>
          <w:p w14:paraId="6FF4716F" w14:textId="77777777" w:rsidR="002B76E1" w:rsidRDefault="00000000">
            <w:pPr>
              <w:tabs>
                <w:tab w:val="left" w:pos="4245"/>
              </w:tabs>
              <w:jc w:val="both"/>
              <w:rPr>
                <w:rFonts w:ascii="Arial" w:eastAsia="Arial" w:hAnsi="Arial" w:cs="Arial"/>
              </w:rPr>
            </w:pPr>
            <w:r>
              <w:rPr>
                <w:rFonts w:ascii="Arial" w:eastAsia="Arial" w:hAnsi="Arial" w:cs="Arial"/>
                <w:b w:val="0"/>
              </w:rPr>
              <w:t xml:space="preserve">Enlace de juego: </w:t>
            </w:r>
            <w:r>
              <w:rPr>
                <w:rFonts w:ascii="Arial" w:eastAsia="Arial" w:hAnsi="Arial" w:cs="Arial"/>
                <w:b w:val="0"/>
                <w:color w:val="0070C0"/>
                <w:u w:val="single"/>
              </w:rPr>
              <w:t>https://play.google.com/store/apps/details?id=us.leephillips.lights&amp;hl=es_CO&amp;pli=1</w:t>
            </w:r>
            <w:r>
              <w:rPr>
                <w:rFonts w:ascii="Arial" w:eastAsia="Arial" w:hAnsi="Arial" w:cs="Arial"/>
                <w:b w:val="0"/>
              </w:rPr>
              <w:tab/>
            </w:r>
          </w:p>
          <w:p w14:paraId="0FB097A1" w14:textId="77777777" w:rsidR="002B76E1" w:rsidRDefault="002B76E1">
            <w:pPr>
              <w:rPr>
                <w:rFonts w:ascii="Arial" w:eastAsia="Arial" w:hAnsi="Arial" w:cs="Arial"/>
                <w:color w:val="000000"/>
                <w:sz w:val="24"/>
                <w:szCs w:val="24"/>
              </w:rPr>
            </w:pPr>
          </w:p>
          <w:p w14:paraId="04B5A8F9" w14:textId="77777777" w:rsidR="002B76E1" w:rsidRDefault="00000000">
            <w:pPr>
              <w:numPr>
                <w:ilvl w:val="0"/>
                <w:numId w:val="7"/>
              </w:numPr>
              <w:pBdr>
                <w:top w:val="nil"/>
                <w:left w:val="nil"/>
                <w:bottom w:val="nil"/>
                <w:right w:val="nil"/>
                <w:between w:val="nil"/>
              </w:pBdr>
              <w:rPr>
                <w:color w:val="000000"/>
                <w:sz w:val="24"/>
                <w:szCs w:val="24"/>
              </w:rPr>
            </w:pPr>
            <w:r>
              <w:rPr>
                <w:rFonts w:ascii="Arial" w:eastAsia="Arial" w:hAnsi="Arial" w:cs="Arial"/>
                <w:b w:val="0"/>
                <w:color w:val="000000"/>
                <w:sz w:val="24"/>
                <w:szCs w:val="24"/>
              </w:rPr>
              <w:t>Lumosity:</w:t>
            </w:r>
            <w:r>
              <w:rPr>
                <w:b w:val="0"/>
                <w:color w:val="000000"/>
                <w:sz w:val="24"/>
                <w:szCs w:val="24"/>
              </w:rPr>
              <w:t xml:space="preserve"> </w:t>
            </w:r>
          </w:p>
          <w:p w14:paraId="482015C0" w14:textId="77777777" w:rsidR="002B76E1" w:rsidRDefault="002B76E1">
            <w:pPr>
              <w:pBdr>
                <w:top w:val="nil"/>
                <w:left w:val="nil"/>
                <w:bottom w:val="nil"/>
                <w:right w:val="nil"/>
                <w:between w:val="nil"/>
              </w:pBdr>
              <w:jc w:val="both"/>
              <w:rPr>
                <w:color w:val="000000"/>
                <w:sz w:val="28"/>
                <w:szCs w:val="28"/>
              </w:rPr>
            </w:pPr>
          </w:p>
          <w:p w14:paraId="11EF308F" w14:textId="77777777" w:rsidR="002B76E1" w:rsidRDefault="002B76E1">
            <w:pPr>
              <w:pBdr>
                <w:top w:val="nil"/>
                <w:left w:val="nil"/>
                <w:bottom w:val="nil"/>
                <w:right w:val="nil"/>
                <w:between w:val="nil"/>
              </w:pBdr>
              <w:jc w:val="both"/>
              <w:rPr>
                <w:color w:val="000000"/>
                <w:sz w:val="28"/>
                <w:szCs w:val="28"/>
              </w:rPr>
            </w:pPr>
          </w:p>
          <w:p w14:paraId="20268E35" w14:textId="77777777" w:rsidR="002B76E1" w:rsidRDefault="00000000">
            <w:pPr>
              <w:pBdr>
                <w:top w:val="nil"/>
                <w:left w:val="nil"/>
                <w:bottom w:val="nil"/>
                <w:right w:val="nil"/>
                <w:between w:val="nil"/>
              </w:pBdr>
              <w:jc w:val="both"/>
              <w:rPr>
                <w:color w:val="000000"/>
                <w:sz w:val="28"/>
                <w:szCs w:val="28"/>
              </w:rPr>
            </w:pPr>
            <w:r>
              <w:rPr>
                <w:noProof/>
                <w:color w:val="000000"/>
                <w:sz w:val="28"/>
                <w:szCs w:val="28"/>
              </w:rPr>
              <w:drawing>
                <wp:inline distT="0" distB="0" distL="0" distR="0" wp14:anchorId="5F2CA331" wp14:editId="4E7D6544">
                  <wp:extent cx="5861215" cy="2023067"/>
                  <wp:effectExtent l="0" t="0" r="0" b="0"/>
                  <wp:docPr id="1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3624"/>
                          <a:stretch>
                            <a:fillRect/>
                          </a:stretch>
                        </pic:blipFill>
                        <pic:spPr>
                          <a:xfrm>
                            <a:off x="0" y="0"/>
                            <a:ext cx="5861215" cy="2023067"/>
                          </a:xfrm>
                          <a:prstGeom prst="rect">
                            <a:avLst/>
                          </a:prstGeom>
                          <a:ln/>
                        </pic:spPr>
                      </pic:pic>
                    </a:graphicData>
                  </a:graphic>
                </wp:inline>
              </w:drawing>
            </w:r>
            <w:r>
              <w:rPr>
                <w:b w:val="0"/>
                <w:color w:val="000000"/>
                <w:sz w:val="28"/>
                <w:szCs w:val="28"/>
              </w:rPr>
              <w:br/>
            </w:r>
          </w:p>
          <w:p w14:paraId="022A39D6" w14:textId="77777777" w:rsidR="002B76E1" w:rsidRDefault="00000000">
            <w:pPr>
              <w:pBdr>
                <w:top w:val="nil"/>
                <w:left w:val="nil"/>
                <w:bottom w:val="nil"/>
                <w:right w:val="nil"/>
                <w:between w:val="nil"/>
              </w:pBdr>
              <w:jc w:val="both"/>
              <w:rPr>
                <w:color w:val="000000"/>
                <w:sz w:val="24"/>
                <w:szCs w:val="24"/>
              </w:rPr>
            </w:pPr>
            <w:r>
              <w:rPr>
                <w:b w:val="0"/>
                <w:color w:val="000000"/>
                <w:sz w:val="28"/>
                <w:szCs w:val="28"/>
              </w:rPr>
              <w:br/>
            </w:r>
            <w:r>
              <w:rPr>
                <w:b w:val="0"/>
                <w:color w:val="000000"/>
                <w:sz w:val="24"/>
                <w:szCs w:val="24"/>
              </w:rPr>
              <w:t>Un juego excepcionalmente diseñado para ejercitar la mente no solo ofrece un sistema de información robusto que proporciona informes precisos sobre el rendimiento del jugador, sino que también presenta una variedad de modos de juego diseñados para desarrollar diversas habilidades cognitivas. Además, cuenta con una función de guardado de progreso multiplataforma que permite a los usuarios recuperar su avance en cualquier dispositivo simplemente iniciando sesión con su cuenta.</w:t>
            </w:r>
          </w:p>
          <w:p w14:paraId="28F96B29" w14:textId="77777777" w:rsidR="002B76E1" w:rsidRDefault="002B76E1">
            <w:pPr>
              <w:pBdr>
                <w:top w:val="nil"/>
                <w:left w:val="nil"/>
                <w:bottom w:val="nil"/>
                <w:right w:val="nil"/>
                <w:between w:val="nil"/>
              </w:pBdr>
              <w:jc w:val="both"/>
              <w:rPr>
                <w:rFonts w:ascii="Arial" w:eastAsia="Arial" w:hAnsi="Arial" w:cs="Arial"/>
                <w:color w:val="000000"/>
                <w:sz w:val="24"/>
                <w:szCs w:val="24"/>
              </w:rPr>
            </w:pPr>
          </w:p>
          <w:p w14:paraId="0390C204" w14:textId="77777777" w:rsidR="002B76E1" w:rsidRDefault="002B76E1">
            <w:pPr>
              <w:pBdr>
                <w:top w:val="nil"/>
                <w:left w:val="nil"/>
                <w:bottom w:val="nil"/>
                <w:right w:val="nil"/>
                <w:between w:val="nil"/>
              </w:pBdr>
              <w:jc w:val="both"/>
              <w:rPr>
                <w:rFonts w:ascii="Arial" w:eastAsia="Arial" w:hAnsi="Arial" w:cs="Arial"/>
                <w:color w:val="000000"/>
                <w:sz w:val="24"/>
                <w:szCs w:val="24"/>
              </w:rPr>
            </w:pPr>
          </w:p>
          <w:p w14:paraId="636FCDD2" w14:textId="77777777" w:rsidR="002B76E1" w:rsidRDefault="002B76E1">
            <w:pPr>
              <w:pBdr>
                <w:top w:val="nil"/>
                <w:left w:val="nil"/>
                <w:bottom w:val="nil"/>
                <w:right w:val="nil"/>
                <w:between w:val="nil"/>
              </w:pBdr>
              <w:ind w:left="720"/>
              <w:rPr>
                <w:color w:val="000000"/>
                <w:sz w:val="24"/>
                <w:szCs w:val="24"/>
              </w:rPr>
            </w:pPr>
          </w:p>
          <w:p w14:paraId="5337DE3C" w14:textId="77777777" w:rsidR="002B76E1" w:rsidRDefault="00000000">
            <w:pPr>
              <w:rPr>
                <w:rFonts w:ascii="Arial" w:eastAsia="Arial" w:hAnsi="Arial" w:cs="Arial"/>
                <w:color w:val="17406D"/>
                <w:sz w:val="24"/>
                <w:szCs w:val="24"/>
              </w:rPr>
            </w:pPr>
            <w:r>
              <w:rPr>
                <w:rFonts w:ascii="Arial" w:eastAsia="Arial" w:hAnsi="Arial" w:cs="Arial"/>
                <w:color w:val="17406D"/>
                <w:sz w:val="24"/>
                <w:szCs w:val="24"/>
              </w:rPr>
              <w:t>Observaciones y análisis</w:t>
            </w:r>
          </w:p>
          <w:p w14:paraId="215581AF" w14:textId="77777777" w:rsidR="002B76E1" w:rsidRDefault="002B76E1">
            <w:pPr>
              <w:rPr>
                <w:rFonts w:ascii="Arial" w:eastAsia="Arial" w:hAnsi="Arial" w:cs="Arial"/>
                <w:color w:val="17406D"/>
                <w:sz w:val="24"/>
                <w:szCs w:val="24"/>
              </w:rPr>
            </w:pPr>
          </w:p>
          <w:p w14:paraId="685CE0E7" w14:textId="77777777" w:rsidR="002B76E1" w:rsidRDefault="00000000">
            <w:pPr>
              <w:jc w:val="both"/>
              <w:rPr>
                <w:sz w:val="24"/>
                <w:szCs w:val="24"/>
              </w:rPr>
            </w:pPr>
            <w:r>
              <w:rPr>
                <w:b w:val="0"/>
                <w:sz w:val="24"/>
                <w:szCs w:val="24"/>
              </w:rPr>
              <w:t xml:space="preserve">Este juego ha ampliado nuestras posibilidades de implementación gracias a su sistema completo de jugabilidad e información. Satisface los requisitos esenciales al ofrecer la opción de crear una cuenta para registrar el progreso del jugador, lo cual es una característica fundamental que estábamos </w:t>
            </w:r>
            <w:r>
              <w:rPr>
                <w:b w:val="0"/>
                <w:sz w:val="24"/>
                <w:szCs w:val="24"/>
              </w:rPr>
              <w:lastRenderedPageBreak/>
              <w:t>buscando. A pesar de su gran nivel de completitud, aún falta una funcionalidad crucial: el modo multijugador.</w:t>
            </w:r>
          </w:p>
          <w:p w14:paraId="4E2CDEF3" w14:textId="77777777" w:rsidR="002B76E1" w:rsidRDefault="002B76E1">
            <w:pPr>
              <w:jc w:val="both"/>
              <w:rPr>
                <w:rFonts w:ascii="Arial" w:eastAsia="Arial" w:hAnsi="Arial" w:cs="Arial"/>
                <w:color w:val="000000"/>
                <w:sz w:val="24"/>
                <w:szCs w:val="24"/>
                <w:u w:val="single"/>
              </w:rPr>
            </w:pPr>
          </w:p>
          <w:p w14:paraId="2A71F2BC" w14:textId="77777777" w:rsidR="002B76E1" w:rsidRDefault="00000000">
            <w:pPr>
              <w:rPr>
                <w:rFonts w:ascii="Arial" w:eastAsia="Arial" w:hAnsi="Arial" w:cs="Arial"/>
                <w:color w:val="17406D"/>
                <w:sz w:val="24"/>
                <w:szCs w:val="24"/>
              </w:rPr>
            </w:pPr>
            <w:r>
              <w:rPr>
                <w:rFonts w:ascii="Arial" w:eastAsia="Arial" w:hAnsi="Arial" w:cs="Arial"/>
                <w:color w:val="17406D"/>
                <w:sz w:val="24"/>
                <w:szCs w:val="24"/>
              </w:rPr>
              <w:t>Implementación</w:t>
            </w:r>
          </w:p>
          <w:p w14:paraId="7079E3B2" w14:textId="77777777" w:rsidR="002B76E1" w:rsidRDefault="002B76E1">
            <w:pPr>
              <w:rPr>
                <w:rFonts w:ascii="Arial" w:eastAsia="Arial" w:hAnsi="Arial" w:cs="Arial"/>
                <w:color w:val="17406D"/>
                <w:sz w:val="24"/>
                <w:szCs w:val="24"/>
              </w:rPr>
            </w:pPr>
          </w:p>
          <w:p w14:paraId="0F2115DC" w14:textId="77777777" w:rsidR="002B76E1" w:rsidRDefault="00000000">
            <w:pPr>
              <w:jc w:val="both"/>
              <w:rPr>
                <w:sz w:val="24"/>
                <w:szCs w:val="24"/>
              </w:rPr>
            </w:pPr>
            <w:r>
              <w:rPr>
                <w:b w:val="0"/>
                <w:sz w:val="24"/>
                <w:szCs w:val="24"/>
              </w:rPr>
              <w:t>Durante las fases de desarrollo, evaluaremos la viabilidad de integrar diversas habilidades cognitivas en diferentes modos de juego. Cada modo permitirá al usuario obtener puntuaciones individuales basadas en la habilidad específica que esté practicando. Además, se analizará la capacidad del sistema para generar informes detallados sobre estas puntuaciones, proporcionando una visión completa del rendimiento del usuario en cada habilidad.</w:t>
            </w:r>
          </w:p>
          <w:p w14:paraId="03504582" w14:textId="77777777" w:rsidR="002B76E1" w:rsidRDefault="002B76E1">
            <w:pPr>
              <w:jc w:val="both"/>
              <w:rPr>
                <w:sz w:val="24"/>
                <w:szCs w:val="24"/>
              </w:rPr>
            </w:pPr>
          </w:p>
          <w:p w14:paraId="398742A0" w14:textId="77777777" w:rsidR="002B76E1" w:rsidRDefault="00000000">
            <w:pPr>
              <w:jc w:val="both"/>
              <w:rPr>
                <w:rFonts w:ascii="Arial" w:eastAsia="Arial" w:hAnsi="Arial" w:cs="Arial"/>
                <w:color w:val="548DD4"/>
                <w:u w:val="single"/>
              </w:rPr>
            </w:pPr>
            <w:r>
              <w:rPr>
                <w:rFonts w:ascii="Arial" w:eastAsia="Arial" w:hAnsi="Arial" w:cs="Arial"/>
                <w:b w:val="0"/>
              </w:rPr>
              <w:t>Enlace de juego:</w:t>
            </w:r>
            <w:r>
              <w:t xml:space="preserve"> </w:t>
            </w:r>
            <w:hyperlink r:id="rId13">
              <w:r>
                <w:rPr>
                  <w:rFonts w:ascii="Arial" w:eastAsia="Arial" w:hAnsi="Arial" w:cs="Arial"/>
                  <w:color w:val="6565FF"/>
                  <w:u w:val="single"/>
                </w:rPr>
                <w:t>https://play.google.com/store/search?q=Lumosity&amp;c=apps&amp;hl=es_CO</w:t>
              </w:r>
            </w:hyperlink>
          </w:p>
          <w:p w14:paraId="1513C906" w14:textId="77777777" w:rsidR="002B76E1" w:rsidRDefault="002B76E1">
            <w:pPr>
              <w:jc w:val="both"/>
              <w:rPr>
                <w:color w:val="000000"/>
                <w:sz w:val="24"/>
                <w:szCs w:val="24"/>
                <w:u w:val="single"/>
              </w:rPr>
            </w:pPr>
          </w:p>
          <w:p w14:paraId="3313ADF1" w14:textId="77777777" w:rsidR="002B76E1" w:rsidRDefault="00000000">
            <w:pPr>
              <w:numPr>
                <w:ilvl w:val="0"/>
                <w:numId w:val="7"/>
              </w:numPr>
              <w:pBdr>
                <w:top w:val="nil"/>
                <w:left w:val="nil"/>
                <w:bottom w:val="nil"/>
                <w:right w:val="nil"/>
                <w:between w:val="nil"/>
              </w:pBdr>
              <w:jc w:val="both"/>
              <w:rPr>
                <w:color w:val="000000"/>
                <w:sz w:val="24"/>
                <w:szCs w:val="24"/>
              </w:rPr>
            </w:pPr>
            <w:r>
              <w:rPr>
                <w:b w:val="0"/>
                <w:color w:val="000000"/>
                <w:sz w:val="24"/>
                <w:szCs w:val="24"/>
              </w:rPr>
              <w:t>Memory Booster by number</w:t>
            </w:r>
          </w:p>
          <w:p w14:paraId="1504CA53" w14:textId="77777777" w:rsidR="002B76E1" w:rsidRDefault="002B76E1">
            <w:pPr>
              <w:jc w:val="both"/>
              <w:rPr>
                <w:color w:val="000000"/>
                <w:sz w:val="24"/>
                <w:szCs w:val="24"/>
                <w:u w:val="single"/>
              </w:rPr>
            </w:pPr>
          </w:p>
          <w:p w14:paraId="73D28879" w14:textId="77777777" w:rsidR="002B76E1" w:rsidRDefault="00000000">
            <w:pPr>
              <w:jc w:val="both"/>
              <w:rPr>
                <w:color w:val="000000"/>
                <w:sz w:val="24"/>
                <w:szCs w:val="24"/>
                <w:u w:val="single"/>
              </w:rPr>
            </w:pPr>
            <w:r>
              <w:rPr>
                <w:noProof/>
                <w:color w:val="000000"/>
                <w:sz w:val="24"/>
                <w:szCs w:val="24"/>
                <w:u w:val="single"/>
              </w:rPr>
              <w:drawing>
                <wp:inline distT="0" distB="0" distL="0" distR="0" wp14:anchorId="3BA2D312" wp14:editId="70882C8F">
                  <wp:extent cx="6201459" cy="1632043"/>
                  <wp:effectExtent l="0" t="0" r="0" b="0"/>
                  <wp:docPr id="10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201459" cy="1632043"/>
                          </a:xfrm>
                          <a:prstGeom prst="rect">
                            <a:avLst/>
                          </a:prstGeom>
                          <a:ln/>
                        </pic:spPr>
                      </pic:pic>
                    </a:graphicData>
                  </a:graphic>
                </wp:inline>
              </w:drawing>
            </w:r>
          </w:p>
          <w:p w14:paraId="6ECA7E3E" w14:textId="77777777" w:rsidR="002B76E1" w:rsidRDefault="00000000">
            <w:pPr>
              <w:widowControl/>
              <w:spacing w:before="280" w:after="280"/>
              <w:rPr>
                <w:sz w:val="24"/>
                <w:szCs w:val="24"/>
              </w:rPr>
            </w:pPr>
            <w:r>
              <w:rPr>
                <w:b w:val="0"/>
                <w:sz w:val="24"/>
                <w:szCs w:val="24"/>
              </w:rPr>
              <w:t>Memory booster by number es una aplicación diseñada específicamente para potenciar la memoria numérica y mejorar la capacidad cognitiva. Esta plataforma ofrece juegos diseñados para entrenar el cerebro en la memorización de secuencias numéricas, superando el límite típico de 7 números en la memoria a corto plazo. Las características destacadas de la aplicación incluyen:</w:t>
            </w:r>
          </w:p>
          <w:p w14:paraId="695A0D21" w14:textId="77777777" w:rsidR="002B76E1" w:rsidRDefault="00000000">
            <w:pPr>
              <w:widowControl/>
              <w:numPr>
                <w:ilvl w:val="0"/>
                <w:numId w:val="6"/>
              </w:numPr>
              <w:spacing w:before="280"/>
              <w:rPr>
                <w:sz w:val="24"/>
                <w:szCs w:val="24"/>
              </w:rPr>
            </w:pPr>
            <w:r>
              <w:rPr>
                <w:b w:val="0"/>
                <w:sz w:val="24"/>
                <w:szCs w:val="24"/>
              </w:rPr>
              <w:t>Un sistema de pruebas dividido en 17 etapas para fortalecer progresivamente la memoria.</w:t>
            </w:r>
          </w:p>
          <w:p w14:paraId="3EB68786" w14:textId="77777777" w:rsidR="002B76E1" w:rsidRDefault="00000000">
            <w:pPr>
              <w:widowControl/>
              <w:numPr>
                <w:ilvl w:val="0"/>
                <w:numId w:val="6"/>
              </w:numPr>
              <w:rPr>
                <w:sz w:val="24"/>
                <w:szCs w:val="24"/>
              </w:rPr>
            </w:pPr>
            <w:r>
              <w:rPr>
                <w:b w:val="0"/>
                <w:sz w:val="24"/>
                <w:szCs w:val="24"/>
              </w:rPr>
              <w:t>Juegos simples y accesibles tanto para niños como para adultos.</w:t>
            </w:r>
          </w:p>
          <w:p w14:paraId="7B7A0607" w14:textId="77777777" w:rsidR="002B76E1" w:rsidRDefault="00000000">
            <w:pPr>
              <w:widowControl/>
              <w:numPr>
                <w:ilvl w:val="0"/>
                <w:numId w:val="6"/>
              </w:numPr>
              <w:rPr>
                <w:sz w:val="24"/>
                <w:szCs w:val="24"/>
              </w:rPr>
            </w:pPr>
            <w:r>
              <w:rPr>
                <w:b w:val="0"/>
                <w:sz w:val="24"/>
                <w:szCs w:val="24"/>
              </w:rPr>
              <w:t>Funcionamiento offline, ideal para disfrutar en cualquier lugar.</w:t>
            </w:r>
          </w:p>
          <w:p w14:paraId="13463F65" w14:textId="77777777" w:rsidR="002B76E1" w:rsidRDefault="00000000">
            <w:pPr>
              <w:widowControl/>
              <w:numPr>
                <w:ilvl w:val="0"/>
                <w:numId w:val="6"/>
              </w:numPr>
              <w:spacing w:after="280"/>
              <w:rPr>
                <w:sz w:val="24"/>
                <w:szCs w:val="24"/>
              </w:rPr>
            </w:pPr>
            <w:r>
              <w:rPr>
                <w:b w:val="0"/>
                <w:sz w:val="24"/>
                <w:szCs w:val="24"/>
              </w:rPr>
              <w:t>Mejora del coeficiente intelectual y desarrollo de la concentración.</w:t>
            </w:r>
          </w:p>
          <w:p w14:paraId="08FABB1E" w14:textId="77777777" w:rsidR="002B76E1" w:rsidRDefault="002B76E1">
            <w:pPr>
              <w:widowControl/>
              <w:spacing w:before="280" w:after="280"/>
              <w:rPr>
                <w:sz w:val="24"/>
                <w:szCs w:val="24"/>
              </w:rPr>
            </w:pPr>
          </w:p>
          <w:p w14:paraId="15E934EF" w14:textId="77777777" w:rsidR="002B76E1" w:rsidRDefault="002B76E1">
            <w:pPr>
              <w:widowControl/>
              <w:spacing w:before="280" w:after="280"/>
              <w:rPr>
                <w:sz w:val="24"/>
                <w:szCs w:val="24"/>
              </w:rPr>
            </w:pPr>
          </w:p>
          <w:p w14:paraId="2EA06FCB" w14:textId="77777777" w:rsidR="002B76E1" w:rsidRDefault="002B76E1">
            <w:pPr>
              <w:jc w:val="both"/>
              <w:rPr>
                <w:color w:val="000000"/>
                <w:sz w:val="24"/>
                <w:szCs w:val="24"/>
                <w:u w:val="single"/>
              </w:rPr>
            </w:pPr>
          </w:p>
          <w:p w14:paraId="5BED96B6" w14:textId="77777777" w:rsidR="002B76E1" w:rsidRDefault="00000000">
            <w:pPr>
              <w:rPr>
                <w:rFonts w:ascii="Arial" w:eastAsia="Arial" w:hAnsi="Arial" w:cs="Arial"/>
                <w:color w:val="17406D"/>
                <w:sz w:val="24"/>
                <w:szCs w:val="24"/>
              </w:rPr>
            </w:pPr>
            <w:r>
              <w:rPr>
                <w:rFonts w:ascii="Arial" w:eastAsia="Arial" w:hAnsi="Arial" w:cs="Arial"/>
                <w:color w:val="17406D"/>
                <w:sz w:val="24"/>
                <w:szCs w:val="24"/>
              </w:rPr>
              <w:t>Observaciones y análisis</w:t>
            </w:r>
          </w:p>
          <w:p w14:paraId="44BBA766" w14:textId="77777777" w:rsidR="002B76E1" w:rsidRDefault="002B76E1">
            <w:pPr>
              <w:rPr>
                <w:rFonts w:ascii="Arial" w:eastAsia="Arial" w:hAnsi="Arial" w:cs="Arial"/>
                <w:color w:val="17406D"/>
                <w:sz w:val="24"/>
                <w:szCs w:val="24"/>
              </w:rPr>
            </w:pPr>
          </w:p>
          <w:p w14:paraId="6E11C161" w14:textId="77777777" w:rsidR="002B76E1" w:rsidRDefault="00000000">
            <w:pPr>
              <w:jc w:val="both"/>
              <w:rPr>
                <w:sz w:val="24"/>
                <w:szCs w:val="24"/>
              </w:rPr>
            </w:pPr>
            <w:r>
              <w:rPr>
                <w:b w:val="0"/>
                <w:sz w:val="24"/>
                <w:szCs w:val="24"/>
              </w:rPr>
              <w:t xml:space="preserve">Esta aplicación está perfectamente alineada con los requisitos originales, enfocándose principalmente en la memorización de secuencias numéricas. Aunque su interfaz gráfica es básica, está diseñada para ser funcional y cumple de manera efectiva con los objetivos de desarrollo, ofreciendo una experiencia que potencia las habilidades de memoria. Actualmente, es la opción más cercana a Memorize </w:t>
            </w:r>
            <w:r>
              <w:rPr>
                <w:b w:val="0"/>
                <w:sz w:val="24"/>
                <w:szCs w:val="24"/>
              </w:rPr>
              <w:lastRenderedPageBreak/>
              <w:t>disponible, aunque no incluye características para multijugador ni juego en línea.</w:t>
            </w:r>
          </w:p>
          <w:p w14:paraId="3A349176" w14:textId="77777777" w:rsidR="002B76E1" w:rsidRDefault="002B76E1">
            <w:pPr>
              <w:jc w:val="both"/>
              <w:rPr>
                <w:color w:val="000000"/>
                <w:sz w:val="28"/>
                <w:szCs w:val="28"/>
                <w:u w:val="single"/>
              </w:rPr>
            </w:pPr>
          </w:p>
          <w:p w14:paraId="0DBD3303" w14:textId="77777777" w:rsidR="002B76E1" w:rsidRDefault="00000000">
            <w:pPr>
              <w:rPr>
                <w:rFonts w:ascii="Arial" w:eastAsia="Arial" w:hAnsi="Arial" w:cs="Arial"/>
                <w:color w:val="17406D"/>
                <w:sz w:val="24"/>
                <w:szCs w:val="24"/>
              </w:rPr>
            </w:pPr>
            <w:r>
              <w:rPr>
                <w:rFonts w:ascii="Arial" w:eastAsia="Arial" w:hAnsi="Arial" w:cs="Arial"/>
                <w:color w:val="17406D"/>
                <w:sz w:val="24"/>
                <w:szCs w:val="24"/>
              </w:rPr>
              <w:t>Implementación</w:t>
            </w:r>
          </w:p>
          <w:p w14:paraId="2E5AB715" w14:textId="77777777" w:rsidR="002B76E1" w:rsidRDefault="00000000">
            <w:pPr>
              <w:widowControl/>
              <w:spacing w:before="280" w:after="280"/>
              <w:rPr>
                <w:sz w:val="24"/>
                <w:szCs w:val="24"/>
              </w:rPr>
            </w:pPr>
            <w:r>
              <w:rPr>
                <w:b w:val="0"/>
                <w:sz w:val="24"/>
                <w:szCs w:val="24"/>
              </w:rPr>
              <w:t>Smarter - Brain Training Games se presenta como una herramienta efectiva y personalizable para incrementar la memoria numérica de manera entretenida.</w:t>
            </w:r>
          </w:p>
          <w:p w14:paraId="692E74EC" w14:textId="77777777" w:rsidR="002B76E1" w:rsidRDefault="00000000">
            <w:pPr>
              <w:jc w:val="both"/>
              <w:rPr>
                <w:rFonts w:ascii="Arial" w:eastAsia="Arial" w:hAnsi="Arial" w:cs="Arial"/>
                <w:color w:val="548DD4"/>
                <w:u w:val="single"/>
              </w:rPr>
            </w:pPr>
            <w:r>
              <w:rPr>
                <w:rFonts w:ascii="Arial" w:eastAsia="Arial" w:hAnsi="Arial" w:cs="Arial"/>
                <w:b w:val="0"/>
              </w:rPr>
              <w:t>Enlace de juego:</w:t>
            </w:r>
            <w:r>
              <w:t xml:space="preserve"> </w:t>
            </w:r>
            <w:r>
              <w:rPr>
                <w:rFonts w:ascii="Arial" w:eastAsia="Arial" w:hAnsi="Arial" w:cs="Arial"/>
                <w:b w:val="0"/>
                <w:color w:val="548DD4"/>
                <w:u w:val="single"/>
              </w:rPr>
              <w:t>https://play.google.com/store/apps/details?id=memory.booster.number&amp;hl=es_CO</w:t>
            </w:r>
            <w:r>
              <w:rPr>
                <w:rFonts w:ascii="Arial" w:eastAsia="Arial" w:hAnsi="Arial" w:cs="Arial"/>
                <w:color w:val="548DD4"/>
                <w:u w:val="single"/>
              </w:rPr>
              <w:t xml:space="preserve"> </w:t>
            </w:r>
          </w:p>
          <w:p w14:paraId="364868D6" w14:textId="77777777" w:rsidR="002B76E1" w:rsidRDefault="002B76E1">
            <w:pPr>
              <w:widowControl/>
              <w:spacing w:before="280"/>
              <w:rPr>
                <w:sz w:val="24"/>
                <w:szCs w:val="24"/>
              </w:rPr>
            </w:pPr>
          </w:p>
        </w:tc>
      </w:tr>
      <w:tr w:rsidR="002B76E1" w14:paraId="130E515D" w14:textId="77777777" w:rsidTr="002B7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509C30F0" w14:textId="77777777" w:rsidR="002B76E1" w:rsidRDefault="00000000">
            <w:pPr>
              <w:rPr>
                <w:color w:val="000000"/>
                <w:sz w:val="24"/>
                <w:szCs w:val="24"/>
              </w:rPr>
            </w:pPr>
            <w:r>
              <w:rPr>
                <w:color w:val="000000"/>
                <w:sz w:val="24"/>
                <w:szCs w:val="24"/>
              </w:rPr>
              <w:lastRenderedPageBreak/>
              <w:t>Objetivos</w:t>
            </w:r>
          </w:p>
        </w:tc>
      </w:tr>
      <w:tr w:rsidR="002B76E1" w14:paraId="6136F288" w14:textId="77777777" w:rsidTr="002B76E1">
        <w:tc>
          <w:tcPr>
            <w:cnfStyle w:val="001000000000" w:firstRow="0" w:lastRow="0" w:firstColumn="1" w:lastColumn="0" w:oddVBand="0" w:evenVBand="0" w:oddHBand="0" w:evenHBand="0" w:firstRowFirstColumn="0" w:firstRowLastColumn="0" w:lastRowFirstColumn="0" w:lastRowLastColumn="0"/>
            <w:tcW w:w="10064" w:type="dxa"/>
          </w:tcPr>
          <w:p w14:paraId="27541F06" w14:textId="77777777" w:rsidR="002B76E1" w:rsidRDefault="00000000">
            <w:pPr>
              <w:keepNext/>
              <w:keepLines/>
              <w:pBdr>
                <w:top w:val="nil"/>
                <w:left w:val="nil"/>
                <w:bottom w:val="nil"/>
                <w:right w:val="nil"/>
                <w:between w:val="nil"/>
              </w:pBdr>
              <w:spacing w:before="280" w:after="80"/>
              <w:jc w:val="both"/>
              <w:rPr>
                <w:rFonts w:ascii="Arial" w:eastAsia="Arial" w:hAnsi="Arial" w:cs="Arial"/>
                <w:color w:val="000000"/>
                <w:sz w:val="24"/>
                <w:szCs w:val="24"/>
              </w:rPr>
            </w:pPr>
            <w:r>
              <w:rPr>
                <w:b w:val="0"/>
                <w:sz w:val="24"/>
                <w:szCs w:val="24"/>
              </w:rPr>
              <w:t>Nuestro objetivo general es investigar y analizar exhaustivamente los juegos de memoria disponibles en el mercado para identificar sus fortalezas, debilidades y áreas de mejora potencial. Definiremos y diseñaremos un conjunto diverso de desafíos y actividades de memoria que abarquen diferentes aspectos cognitivos, como la retención, asociación y recuperación de información. Desarrollaremos una interfaz de usuario intuitiva y atractiva que facilite la participación activa de los jugadores y mejore su experiencia de juego. Implementaremos estrategias y técnicas de gamificación, como sistemas de recompensas, niveles de dificultad progresivos y tablas de clasificación en línea, con el objetivo de motivar y comprometer a los usuarios. Además, integraremos características de juego social que fomenten la interacción y la competencia entre los jugadores mediante desafíos en tiempo real, cooperativos y competitivos. Finalmente, prepararemos y lanzaremos el juego al mercado, promocionándolo de manera efectiva para alcanzar a una amplia audiencia y maximizar su impacto en el desarrollo de habilidades cognitivas de los usuarios</w:t>
            </w:r>
          </w:p>
        </w:tc>
      </w:tr>
    </w:tbl>
    <w:p w14:paraId="140344F1" w14:textId="77777777" w:rsidR="002B76E1" w:rsidRDefault="002B76E1">
      <w:pPr>
        <w:pBdr>
          <w:top w:val="nil"/>
          <w:left w:val="nil"/>
          <w:bottom w:val="nil"/>
          <w:right w:val="nil"/>
          <w:between w:val="nil"/>
        </w:pBdr>
        <w:rPr>
          <w:color w:val="000000"/>
          <w:sz w:val="24"/>
          <w:szCs w:val="24"/>
        </w:rPr>
      </w:pPr>
    </w:p>
    <w:p w14:paraId="5C789CDA" w14:textId="77777777" w:rsidR="002B76E1" w:rsidRDefault="002B76E1">
      <w:pPr>
        <w:pBdr>
          <w:top w:val="nil"/>
          <w:left w:val="nil"/>
          <w:bottom w:val="nil"/>
          <w:right w:val="nil"/>
          <w:between w:val="nil"/>
        </w:pBdr>
        <w:rPr>
          <w:color w:val="000000"/>
          <w:sz w:val="24"/>
          <w:szCs w:val="24"/>
        </w:rPr>
      </w:pPr>
    </w:p>
    <w:tbl>
      <w:tblPr>
        <w:tblStyle w:val="af0"/>
        <w:tblW w:w="10200" w:type="dxa"/>
        <w:tblInd w:w="80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0200"/>
      </w:tblGrid>
      <w:tr w:rsidR="002B76E1" w14:paraId="495BB39A" w14:textId="77777777" w:rsidTr="002B7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0" w:type="dxa"/>
          </w:tcPr>
          <w:p w14:paraId="1A264618" w14:textId="77777777" w:rsidR="002B76E1" w:rsidRDefault="002B76E1">
            <w:pPr>
              <w:spacing w:before="10"/>
              <w:rPr>
                <w:color w:val="000000"/>
                <w:sz w:val="24"/>
                <w:szCs w:val="24"/>
              </w:rPr>
            </w:pPr>
          </w:p>
        </w:tc>
      </w:tr>
      <w:tr w:rsidR="002B76E1" w14:paraId="246A41C1" w14:textId="77777777" w:rsidTr="002B7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0" w:type="dxa"/>
          </w:tcPr>
          <w:p w14:paraId="5E05ED37" w14:textId="77777777" w:rsidR="002B76E1" w:rsidRDefault="00000000">
            <w:pPr>
              <w:spacing w:before="10"/>
              <w:rPr>
                <w:color w:val="000000"/>
                <w:sz w:val="24"/>
                <w:szCs w:val="24"/>
              </w:rPr>
            </w:pPr>
            <w:r>
              <w:rPr>
                <w:color w:val="000000"/>
                <w:sz w:val="24"/>
                <w:szCs w:val="24"/>
              </w:rPr>
              <w:t>Metodología</w:t>
            </w:r>
          </w:p>
        </w:tc>
      </w:tr>
      <w:tr w:rsidR="002B76E1" w14:paraId="764654D3" w14:textId="77777777" w:rsidTr="002B76E1">
        <w:tc>
          <w:tcPr>
            <w:cnfStyle w:val="001000000000" w:firstRow="0" w:lastRow="0" w:firstColumn="1" w:lastColumn="0" w:oddVBand="0" w:evenVBand="0" w:oddHBand="0" w:evenHBand="0" w:firstRowFirstColumn="0" w:firstRowLastColumn="0" w:lastRowFirstColumn="0" w:lastRowLastColumn="0"/>
            <w:tcW w:w="10200" w:type="dxa"/>
          </w:tcPr>
          <w:p w14:paraId="2ADAB964" w14:textId="0E611627" w:rsidR="00BB46D8" w:rsidRPr="00BB46D8" w:rsidRDefault="00BB46D8" w:rsidP="00BB46D8">
            <w:pPr>
              <w:widowControl/>
              <w:pBdr>
                <w:top w:val="nil"/>
                <w:left w:val="nil"/>
                <w:bottom w:val="nil"/>
                <w:right w:val="nil"/>
                <w:between w:val="nil"/>
              </w:pBdr>
              <w:ind w:left="720"/>
              <w:rPr>
                <w:color w:val="000000"/>
                <w:sz w:val="24"/>
                <w:szCs w:val="24"/>
              </w:rPr>
            </w:pPr>
            <w:r>
              <w:rPr>
                <w:color w:val="000000"/>
                <w:sz w:val="24"/>
                <w:szCs w:val="24"/>
              </w:rPr>
              <w:t>METODOLOGIA DE DESARROLLO</w:t>
            </w:r>
          </w:p>
          <w:p w14:paraId="1B695CBC" w14:textId="3342F5C1" w:rsidR="002B76E1" w:rsidRDefault="00000000">
            <w:pPr>
              <w:widowControl/>
              <w:numPr>
                <w:ilvl w:val="0"/>
                <w:numId w:val="10"/>
              </w:numPr>
              <w:pBdr>
                <w:top w:val="nil"/>
                <w:left w:val="nil"/>
                <w:bottom w:val="nil"/>
                <w:right w:val="nil"/>
                <w:between w:val="nil"/>
              </w:pBdr>
              <w:rPr>
                <w:color w:val="000000"/>
                <w:sz w:val="24"/>
                <w:szCs w:val="24"/>
              </w:rPr>
            </w:pPr>
            <w:r>
              <w:rPr>
                <w:color w:val="000000"/>
                <w:sz w:val="24"/>
                <w:szCs w:val="24"/>
              </w:rPr>
              <w:t>Investigación y Desarrollo:</w:t>
            </w:r>
            <w:r>
              <w:rPr>
                <w:b w:val="0"/>
                <w:color w:val="000000"/>
                <w:sz w:val="24"/>
                <w:szCs w:val="24"/>
              </w:rPr>
              <w:t xml:space="preserve"> Realizar investigaciones exhaustivas y aplicar el aprendizaje adquirido mediante autoaprendizaje, práctica experimental y consultas regulares con instructores y expertos.</w:t>
            </w:r>
          </w:p>
          <w:p w14:paraId="3417670C" w14:textId="77777777" w:rsidR="002B76E1" w:rsidRDefault="002B76E1">
            <w:pPr>
              <w:widowControl/>
              <w:pBdr>
                <w:top w:val="nil"/>
                <w:left w:val="nil"/>
                <w:bottom w:val="nil"/>
                <w:right w:val="nil"/>
                <w:between w:val="nil"/>
              </w:pBdr>
              <w:ind w:left="720"/>
              <w:rPr>
                <w:sz w:val="24"/>
                <w:szCs w:val="24"/>
              </w:rPr>
            </w:pPr>
          </w:p>
          <w:p w14:paraId="00D90D88" w14:textId="77777777" w:rsidR="002B76E1" w:rsidRDefault="00000000">
            <w:pPr>
              <w:widowControl/>
              <w:numPr>
                <w:ilvl w:val="0"/>
                <w:numId w:val="10"/>
              </w:numPr>
              <w:pBdr>
                <w:top w:val="nil"/>
                <w:left w:val="nil"/>
                <w:bottom w:val="nil"/>
                <w:right w:val="nil"/>
                <w:between w:val="nil"/>
              </w:pBdr>
              <w:jc w:val="both"/>
              <w:rPr>
                <w:color w:val="000000"/>
                <w:sz w:val="24"/>
                <w:szCs w:val="24"/>
              </w:rPr>
            </w:pPr>
            <w:r>
              <w:rPr>
                <w:color w:val="000000"/>
                <w:sz w:val="24"/>
                <w:szCs w:val="24"/>
              </w:rPr>
              <w:t>Planificación de Tiempos:</w:t>
            </w:r>
            <w:r>
              <w:rPr>
                <w:b w:val="0"/>
                <w:color w:val="000000"/>
                <w:sz w:val="24"/>
                <w:szCs w:val="24"/>
              </w:rPr>
              <w:t xml:space="preserve"> Establecer horarios flexibles que incluyan jornadas laborales, fines de semana y sesiones nocturnas según sea necesario para optimizar el avance del proyecto.</w:t>
            </w:r>
          </w:p>
          <w:p w14:paraId="21E8C98A" w14:textId="77777777" w:rsidR="002B76E1" w:rsidRDefault="002B76E1">
            <w:pPr>
              <w:widowControl/>
              <w:pBdr>
                <w:top w:val="nil"/>
                <w:left w:val="nil"/>
                <w:bottom w:val="nil"/>
                <w:right w:val="nil"/>
                <w:between w:val="nil"/>
              </w:pBdr>
              <w:ind w:left="720"/>
              <w:jc w:val="both"/>
              <w:rPr>
                <w:sz w:val="24"/>
                <w:szCs w:val="24"/>
              </w:rPr>
            </w:pPr>
          </w:p>
          <w:p w14:paraId="7A887046" w14:textId="77777777" w:rsidR="002B76E1" w:rsidRDefault="00000000">
            <w:pPr>
              <w:widowControl/>
              <w:numPr>
                <w:ilvl w:val="0"/>
                <w:numId w:val="10"/>
              </w:numPr>
              <w:pBdr>
                <w:top w:val="nil"/>
                <w:left w:val="nil"/>
                <w:bottom w:val="nil"/>
                <w:right w:val="nil"/>
                <w:between w:val="nil"/>
              </w:pBdr>
              <w:jc w:val="both"/>
              <w:rPr>
                <w:color w:val="000000"/>
                <w:sz w:val="24"/>
                <w:szCs w:val="24"/>
              </w:rPr>
            </w:pPr>
            <w:r>
              <w:rPr>
                <w:color w:val="000000"/>
                <w:sz w:val="24"/>
                <w:szCs w:val="24"/>
              </w:rPr>
              <w:t>Toma de Decisiones:</w:t>
            </w:r>
            <w:r>
              <w:rPr>
                <w:b w:val="0"/>
                <w:color w:val="000000"/>
                <w:sz w:val="24"/>
                <w:szCs w:val="24"/>
              </w:rPr>
              <w:t xml:space="preserve"> Implementar un proceso estructurado para la selección de lenguajes y tecnologías adecuadas que mejor se alineen con los objetivos y requisitos del proyecto.</w:t>
            </w:r>
          </w:p>
          <w:p w14:paraId="5F481B29" w14:textId="4315057B" w:rsidR="002B76E1" w:rsidRDefault="00BB46D8">
            <w:pPr>
              <w:widowControl/>
              <w:pBdr>
                <w:top w:val="nil"/>
                <w:left w:val="nil"/>
                <w:bottom w:val="nil"/>
                <w:right w:val="nil"/>
                <w:between w:val="nil"/>
              </w:pBdr>
              <w:jc w:val="both"/>
              <w:rPr>
                <w:color w:val="000000"/>
                <w:sz w:val="24"/>
                <w:szCs w:val="24"/>
              </w:rPr>
            </w:pPr>
            <w:r>
              <w:rPr>
                <w:b w:val="0"/>
                <w:color w:val="000000"/>
                <w:sz w:val="24"/>
                <w:szCs w:val="24"/>
              </w:rPr>
              <w:t xml:space="preserve">      </w:t>
            </w:r>
          </w:p>
          <w:p w14:paraId="03B96E5E" w14:textId="6560FB64" w:rsidR="00BB46D8" w:rsidRDefault="00BB46D8">
            <w:pPr>
              <w:widowControl/>
              <w:pBdr>
                <w:top w:val="nil"/>
                <w:left w:val="nil"/>
                <w:bottom w:val="nil"/>
                <w:right w:val="nil"/>
                <w:between w:val="nil"/>
              </w:pBdr>
              <w:jc w:val="both"/>
              <w:rPr>
                <w:b w:val="0"/>
                <w:bCs/>
                <w:color w:val="000000"/>
                <w:sz w:val="24"/>
                <w:szCs w:val="24"/>
              </w:rPr>
            </w:pPr>
            <w:r>
              <w:rPr>
                <w:b w:val="0"/>
                <w:color w:val="000000"/>
                <w:sz w:val="24"/>
                <w:szCs w:val="24"/>
              </w:rPr>
              <w:t xml:space="preserve">         </w:t>
            </w:r>
            <w:r w:rsidRPr="00BB46D8">
              <w:rPr>
                <w:bCs/>
                <w:color w:val="000000"/>
                <w:sz w:val="24"/>
                <w:szCs w:val="24"/>
              </w:rPr>
              <w:t>METODOLOGIA DEL JUEGO</w:t>
            </w:r>
          </w:p>
          <w:p w14:paraId="54CF4B30" w14:textId="77777777" w:rsidR="00E0432A" w:rsidRDefault="00E0432A">
            <w:pPr>
              <w:widowControl/>
              <w:pBdr>
                <w:top w:val="nil"/>
                <w:left w:val="nil"/>
                <w:bottom w:val="nil"/>
                <w:right w:val="nil"/>
                <w:between w:val="nil"/>
              </w:pBdr>
              <w:jc w:val="both"/>
              <w:rPr>
                <w:b w:val="0"/>
                <w:bCs/>
                <w:color w:val="000000"/>
                <w:sz w:val="24"/>
                <w:szCs w:val="24"/>
              </w:rPr>
            </w:pPr>
          </w:p>
          <w:p w14:paraId="7FBDE77F" w14:textId="77777777" w:rsidR="00E0432A" w:rsidRDefault="00E0432A">
            <w:pPr>
              <w:widowControl/>
              <w:pBdr>
                <w:top w:val="nil"/>
                <w:left w:val="nil"/>
                <w:bottom w:val="nil"/>
                <w:right w:val="nil"/>
                <w:between w:val="nil"/>
              </w:pBdr>
              <w:jc w:val="both"/>
              <w:rPr>
                <w:b w:val="0"/>
                <w:bCs/>
                <w:color w:val="000000"/>
                <w:sz w:val="24"/>
                <w:szCs w:val="24"/>
              </w:rPr>
            </w:pPr>
          </w:p>
          <w:p w14:paraId="4E6613B0" w14:textId="58E6E212" w:rsidR="00E0432A" w:rsidRPr="00E0432A" w:rsidRDefault="00E0432A" w:rsidP="00E0432A">
            <w:pPr>
              <w:pStyle w:val="Ttulo3"/>
              <w:numPr>
                <w:ilvl w:val="0"/>
                <w:numId w:val="12"/>
              </w:numPr>
            </w:pPr>
            <w:r w:rsidRPr="00E0432A">
              <w:rPr>
                <w:rStyle w:val="Textoennegrita"/>
              </w:rPr>
              <w:lastRenderedPageBreak/>
              <w:t>Mnemotecnia</w:t>
            </w:r>
          </w:p>
          <w:p w14:paraId="3D0E14B7" w14:textId="77777777" w:rsidR="00E0432A" w:rsidRPr="00E0432A" w:rsidRDefault="00E0432A" w:rsidP="00E0432A">
            <w:pPr>
              <w:pStyle w:val="NormalWeb"/>
              <w:ind w:left="430"/>
              <w:rPr>
                <w:b w:val="0"/>
                <w:bCs/>
              </w:rPr>
            </w:pPr>
            <w:r w:rsidRPr="00E0432A">
              <w:rPr>
                <w:b w:val="0"/>
                <w:bCs/>
              </w:rPr>
              <w:t>Las técnicas mnemotécnicas utilizan asociaciones, imágenes y acrónimos para hacer que la información sea más memorable. Por ejemplo, para recordar una secuencia de palabras, puedes crear una historia que las incluya todas en el orden correcto.</w:t>
            </w:r>
          </w:p>
          <w:p w14:paraId="603D78C9" w14:textId="0226FBB7" w:rsidR="00E0432A" w:rsidRPr="00E0432A" w:rsidRDefault="00E0432A" w:rsidP="00E0432A">
            <w:pPr>
              <w:pStyle w:val="Ttulo3"/>
              <w:numPr>
                <w:ilvl w:val="0"/>
                <w:numId w:val="12"/>
              </w:numPr>
            </w:pPr>
            <w:r w:rsidRPr="00E0432A">
              <w:rPr>
                <w:rStyle w:val="Textoennegrita"/>
              </w:rPr>
              <w:t>Método de Loci (Palacio de la Memoria)</w:t>
            </w:r>
          </w:p>
          <w:p w14:paraId="314F9BB9" w14:textId="77777777" w:rsidR="00E0432A" w:rsidRPr="00E0432A" w:rsidRDefault="00E0432A" w:rsidP="00E0432A">
            <w:pPr>
              <w:pStyle w:val="NormalWeb"/>
              <w:ind w:left="430"/>
              <w:rPr>
                <w:b w:val="0"/>
                <w:bCs/>
              </w:rPr>
            </w:pPr>
            <w:r w:rsidRPr="00E0432A">
              <w:rPr>
                <w:b w:val="0"/>
                <w:bCs/>
              </w:rPr>
              <w:t>El método de loci es una técnica antigua que implica imaginar un recorrido familiar (como tu casa) y asociar cada elemento de la secuencia con un lugar específico en ese recorrido. Al recorrer mentalmente el camino, puedes recordar cada elemento en el orden correcto.</w:t>
            </w:r>
          </w:p>
          <w:p w14:paraId="5615E6D7" w14:textId="262E96FE" w:rsidR="00E0432A" w:rsidRPr="00E0432A" w:rsidRDefault="00E0432A" w:rsidP="00E0432A">
            <w:pPr>
              <w:pStyle w:val="Ttulo3"/>
              <w:numPr>
                <w:ilvl w:val="0"/>
                <w:numId w:val="12"/>
              </w:numPr>
            </w:pPr>
            <w:r w:rsidRPr="00E0432A">
              <w:rPr>
                <w:rStyle w:val="Textoennegrita"/>
              </w:rPr>
              <w:t>Visualización</w:t>
            </w:r>
          </w:p>
          <w:p w14:paraId="2145AFC2" w14:textId="77777777" w:rsidR="00E0432A" w:rsidRPr="00E0432A" w:rsidRDefault="00E0432A" w:rsidP="00E0432A">
            <w:pPr>
              <w:pStyle w:val="NormalWeb"/>
              <w:ind w:left="430"/>
              <w:rPr>
                <w:b w:val="0"/>
                <w:bCs/>
              </w:rPr>
            </w:pPr>
            <w:r w:rsidRPr="00E0432A">
              <w:rPr>
                <w:b w:val="0"/>
                <w:bCs/>
              </w:rPr>
              <w:t>Visualizar la información en tu mente puede hacer que sea más fácil de recordar. Por ejemplo, si estás tratando de memorizar una secuencia de números, puedes imaginar cada número como una imagen específica.</w:t>
            </w:r>
          </w:p>
          <w:p w14:paraId="09745D4D" w14:textId="723E3A86" w:rsidR="00E0432A" w:rsidRPr="00E0432A" w:rsidRDefault="00E0432A" w:rsidP="00E0432A">
            <w:pPr>
              <w:pStyle w:val="Ttulo3"/>
              <w:numPr>
                <w:ilvl w:val="0"/>
                <w:numId w:val="12"/>
              </w:numPr>
            </w:pPr>
            <w:r w:rsidRPr="00E0432A">
              <w:rPr>
                <w:rStyle w:val="Textoennegrita"/>
              </w:rPr>
              <w:t>Asociación</w:t>
            </w:r>
          </w:p>
          <w:p w14:paraId="56E07FFB" w14:textId="3366FF2E" w:rsidR="00E0432A" w:rsidRPr="00E0432A" w:rsidRDefault="00E0432A" w:rsidP="00E0432A">
            <w:pPr>
              <w:pStyle w:val="NormalWeb"/>
              <w:ind w:left="430"/>
              <w:rPr>
                <w:b w:val="0"/>
                <w:bCs/>
              </w:rPr>
            </w:pPr>
            <w:r w:rsidRPr="00E0432A">
              <w:rPr>
                <w:b w:val="0"/>
                <w:bCs/>
              </w:rPr>
              <w:t>Asociar la información nueva con algo que ya conoces puede ayudar a anclarla en tu memoria. Por ejemplo, si estás memorizando una lista de palabras, puedes asociar cada palabra con una imagen mental o un concepto familiar.</w:t>
            </w:r>
          </w:p>
          <w:p w14:paraId="13CB474E" w14:textId="77777777" w:rsidR="00BB46D8" w:rsidRDefault="00BB46D8">
            <w:pPr>
              <w:widowControl/>
              <w:pBdr>
                <w:top w:val="nil"/>
                <w:left w:val="nil"/>
                <w:bottom w:val="nil"/>
                <w:right w:val="nil"/>
                <w:between w:val="nil"/>
              </w:pBdr>
              <w:jc w:val="both"/>
              <w:rPr>
                <w:color w:val="000000"/>
                <w:sz w:val="24"/>
                <w:szCs w:val="24"/>
              </w:rPr>
            </w:pPr>
          </w:p>
          <w:p w14:paraId="6C46E183" w14:textId="77777777" w:rsidR="002B76E1" w:rsidRDefault="002B76E1">
            <w:pPr>
              <w:rPr>
                <w:color w:val="000000"/>
                <w:sz w:val="24"/>
                <w:szCs w:val="24"/>
              </w:rPr>
            </w:pPr>
          </w:p>
        </w:tc>
      </w:tr>
      <w:tr w:rsidR="002B76E1" w14:paraId="0CF6959F" w14:textId="77777777" w:rsidTr="002B7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0" w:type="dxa"/>
          </w:tcPr>
          <w:p w14:paraId="033114C6" w14:textId="77777777" w:rsidR="002B76E1" w:rsidRDefault="00000000">
            <w:pPr>
              <w:spacing w:before="10"/>
              <w:rPr>
                <w:color w:val="000000"/>
                <w:sz w:val="24"/>
                <w:szCs w:val="24"/>
              </w:rPr>
            </w:pPr>
            <w:r>
              <w:rPr>
                <w:color w:val="000000"/>
                <w:sz w:val="24"/>
                <w:szCs w:val="24"/>
              </w:rPr>
              <w:lastRenderedPageBreak/>
              <w:t>Recursos</w:t>
            </w:r>
          </w:p>
        </w:tc>
      </w:tr>
      <w:tr w:rsidR="002B76E1" w14:paraId="3A157FA6" w14:textId="77777777" w:rsidTr="002B76E1">
        <w:tc>
          <w:tcPr>
            <w:cnfStyle w:val="001000000000" w:firstRow="0" w:lastRow="0" w:firstColumn="1" w:lastColumn="0" w:oddVBand="0" w:evenVBand="0" w:oddHBand="0" w:evenHBand="0" w:firstRowFirstColumn="0" w:firstRowLastColumn="0" w:lastRowFirstColumn="0" w:lastRowLastColumn="0"/>
            <w:tcW w:w="10200" w:type="dxa"/>
          </w:tcPr>
          <w:p w14:paraId="6AD6B640" w14:textId="77777777" w:rsidR="002B76E1" w:rsidRDefault="00000000">
            <w:pPr>
              <w:pBdr>
                <w:top w:val="nil"/>
                <w:left w:val="nil"/>
                <w:bottom w:val="nil"/>
                <w:right w:val="nil"/>
                <w:between w:val="nil"/>
              </w:pBdr>
              <w:spacing w:before="10"/>
              <w:rPr>
                <w:rFonts w:ascii="Arial" w:eastAsia="Arial" w:hAnsi="Arial" w:cs="Arial"/>
                <w:color w:val="000000"/>
                <w:sz w:val="24"/>
                <w:szCs w:val="24"/>
              </w:rPr>
            </w:pPr>
            <w:r>
              <w:rPr>
                <w:rFonts w:ascii="Arial" w:eastAsia="Arial" w:hAnsi="Arial" w:cs="Arial"/>
                <w:b w:val="0"/>
                <w:color w:val="000000"/>
                <w:sz w:val="24"/>
                <w:szCs w:val="24"/>
              </w:rPr>
              <w:t>Recurso no materiales:</w:t>
            </w:r>
          </w:p>
          <w:p w14:paraId="4A1A9CA4" w14:textId="77777777" w:rsidR="002B76E1" w:rsidRDefault="00000000">
            <w:pPr>
              <w:numPr>
                <w:ilvl w:val="0"/>
                <w:numId w:val="8"/>
              </w:numPr>
              <w:pBdr>
                <w:top w:val="nil"/>
                <w:left w:val="nil"/>
                <w:bottom w:val="nil"/>
                <w:right w:val="nil"/>
                <w:between w:val="nil"/>
              </w:pBdr>
              <w:spacing w:before="10"/>
              <w:rPr>
                <w:rFonts w:ascii="Arial" w:eastAsia="Arial" w:hAnsi="Arial" w:cs="Arial"/>
                <w:color w:val="000000"/>
                <w:sz w:val="24"/>
                <w:szCs w:val="24"/>
              </w:rPr>
            </w:pPr>
            <w:bookmarkStart w:id="0" w:name="_heading=h.gjdgxs" w:colFirst="0" w:colLast="0"/>
            <w:bookmarkEnd w:id="0"/>
            <w:r>
              <w:rPr>
                <w:rFonts w:ascii="Arial" w:eastAsia="Arial" w:hAnsi="Arial" w:cs="Arial"/>
                <w:b w:val="0"/>
                <w:color w:val="000000"/>
                <w:sz w:val="24"/>
                <w:szCs w:val="24"/>
              </w:rPr>
              <w:t xml:space="preserve">Educación </w:t>
            </w:r>
          </w:p>
          <w:p w14:paraId="79F823C1" w14:textId="77777777" w:rsidR="002B76E1" w:rsidRDefault="00000000">
            <w:pPr>
              <w:numPr>
                <w:ilvl w:val="0"/>
                <w:numId w:val="8"/>
              </w:numPr>
              <w:pBdr>
                <w:top w:val="nil"/>
                <w:left w:val="nil"/>
                <w:bottom w:val="nil"/>
                <w:right w:val="nil"/>
                <w:between w:val="nil"/>
              </w:pBdr>
              <w:spacing w:before="10"/>
              <w:rPr>
                <w:rFonts w:ascii="Arial" w:eastAsia="Arial" w:hAnsi="Arial" w:cs="Arial"/>
                <w:color w:val="000000"/>
                <w:sz w:val="24"/>
                <w:szCs w:val="24"/>
              </w:rPr>
            </w:pPr>
            <w:r>
              <w:rPr>
                <w:rFonts w:ascii="Arial" w:eastAsia="Arial" w:hAnsi="Arial" w:cs="Arial"/>
                <w:b w:val="0"/>
                <w:color w:val="000000"/>
                <w:sz w:val="24"/>
                <w:szCs w:val="24"/>
              </w:rPr>
              <w:t xml:space="preserve">Material (api) </w:t>
            </w:r>
          </w:p>
          <w:p w14:paraId="3F809DB2" w14:textId="77777777" w:rsidR="002B76E1" w:rsidRDefault="002B76E1">
            <w:pPr>
              <w:pBdr>
                <w:top w:val="nil"/>
                <w:left w:val="nil"/>
                <w:bottom w:val="nil"/>
                <w:right w:val="nil"/>
                <w:between w:val="nil"/>
              </w:pBdr>
              <w:spacing w:before="10"/>
              <w:ind w:left="720"/>
              <w:rPr>
                <w:rFonts w:ascii="Arial" w:eastAsia="Arial" w:hAnsi="Arial" w:cs="Arial"/>
                <w:color w:val="000000"/>
                <w:sz w:val="24"/>
                <w:szCs w:val="24"/>
              </w:rPr>
            </w:pPr>
          </w:p>
          <w:p w14:paraId="442E95CC" w14:textId="77777777" w:rsidR="002B76E1" w:rsidRDefault="00000000">
            <w:pPr>
              <w:spacing w:before="10"/>
              <w:rPr>
                <w:rFonts w:ascii="Arial" w:eastAsia="Arial" w:hAnsi="Arial" w:cs="Arial"/>
                <w:color w:val="000000"/>
                <w:sz w:val="24"/>
                <w:szCs w:val="24"/>
              </w:rPr>
            </w:pPr>
            <w:r>
              <w:rPr>
                <w:rFonts w:ascii="Arial" w:eastAsia="Arial" w:hAnsi="Arial" w:cs="Arial"/>
                <w:color w:val="000000"/>
                <w:sz w:val="24"/>
                <w:szCs w:val="24"/>
              </w:rPr>
              <w:t>Recursos materiales</w:t>
            </w:r>
          </w:p>
          <w:p w14:paraId="4A358EAC" w14:textId="77777777" w:rsidR="002B76E1" w:rsidRDefault="00000000">
            <w:pPr>
              <w:numPr>
                <w:ilvl w:val="0"/>
                <w:numId w:val="1"/>
              </w:numPr>
              <w:pBdr>
                <w:top w:val="nil"/>
                <w:left w:val="nil"/>
                <w:bottom w:val="nil"/>
                <w:right w:val="nil"/>
                <w:between w:val="nil"/>
              </w:pBdr>
              <w:spacing w:before="10"/>
              <w:rPr>
                <w:rFonts w:ascii="Arial" w:eastAsia="Arial" w:hAnsi="Arial" w:cs="Arial"/>
                <w:color w:val="000000"/>
                <w:sz w:val="24"/>
                <w:szCs w:val="24"/>
              </w:rPr>
            </w:pPr>
            <w:r>
              <w:rPr>
                <w:rFonts w:ascii="Arial" w:eastAsia="Arial" w:hAnsi="Arial" w:cs="Arial"/>
                <w:b w:val="0"/>
                <w:color w:val="000000"/>
                <w:sz w:val="24"/>
                <w:szCs w:val="24"/>
              </w:rPr>
              <w:t>Computadores</w:t>
            </w:r>
          </w:p>
          <w:p w14:paraId="03AF34FB" w14:textId="77777777" w:rsidR="002B76E1" w:rsidRDefault="00000000">
            <w:pPr>
              <w:numPr>
                <w:ilvl w:val="0"/>
                <w:numId w:val="1"/>
              </w:numPr>
              <w:pBdr>
                <w:top w:val="nil"/>
                <w:left w:val="nil"/>
                <w:bottom w:val="nil"/>
                <w:right w:val="nil"/>
                <w:between w:val="nil"/>
              </w:pBdr>
              <w:spacing w:before="10"/>
              <w:rPr>
                <w:rFonts w:ascii="Arial" w:eastAsia="Arial" w:hAnsi="Arial" w:cs="Arial"/>
                <w:color w:val="000000"/>
                <w:sz w:val="24"/>
                <w:szCs w:val="24"/>
              </w:rPr>
            </w:pPr>
            <w:r>
              <w:rPr>
                <w:rFonts w:ascii="Arial" w:eastAsia="Arial" w:hAnsi="Arial" w:cs="Arial"/>
                <w:b w:val="0"/>
                <w:color w:val="000000"/>
                <w:sz w:val="24"/>
                <w:szCs w:val="24"/>
              </w:rPr>
              <w:t>Internet</w:t>
            </w:r>
          </w:p>
          <w:p w14:paraId="73902226" w14:textId="77777777" w:rsidR="002B76E1" w:rsidRDefault="00000000">
            <w:pPr>
              <w:numPr>
                <w:ilvl w:val="0"/>
                <w:numId w:val="1"/>
              </w:numPr>
              <w:pBdr>
                <w:top w:val="nil"/>
                <w:left w:val="nil"/>
                <w:bottom w:val="nil"/>
                <w:right w:val="nil"/>
                <w:between w:val="nil"/>
              </w:pBdr>
              <w:spacing w:before="10"/>
              <w:rPr>
                <w:rFonts w:ascii="Arial" w:eastAsia="Arial" w:hAnsi="Arial" w:cs="Arial"/>
                <w:color w:val="000000"/>
                <w:sz w:val="24"/>
                <w:szCs w:val="24"/>
              </w:rPr>
            </w:pPr>
            <w:r>
              <w:rPr>
                <w:rFonts w:ascii="Arial" w:eastAsia="Arial" w:hAnsi="Arial" w:cs="Arial"/>
                <w:b w:val="0"/>
                <w:color w:val="000000"/>
                <w:sz w:val="24"/>
                <w:szCs w:val="24"/>
              </w:rPr>
              <w:t>Servicios</w:t>
            </w:r>
          </w:p>
          <w:p w14:paraId="7B7B0902" w14:textId="77777777" w:rsidR="002B76E1" w:rsidRDefault="002B76E1">
            <w:pPr>
              <w:spacing w:before="10"/>
              <w:rPr>
                <w:color w:val="000000"/>
                <w:sz w:val="24"/>
                <w:szCs w:val="24"/>
              </w:rPr>
            </w:pPr>
          </w:p>
        </w:tc>
      </w:tr>
      <w:tr w:rsidR="002B76E1" w14:paraId="48F8C94A" w14:textId="77777777" w:rsidTr="002B7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0" w:type="dxa"/>
          </w:tcPr>
          <w:p w14:paraId="65CEC8C3" w14:textId="77777777" w:rsidR="002B76E1" w:rsidRDefault="00000000">
            <w:pPr>
              <w:spacing w:before="10"/>
              <w:rPr>
                <w:color w:val="000000"/>
                <w:sz w:val="24"/>
                <w:szCs w:val="24"/>
              </w:rPr>
            </w:pPr>
            <w:r>
              <w:rPr>
                <w:color w:val="000000"/>
                <w:sz w:val="24"/>
                <w:szCs w:val="24"/>
              </w:rPr>
              <w:t>Resultados Esperados</w:t>
            </w:r>
          </w:p>
        </w:tc>
      </w:tr>
      <w:tr w:rsidR="002B76E1" w14:paraId="0CB5A02F" w14:textId="77777777" w:rsidTr="002B76E1">
        <w:tc>
          <w:tcPr>
            <w:cnfStyle w:val="001000000000" w:firstRow="0" w:lastRow="0" w:firstColumn="1" w:lastColumn="0" w:oddVBand="0" w:evenVBand="0" w:oddHBand="0" w:evenHBand="0" w:firstRowFirstColumn="0" w:firstRowLastColumn="0" w:lastRowFirstColumn="0" w:lastRowLastColumn="0"/>
            <w:tcW w:w="10200" w:type="dxa"/>
          </w:tcPr>
          <w:p w14:paraId="0B4EFDAB" w14:textId="77777777" w:rsidR="002B76E1" w:rsidRDefault="00000000">
            <w:pPr>
              <w:spacing w:before="240" w:after="240"/>
              <w:jc w:val="both"/>
              <w:rPr>
                <w:sz w:val="24"/>
                <w:szCs w:val="24"/>
              </w:rPr>
            </w:pPr>
            <w:r>
              <w:rPr>
                <w:b w:val="0"/>
                <w:sz w:val="24"/>
                <w:szCs w:val="24"/>
              </w:rPr>
              <w:t xml:space="preserve">Los resultados esperados del MEMORIZE-NUZIT" son: </w:t>
            </w:r>
          </w:p>
          <w:p w14:paraId="70663E2B" w14:textId="77777777" w:rsidR="002B76E1" w:rsidRDefault="00000000">
            <w:pPr>
              <w:numPr>
                <w:ilvl w:val="0"/>
                <w:numId w:val="2"/>
              </w:numPr>
              <w:spacing w:before="240"/>
              <w:rPr>
                <w:sz w:val="24"/>
                <w:szCs w:val="24"/>
              </w:rPr>
            </w:pPr>
            <w:r>
              <w:rPr>
                <w:sz w:val="24"/>
                <w:szCs w:val="24"/>
              </w:rPr>
              <w:t>Análisis exhaustivo de juegos de memoria:</w:t>
            </w:r>
            <w:r>
              <w:rPr>
                <w:b w:val="0"/>
                <w:sz w:val="24"/>
                <w:szCs w:val="24"/>
              </w:rPr>
              <w:t xml:space="preserve"> Documentación detallada que identifique las fortalezas y debilidades de los juegos de memoria existentes en el mercado, así como áreas específicas para mejoras potenciales.</w:t>
            </w:r>
          </w:p>
          <w:p w14:paraId="1D6BE88A" w14:textId="77777777" w:rsidR="002B76E1" w:rsidRDefault="00000000">
            <w:pPr>
              <w:numPr>
                <w:ilvl w:val="0"/>
                <w:numId w:val="2"/>
              </w:numPr>
              <w:rPr>
                <w:sz w:val="24"/>
                <w:szCs w:val="24"/>
              </w:rPr>
            </w:pPr>
            <w:r>
              <w:rPr>
                <w:sz w:val="24"/>
                <w:szCs w:val="24"/>
              </w:rPr>
              <w:t>Diseño de desafíos y actividades de memoria:</w:t>
            </w:r>
            <w:r>
              <w:rPr>
                <w:b w:val="0"/>
                <w:sz w:val="24"/>
                <w:szCs w:val="24"/>
              </w:rPr>
              <w:t xml:space="preserve"> Desarrollo de un conjunto diverso de desafíos y </w:t>
            </w:r>
            <w:r>
              <w:rPr>
                <w:b w:val="0"/>
                <w:sz w:val="24"/>
                <w:szCs w:val="24"/>
              </w:rPr>
              <w:lastRenderedPageBreak/>
              <w:t>actividades diseñados para mejorar diferentes aspectos cognitivos, como la retención, asociación y recuperación de información.</w:t>
            </w:r>
          </w:p>
          <w:p w14:paraId="4FC4C5C8" w14:textId="77777777" w:rsidR="002B76E1" w:rsidRDefault="00000000">
            <w:pPr>
              <w:numPr>
                <w:ilvl w:val="0"/>
                <w:numId w:val="2"/>
              </w:numPr>
              <w:rPr>
                <w:sz w:val="24"/>
                <w:szCs w:val="24"/>
              </w:rPr>
            </w:pPr>
            <w:r>
              <w:rPr>
                <w:sz w:val="24"/>
                <w:szCs w:val="24"/>
              </w:rPr>
              <w:t>Interfaz de usuario intuitiva y atractiva:</w:t>
            </w:r>
            <w:r>
              <w:rPr>
                <w:b w:val="0"/>
                <w:sz w:val="24"/>
                <w:szCs w:val="24"/>
              </w:rPr>
              <w:t xml:space="preserve"> Implementación de una interfaz de usuario que facilite la participación activa de los jugadores, mejorando significativamente su experiencia de juego.</w:t>
            </w:r>
          </w:p>
          <w:p w14:paraId="4AE466B8" w14:textId="77777777" w:rsidR="002B76E1" w:rsidRDefault="00000000">
            <w:pPr>
              <w:numPr>
                <w:ilvl w:val="0"/>
                <w:numId w:val="2"/>
              </w:numPr>
              <w:rPr>
                <w:sz w:val="24"/>
                <w:szCs w:val="24"/>
              </w:rPr>
            </w:pPr>
            <w:r>
              <w:rPr>
                <w:sz w:val="24"/>
                <w:szCs w:val="24"/>
              </w:rPr>
              <w:t>Estrategias de gamificación efectivas:</w:t>
            </w:r>
            <w:r>
              <w:rPr>
                <w:b w:val="0"/>
                <w:sz w:val="24"/>
                <w:szCs w:val="24"/>
              </w:rPr>
              <w:t xml:space="preserve"> Integración exitosa de sistemas de recompensas, niveles de dificultad progresivos y tablas de clasificación en línea, diseñados para motivar y comprometer a los usuarios en el juego.</w:t>
            </w:r>
          </w:p>
          <w:p w14:paraId="37456B40" w14:textId="77777777" w:rsidR="002B76E1" w:rsidRDefault="00000000">
            <w:pPr>
              <w:numPr>
                <w:ilvl w:val="0"/>
                <w:numId w:val="2"/>
              </w:numPr>
              <w:rPr>
                <w:sz w:val="24"/>
                <w:szCs w:val="24"/>
              </w:rPr>
            </w:pPr>
            <w:r>
              <w:rPr>
                <w:sz w:val="24"/>
                <w:szCs w:val="24"/>
              </w:rPr>
              <w:t>Características de juego social:</w:t>
            </w:r>
            <w:r>
              <w:rPr>
                <w:b w:val="0"/>
                <w:sz w:val="24"/>
                <w:szCs w:val="24"/>
              </w:rPr>
              <w:t xml:space="preserve"> Implementación de funcionalidades que fomenten la interacción y la competencia entre los jugadores, incluyendo desafíos en tiempo real, cooperativos y competitivos.</w:t>
            </w:r>
          </w:p>
          <w:p w14:paraId="7D3037E2" w14:textId="77777777" w:rsidR="002B76E1" w:rsidRDefault="00000000">
            <w:pPr>
              <w:numPr>
                <w:ilvl w:val="0"/>
                <w:numId w:val="2"/>
              </w:numPr>
              <w:rPr>
                <w:sz w:val="24"/>
                <w:szCs w:val="24"/>
              </w:rPr>
            </w:pPr>
            <w:r>
              <w:rPr>
                <w:sz w:val="24"/>
                <w:szCs w:val="24"/>
              </w:rPr>
              <w:t>Lanzamiento y promoción efectiva:</w:t>
            </w:r>
            <w:r>
              <w:rPr>
                <w:b w:val="0"/>
                <w:sz w:val="24"/>
                <w:szCs w:val="24"/>
              </w:rPr>
              <w:t xml:space="preserve"> Preparación y lanzamiento exitoso del juego al mercado, con una estrategia de promoción efectiva que asegure una amplia difusión y adopción por parte del público objetivo.</w:t>
            </w:r>
          </w:p>
          <w:p w14:paraId="3DDCDDCD" w14:textId="77777777" w:rsidR="002B76E1" w:rsidRDefault="00000000">
            <w:pPr>
              <w:numPr>
                <w:ilvl w:val="0"/>
                <w:numId w:val="2"/>
              </w:numPr>
              <w:rPr>
                <w:sz w:val="24"/>
                <w:szCs w:val="24"/>
              </w:rPr>
            </w:pPr>
            <w:r>
              <w:rPr>
                <w:sz w:val="24"/>
                <w:szCs w:val="24"/>
              </w:rPr>
              <w:t>Impacto en el desarrollo de habilidades cognitivas:</w:t>
            </w:r>
            <w:r>
              <w:rPr>
                <w:b w:val="0"/>
                <w:sz w:val="24"/>
                <w:szCs w:val="24"/>
              </w:rPr>
              <w:t xml:space="preserve"> Evaluación del impacto del juego en la mejora de habilidades cognitivas, basada en datos recopilados sobre el rendimiento y la participación de los usuarios.</w:t>
            </w:r>
          </w:p>
          <w:p w14:paraId="5D35CF52" w14:textId="77777777" w:rsidR="002B76E1" w:rsidRDefault="00000000">
            <w:pPr>
              <w:numPr>
                <w:ilvl w:val="0"/>
                <w:numId w:val="2"/>
              </w:numPr>
              <w:spacing w:after="240"/>
              <w:rPr>
                <w:sz w:val="24"/>
                <w:szCs w:val="24"/>
              </w:rPr>
            </w:pPr>
            <w:r>
              <w:rPr>
                <w:sz w:val="24"/>
                <w:szCs w:val="24"/>
              </w:rPr>
              <w:t>Feedback y mejora continua:</w:t>
            </w:r>
            <w:r>
              <w:rPr>
                <w:b w:val="0"/>
                <w:sz w:val="24"/>
                <w:szCs w:val="24"/>
              </w:rPr>
              <w:t xml:space="preserve"> Recopilación de feedback de los usuarios para realizar mejoras iterativas en el juego, asegurando su relevancia y efectividad a lo largo del tiempo.</w:t>
            </w:r>
          </w:p>
          <w:p w14:paraId="745F726C" w14:textId="77777777" w:rsidR="002B76E1" w:rsidRDefault="002B76E1">
            <w:pPr>
              <w:spacing w:before="10"/>
              <w:rPr>
                <w:color w:val="000000"/>
                <w:sz w:val="24"/>
                <w:szCs w:val="24"/>
              </w:rPr>
            </w:pPr>
          </w:p>
        </w:tc>
      </w:tr>
      <w:tr w:rsidR="002B76E1" w14:paraId="5205CFD7" w14:textId="77777777" w:rsidTr="002B7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0" w:type="dxa"/>
          </w:tcPr>
          <w:p w14:paraId="2ECEE3CC" w14:textId="77777777" w:rsidR="002B76E1" w:rsidRDefault="00000000">
            <w:pPr>
              <w:spacing w:before="10"/>
              <w:rPr>
                <w:color w:val="000000"/>
                <w:sz w:val="24"/>
                <w:szCs w:val="24"/>
              </w:rPr>
            </w:pPr>
            <w:r>
              <w:rPr>
                <w:color w:val="000000"/>
                <w:sz w:val="24"/>
                <w:szCs w:val="24"/>
              </w:rPr>
              <w:lastRenderedPageBreak/>
              <w:t>Impactos y Beneficios</w:t>
            </w:r>
          </w:p>
        </w:tc>
      </w:tr>
      <w:tr w:rsidR="002B76E1" w14:paraId="6A874A17" w14:textId="77777777" w:rsidTr="002B76E1">
        <w:tc>
          <w:tcPr>
            <w:cnfStyle w:val="001000000000" w:firstRow="0" w:lastRow="0" w:firstColumn="1" w:lastColumn="0" w:oddVBand="0" w:evenVBand="0" w:oddHBand="0" w:evenHBand="0" w:firstRowFirstColumn="0" w:firstRowLastColumn="0" w:lastRowFirstColumn="0" w:lastRowLastColumn="0"/>
            <w:tcW w:w="10200" w:type="dxa"/>
          </w:tcPr>
          <w:p w14:paraId="440356ED" w14:textId="77777777" w:rsidR="002B76E1" w:rsidRDefault="00000000">
            <w:pPr>
              <w:pStyle w:val="Ttulo3"/>
              <w:keepNext w:val="0"/>
              <w:keepLines w:val="0"/>
              <w:widowControl/>
              <w:rPr>
                <w:sz w:val="26"/>
                <w:szCs w:val="26"/>
              </w:rPr>
            </w:pPr>
            <w:bookmarkStart w:id="1" w:name="_heading=h.7hlp3guztsq6" w:colFirst="0" w:colLast="0"/>
            <w:bookmarkEnd w:id="1"/>
            <w:r>
              <w:rPr>
                <w:sz w:val="26"/>
                <w:szCs w:val="26"/>
              </w:rPr>
              <w:t>Impactos:</w:t>
            </w:r>
          </w:p>
          <w:p w14:paraId="4F2AAA8C" w14:textId="77777777" w:rsidR="002B76E1" w:rsidRDefault="00000000">
            <w:pPr>
              <w:widowControl/>
              <w:numPr>
                <w:ilvl w:val="0"/>
                <w:numId w:val="9"/>
              </w:numPr>
              <w:spacing w:before="240"/>
              <w:rPr>
                <w:sz w:val="24"/>
                <w:szCs w:val="24"/>
              </w:rPr>
            </w:pPr>
            <w:r>
              <w:rPr>
                <w:sz w:val="24"/>
                <w:szCs w:val="24"/>
              </w:rPr>
              <w:t>Mejora de habilidades cognitivas:</w:t>
            </w:r>
            <w:r>
              <w:rPr>
                <w:b w:val="0"/>
                <w:sz w:val="24"/>
                <w:szCs w:val="24"/>
              </w:rPr>
              <w:t xml:space="preserve"> El juego está diseñado específicamente para estimular la memoria, concentración y otras habilidades cognitivas clave. Esto puede traducirse en una mejora medible en la capacidad de retención y procesamiento de información de los usuarios.</w:t>
            </w:r>
          </w:p>
          <w:p w14:paraId="32DD9EA4" w14:textId="77777777" w:rsidR="002B76E1" w:rsidRDefault="00000000">
            <w:pPr>
              <w:widowControl/>
              <w:numPr>
                <w:ilvl w:val="0"/>
                <w:numId w:val="9"/>
              </w:numPr>
              <w:rPr>
                <w:sz w:val="24"/>
                <w:szCs w:val="24"/>
              </w:rPr>
            </w:pPr>
            <w:r>
              <w:rPr>
                <w:sz w:val="24"/>
                <w:szCs w:val="24"/>
              </w:rPr>
              <w:t>Contrarrestar la amnesia digital:</w:t>
            </w:r>
            <w:r>
              <w:rPr>
                <w:b w:val="0"/>
                <w:sz w:val="24"/>
                <w:szCs w:val="24"/>
              </w:rPr>
              <w:t xml:space="preserve"> Al proporcionar una herramienta interactiva y educativa, MEMORIZE-NUZIT ayuda a contrarrestar los efectos negativos de la dependencia creciente en dispositivos electrónicos para recordar información cotidiana, como números de teléfono y tareas diarias.</w:t>
            </w:r>
          </w:p>
          <w:p w14:paraId="7B1BD4FD" w14:textId="77777777" w:rsidR="002B76E1" w:rsidRDefault="00000000">
            <w:pPr>
              <w:widowControl/>
              <w:numPr>
                <w:ilvl w:val="0"/>
                <w:numId w:val="9"/>
              </w:numPr>
              <w:rPr>
                <w:sz w:val="24"/>
                <w:szCs w:val="24"/>
              </w:rPr>
            </w:pPr>
            <w:r>
              <w:rPr>
                <w:sz w:val="24"/>
                <w:szCs w:val="24"/>
              </w:rPr>
              <w:t>Promoción del entrenamiento cerebral:</w:t>
            </w:r>
            <w:r>
              <w:rPr>
                <w:b w:val="0"/>
                <w:sz w:val="24"/>
                <w:szCs w:val="24"/>
              </w:rPr>
              <w:t xml:space="preserve"> Contribuye a la promoción de un estilo de vida más activo cognitivamente, crucial para preservar la salud cerebral y reducir el riesgo de deterioro cognitivo relacionado con la edad.</w:t>
            </w:r>
          </w:p>
          <w:p w14:paraId="75C6DED3" w14:textId="77777777" w:rsidR="002B76E1" w:rsidRDefault="00000000">
            <w:pPr>
              <w:widowControl/>
              <w:numPr>
                <w:ilvl w:val="0"/>
                <w:numId w:val="9"/>
              </w:numPr>
              <w:spacing w:after="240"/>
              <w:rPr>
                <w:sz w:val="24"/>
                <w:szCs w:val="24"/>
              </w:rPr>
            </w:pPr>
            <w:r>
              <w:rPr>
                <w:sz w:val="24"/>
                <w:szCs w:val="24"/>
              </w:rPr>
              <w:t>Estimulación de la actividad cerebral:</w:t>
            </w:r>
            <w:r>
              <w:rPr>
                <w:b w:val="0"/>
                <w:sz w:val="24"/>
                <w:szCs w:val="24"/>
              </w:rPr>
              <w:t xml:space="preserve"> La participación en desafíos y actividades diseñadas para diversos aspectos cognitivos promueve una mayor actividad cerebral y puede ayudar a mantener el cerebro ágil y adaptable.</w:t>
            </w:r>
          </w:p>
          <w:p w14:paraId="695F3AAA" w14:textId="77777777" w:rsidR="002B76E1" w:rsidRDefault="00000000">
            <w:pPr>
              <w:pStyle w:val="Ttulo3"/>
              <w:keepNext w:val="0"/>
              <w:keepLines w:val="0"/>
              <w:widowControl/>
              <w:rPr>
                <w:sz w:val="26"/>
                <w:szCs w:val="26"/>
              </w:rPr>
            </w:pPr>
            <w:bookmarkStart w:id="2" w:name="_heading=h.j3d0ulhzedq0" w:colFirst="0" w:colLast="0"/>
            <w:bookmarkEnd w:id="2"/>
            <w:r>
              <w:rPr>
                <w:sz w:val="26"/>
                <w:szCs w:val="26"/>
              </w:rPr>
              <w:t>Beneficios:</w:t>
            </w:r>
          </w:p>
          <w:p w14:paraId="055A68E6" w14:textId="77777777" w:rsidR="002B76E1" w:rsidRDefault="00000000">
            <w:pPr>
              <w:widowControl/>
              <w:numPr>
                <w:ilvl w:val="0"/>
                <w:numId w:val="11"/>
              </w:numPr>
              <w:spacing w:before="240"/>
              <w:rPr>
                <w:sz w:val="24"/>
                <w:szCs w:val="24"/>
              </w:rPr>
            </w:pPr>
            <w:r>
              <w:rPr>
                <w:sz w:val="24"/>
                <w:szCs w:val="24"/>
              </w:rPr>
              <w:t>Educación y entretenimiento combinados:</w:t>
            </w:r>
            <w:r>
              <w:rPr>
                <w:b w:val="0"/>
                <w:sz w:val="24"/>
                <w:szCs w:val="24"/>
              </w:rPr>
              <w:t xml:space="preserve"> Ofrece una experiencia de juego educativa y entretenida que aprovecha la tecnología disponible para mejorar habilidades cognitivas de manera efectiva y accesible.</w:t>
            </w:r>
          </w:p>
          <w:p w14:paraId="7876EA8F" w14:textId="77777777" w:rsidR="002B76E1" w:rsidRDefault="00000000">
            <w:pPr>
              <w:widowControl/>
              <w:numPr>
                <w:ilvl w:val="0"/>
                <w:numId w:val="11"/>
              </w:numPr>
              <w:rPr>
                <w:sz w:val="24"/>
                <w:szCs w:val="24"/>
              </w:rPr>
            </w:pPr>
            <w:r>
              <w:rPr>
                <w:sz w:val="24"/>
                <w:szCs w:val="24"/>
              </w:rPr>
              <w:lastRenderedPageBreak/>
              <w:t>Motivación y compromiso:</w:t>
            </w:r>
            <w:r>
              <w:rPr>
                <w:b w:val="0"/>
                <w:sz w:val="24"/>
                <w:szCs w:val="24"/>
              </w:rPr>
              <w:t xml:space="preserve"> La implementación de estrategias de gamificación, como recompensas, niveles de dificultad progresivos y competiciones en línea, motiva a los usuarios a participar activamente y a mejorar continuamente.</w:t>
            </w:r>
          </w:p>
          <w:p w14:paraId="05117A32" w14:textId="77777777" w:rsidR="002B76E1" w:rsidRDefault="00000000">
            <w:pPr>
              <w:widowControl/>
              <w:numPr>
                <w:ilvl w:val="0"/>
                <w:numId w:val="11"/>
              </w:numPr>
              <w:rPr>
                <w:sz w:val="24"/>
                <w:szCs w:val="24"/>
              </w:rPr>
            </w:pPr>
            <w:r>
              <w:rPr>
                <w:sz w:val="24"/>
                <w:szCs w:val="24"/>
              </w:rPr>
              <w:t>Interacción social:</w:t>
            </w:r>
            <w:r>
              <w:rPr>
                <w:b w:val="0"/>
                <w:sz w:val="24"/>
                <w:szCs w:val="24"/>
              </w:rPr>
              <w:t xml:space="preserve"> Las características de juego social, como desafíos en tiempo real y modos cooperativos/competitivos, fomentan la interacción entre jugadores, fortaleciendo la comunidad de usuarios y mejorando la experiencia global del juego.</w:t>
            </w:r>
          </w:p>
          <w:p w14:paraId="0A898897" w14:textId="77777777" w:rsidR="002B76E1" w:rsidRDefault="00000000">
            <w:pPr>
              <w:widowControl/>
              <w:numPr>
                <w:ilvl w:val="0"/>
                <w:numId w:val="11"/>
              </w:numPr>
              <w:rPr>
                <w:sz w:val="24"/>
                <w:szCs w:val="24"/>
              </w:rPr>
            </w:pPr>
            <w:r>
              <w:rPr>
                <w:sz w:val="24"/>
                <w:szCs w:val="24"/>
              </w:rPr>
              <w:t>Accesibilidad global:</w:t>
            </w:r>
            <w:r>
              <w:rPr>
                <w:b w:val="0"/>
                <w:sz w:val="24"/>
                <w:szCs w:val="24"/>
              </w:rPr>
              <w:t xml:space="preserve"> El despliegue en la nube permite que MEMORIZE-NUZIT esté disponible globalmente, asegurando que una amplia audiencia pueda acceder y beneficiarse de sus características educativas y de entrenamiento cerebral.</w:t>
            </w:r>
          </w:p>
          <w:p w14:paraId="5949B3B7" w14:textId="77777777" w:rsidR="002B76E1" w:rsidRDefault="00000000">
            <w:pPr>
              <w:widowControl/>
              <w:numPr>
                <w:ilvl w:val="0"/>
                <w:numId w:val="11"/>
              </w:numPr>
              <w:spacing w:after="240"/>
              <w:rPr>
                <w:sz w:val="24"/>
                <w:szCs w:val="24"/>
              </w:rPr>
            </w:pPr>
            <w:r>
              <w:rPr>
                <w:sz w:val="24"/>
                <w:szCs w:val="24"/>
              </w:rPr>
              <w:t>Promoción de la salud cognitiva:</w:t>
            </w:r>
            <w:r>
              <w:rPr>
                <w:b w:val="0"/>
                <w:sz w:val="24"/>
                <w:szCs w:val="24"/>
              </w:rPr>
              <w:t xml:space="preserve"> Contribuye a la concienciación y práctica de mantener una mente activa y saludable, lo cual es crucial no solo para individuos de todas las edades, sino también para instituciones educativas y centros de cuidado de la salud.</w:t>
            </w:r>
          </w:p>
          <w:p w14:paraId="7B80496B" w14:textId="77777777" w:rsidR="002B76E1" w:rsidRDefault="002B76E1">
            <w:pPr>
              <w:widowControl/>
              <w:pBdr>
                <w:top w:val="nil"/>
                <w:left w:val="nil"/>
                <w:bottom w:val="nil"/>
                <w:right w:val="nil"/>
                <w:between w:val="nil"/>
              </w:pBdr>
              <w:rPr>
                <w:sz w:val="24"/>
                <w:szCs w:val="24"/>
              </w:rPr>
            </w:pPr>
          </w:p>
          <w:p w14:paraId="038D9B31" w14:textId="77777777" w:rsidR="002B76E1" w:rsidRDefault="002B76E1">
            <w:pPr>
              <w:spacing w:before="10"/>
              <w:rPr>
                <w:color w:val="000000"/>
                <w:sz w:val="24"/>
                <w:szCs w:val="24"/>
              </w:rPr>
            </w:pPr>
          </w:p>
        </w:tc>
      </w:tr>
      <w:tr w:rsidR="002B76E1" w14:paraId="1A50813D" w14:textId="77777777" w:rsidTr="002B7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0" w:type="dxa"/>
          </w:tcPr>
          <w:p w14:paraId="63324366" w14:textId="77777777" w:rsidR="002B76E1" w:rsidRDefault="00000000">
            <w:pPr>
              <w:spacing w:before="10"/>
              <w:rPr>
                <w:color w:val="000000"/>
                <w:sz w:val="24"/>
                <w:szCs w:val="24"/>
              </w:rPr>
            </w:pPr>
            <w:r>
              <w:rPr>
                <w:color w:val="000000"/>
                <w:sz w:val="24"/>
                <w:szCs w:val="24"/>
              </w:rPr>
              <w:lastRenderedPageBreak/>
              <w:t>consideraciones éticas y legales</w:t>
            </w:r>
          </w:p>
        </w:tc>
      </w:tr>
      <w:tr w:rsidR="002B76E1" w14:paraId="10CBDB7E" w14:textId="77777777" w:rsidTr="002B76E1">
        <w:tc>
          <w:tcPr>
            <w:cnfStyle w:val="001000000000" w:firstRow="0" w:lastRow="0" w:firstColumn="1" w:lastColumn="0" w:oddVBand="0" w:evenVBand="0" w:oddHBand="0" w:evenHBand="0" w:firstRowFirstColumn="0" w:firstRowLastColumn="0" w:lastRowFirstColumn="0" w:lastRowLastColumn="0"/>
            <w:tcW w:w="10200" w:type="dxa"/>
          </w:tcPr>
          <w:p w14:paraId="1D7ACB31" w14:textId="77777777" w:rsidR="002B76E1" w:rsidRDefault="00000000">
            <w:pPr>
              <w:pStyle w:val="Ttulo4"/>
            </w:pPr>
            <w:r>
              <w:rPr>
                <w:b/>
              </w:rPr>
              <w:lastRenderedPageBreak/>
              <w:t>Consideraciones Éticas</w:t>
            </w:r>
          </w:p>
          <w:p w14:paraId="0AD1DBF7" w14:textId="77777777" w:rsidR="002B76E1" w:rsidRDefault="00000000">
            <w:pPr>
              <w:widowControl/>
              <w:numPr>
                <w:ilvl w:val="0"/>
                <w:numId w:val="4"/>
              </w:numPr>
              <w:pBdr>
                <w:top w:val="nil"/>
                <w:left w:val="nil"/>
                <w:bottom w:val="nil"/>
                <w:right w:val="nil"/>
                <w:between w:val="nil"/>
              </w:pBdr>
              <w:jc w:val="both"/>
              <w:rPr>
                <w:color w:val="000000"/>
                <w:sz w:val="24"/>
                <w:szCs w:val="24"/>
              </w:rPr>
            </w:pPr>
            <w:r>
              <w:rPr>
                <w:color w:val="000000"/>
                <w:sz w:val="24"/>
                <w:szCs w:val="24"/>
              </w:rPr>
              <w:t>Privacidad de los Usuarios</w:t>
            </w:r>
            <w:r>
              <w:rPr>
                <w:b w:val="0"/>
                <w:color w:val="000000"/>
                <w:sz w:val="24"/>
                <w:szCs w:val="24"/>
              </w:rPr>
              <w:t xml:space="preserve">: Es fundamental garantizar la privacidad y seguridad de los datos personales de los usuarios que participen en </w:t>
            </w:r>
            <w:r>
              <w:rPr>
                <w:color w:val="000000"/>
                <w:sz w:val="24"/>
                <w:szCs w:val="24"/>
              </w:rPr>
              <w:t>MEMORIZE-NUZIT</w:t>
            </w:r>
            <w:r>
              <w:rPr>
                <w:b w:val="0"/>
                <w:color w:val="000000"/>
                <w:sz w:val="24"/>
                <w:szCs w:val="24"/>
              </w:rPr>
              <w:t>. Se deben implementar políticas claras y transparentes sobre la recolección, almacenamiento y uso de información personal, asegurando el consentimiento informado de los usuarios.</w:t>
            </w:r>
          </w:p>
          <w:p w14:paraId="2FF038F2" w14:textId="77777777" w:rsidR="002B76E1" w:rsidRDefault="00000000">
            <w:pPr>
              <w:widowControl/>
              <w:numPr>
                <w:ilvl w:val="0"/>
                <w:numId w:val="4"/>
              </w:numPr>
              <w:pBdr>
                <w:top w:val="nil"/>
                <w:left w:val="nil"/>
                <w:bottom w:val="nil"/>
                <w:right w:val="nil"/>
                <w:between w:val="nil"/>
              </w:pBdr>
              <w:jc w:val="both"/>
              <w:rPr>
                <w:color w:val="000000"/>
                <w:sz w:val="24"/>
                <w:szCs w:val="24"/>
              </w:rPr>
            </w:pPr>
            <w:r>
              <w:rPr>
                <w:color w:val="000000"/>
                <w:sz w:val="24"/>
                <w:szCs w:val="24"/>
              </w:rPr>
              <w:t>Equidad y Accesibilidad</w:t>
            </w:r>
            <w:r>
              <w:rPr>
                <w:b w:val="0"/>
                <w:color w:val="000000"/>
                <w:sz w:val="24"/>
                <w:szCs w:val="24"/>
              </w:rPr>
              <w:t>: El juego debe ser diseñado de manera inclusiva, asegurando que todos los usuarios, independientemente de sus habilidades o limitaciones, puedan participar y beneficiarse de manera equitativa de las funciones y desafíos propuestos.</w:t>
            </w:r>
          </w:p>
          <w:p w14:paraId="2DC567D1" w14:textId="77777777" w:rsidR="002B76E1" w:rsidRDefault="00000000">
            <w:pPr>
              <w:widowControl/>
              <w:numPr>
                <w:ilvl w:val="0"/>
                <w:numId w:val="4"/>
              </w:numPr>
              <w:pBdr>
                <w:top w:val="nil"/>
                <w:left w:val="nil"/>
                <w:bottom w:val="nil"/>
                <w:right w:val="nil"/>
                <w:between w:val="nil"/>
              </w:pBdr>
              <w:jc w:val="both"/>
              <w:rPr>
                <w:color w:val="000000"/>
                <w:sz w:val="24"/>
                <w:szCs w:val="24"/>
              </w:rPr>
            </w:pPr>
            <w:r>
              <w:rPr>
                <w:color w:val="000000"/>
                <w:sz w:val="24"/>
                <w:szCs w:val="24"/>
              </w:rPr>
              <w:t>Impacto en los Usuarios</w:t>
            </w:r>
            <w:r>
              <w:rPr>
                <w:b w:val="0"/>
                <w:color w:val="000000"/>
                <w:sz w:val="24"/>
                <w:szCs w:val="24"/>
              </w:rPr>
              <w:t>: Considerar el impacto psicológico y emocional de los desafíos competitivos y la gamificación en los usuarios, asegurando que las dinámicas de juego promuevan el bienestar y el desarrollo cognitivo sin generar dependencias negativas o estrés indebido.</w:t>
            </w:r>
          </w:p>
          <w:p w14:paraId="092C96D8" w14:textId="77777777" w:rsidR="002B76E1" w:rsidRDefault="00000000">
            <w:pPr>
              <w:widowControl/>
              <w:numPr>
                <w:ilvl w:val="0"/>
                <w:numId w:val="4"/>
              </w:numPr>
              <w:pBdr>
                <w:top w:val="nil"/>
                <w:left w:val="nil"/>
                <w:bottom w:val="nil"/>
                <w:right w:val="nil"/>
                <w:between w:val="nil"/>
              </w:pBdr>
              <w:jc w:val="both"/>
              <w:rPr>
                <w:color w:val="000000"/>
                <w:sz w:val="24"/>
                <w:szCs w:val="24"/>
              </w:rPr>
            </w:pPr>
            <w:r>
              <w:rPr>
                <w:color w:val="000000"/>
                <w:sz w:val="24"/>
                <w:szCs w:val="24"/>
              </w:rPr>
              <w:t>Transparencia en la Finalidad del Juego</w:t>
            </w:r>
            <w:r>
              <w:rPr>
                <w:b w:val="0"/>
                <w:color w:val="000000"/>
                <w:sz w:val="24"/>
                <w:szCs w:val="24"/>
              </w:rPr>
              <w:t xml:space="preserve">: Es esencial comunicar claramente los objetivos educativos y de entrenamiento cognitivo de </w:t>
            </w:r>
            <w:r>
              <w:rPr>
                <w:color w:val="000000"/>
                <w:sz w:val="24"/>
                <w:szCs w:val="24"/>
              </w:rPr>
              <w:t>MEMORIZE-NUZIT</w:t>
            </w:r>
            <w:r>
              <w:rPr>
                <w:b w:val="0"/>
                <w:color w:val="000000"/>
                <w:sz w:val="24"/>
                <w:szCs w:val="24"/>
              </w:rPr>
              <w:t xml:space="preserve"> para mantener la confianza y la credibilidad entre los usuarios y la comunidad educativa.</w:t>
            </w:r>
          </w:p>
          <w:p w14:paraId="0EA38EC0" w14:textId="77777777" w:rsidR="002B76E1" w:rsidRDefault="00000000">
            <w:pPr>
              <w:pStyle w:val="Ttulo4"/>
            </w:pPr>
            <w:r>
              <w:rPr>
                <w:b/>
              </w:rPr>
              <w:t>Consideraciones Legales</w:t>
            </w:r>
          </w:p>
          <w:p w14:paraId="33A80AA8" w14:textId="77777777" w:rsidR="002B76E1" w:rsidRDefault="00000000">
            <w:pPr>
              <w:widowControl/>
              <w:numPr>
                <w:ilvl w:val="0"/>
                <w:numId w:val="5"/>
              </w:numPr>
              <w:pBdr>
                <w:top w:val="nil"/>
                <w:left w:val="nil"/>
                <w:bottom w:val="nil"/>
                <w:right w:val="nil"/>
                <w:between w:val="nil"/>
              </w:pBdr>
              <w:jc w:val="both"/>
              <w:rPr>
                <w:color w:val="000000"/>
                <w:sz w:val="24"/>
                <w:szCs w:val="24"/>
              </w:rPr>
            </w:pPr>
            <w:r>
              <w:rPr>
                <w:color w:val="000000"/>
                <w:sz w:val="24"/>
                <w:szCs w:val="24"/>
              </w:rPr>
              <w:t>Propiedad Intelectual</w:t>
            </w:r>
            <w:r>
              <w:rPr>
                <w:b w:val="0"/>
                <w:color w:val="000000"/>
                <w:sz w:val="24"/>
                <w:szCs w:val="24"/>
              </w:rPr>
              <w:t xml:space="preserve">: Garantizar que todos los elementos gráficos, audiovisuales y de software utilizados en </w:t>
            </w:r>
            <w:r>
              <w:rPr>
                <w:color w:val="000000"/>
                <w:sz w:val="24"/>
                <w:szCs w:val="24"/>
              </w:rPr>
              <w:t>MEMORIZE-NUZIT</w:t>
            </w:r>
            <w:r>
              <w:rPr>
                <w:b w:val="0"/>
                <w:color w:val="000000"/>
                <w:sz w:val="24"/>
                <w:szCs w:val="24"/>
              </w:rPr>
              <w:t xml:space="preserve"> estén debidamente protegidos por derechos de autor y otras formas de propiedad intelectual. Se deben obtener todas las licencias necesarias para el uso de contenido protegido por terceros.</w:t>
            </w:r>
          </w:p>
          <w:p w14:paraId="50AD9DA1" w14:textId="77777777" w:rsidR="002B76E1" w:rsidRDefault="00000000">
            <w:pPr>
              <w:widowControl/>
              <w:numPr>
                <w:ilvl w:val="0"/>
                <w:numId w:val="5"/>
              </w:numPr>
              <w:pBdr>
                <w:top w:val="nil"/>
                <w:left w:val="nil"/>
                <w:bottom w:val="nil"/>
                <w:right w:val="nil"/>
                <w:between w:val="nil"/>
              </w:pBdr>
              <w:jc w:val="both"/>
              <w:rPr>
                <w:color w:val="000000"/>
                <w:sz w:val="24"/>
                <w:szCs w:val="24"/>
              </w:rPr>
            </w:pPr>
            <w:r>
              <w:rPr>
                <w:color w:val="000000"/>
                <w:sz w:val="24"/>
                <w:szCs w:val="24"/>
              </w:rPr>
              <w:t>Cumplimiento Normativo</w:t>
            </w:r>
            <w:r>
              <w:rPr>
                <w:b w:val="0"/>
                <w:color w:val="000000"/>
                <w:sz w:val="24"/>
                <w:szCs w:val="24"/>
              </w:rPr>
              <w:t>: Asegurar que el juego cumpla con todas las regulaciones y leyes aplicables en materia de protección de datos personales, seguridad informática y derechos del consumidor. Esto incluye estar alineado con normativas como el Reglamento General de Protección de Datos (GDPR) en Europa o leyes locales de privacidad en otras regiones.</w:t>
            </w:r>
          </w:p>
          <w:p w14:paraId="2F851815" w14:textId="77777777" w:rsidR="002B76E1" w:rsidRDefault="00000000">
            <w:pPr>
              <w:widowControl/>
              <w:numPr>
                <w:ilvl w:val="0"/>
                <w:numId w:val="5"/>
              </w:numPr>
              <w:pBdr>
                <w:top w:val="nil"/>
                <w:left w:val="nil"/>
                <w:bottom w:val="nil"/>
                <w:right w:val="nil"/>
                <w:between w:val="nil"/>
              </w:pBdr>
              <w:jc w:val="both"/>
              <w:rPr>
                <w:color w:val="000000"/>
                <w:sz w:val="24"/>
                <w:szCs w:val="24"/>
              </w:rPr>
            </w:pPr>
            <w:r>
              <w:rPr>
                <w:color w:val="000000"/>
                <w:sz w:val="24"/>
                <w:szCs w:val="24"/>
              </w:rPr>
              <w:t>Publicidad y Promoción</w:t>
            </w:r>
            <w:r>
              <w:rPr>
                <w:b w:val="0"/>
                <w:color w:val="000000"/>
                <w:sz w:val="24"/>
                <w:szCs w:val="24"/>
              </w:rPr>
              <w:t xml:space="preserve">: Cuidar que cualquier forma de publicidad o promoción asociada a </w:t>
            </w:r>
            <w:r>
              <w:rPr>
                <w:color w:val="000000"/>
                <w:sz w:val="24"/>
                <w:szCs w:val="24"/>
              </w:rPr>
              <w:t>MEMORIZE-NUZIT</w:t>
            </w:r>
            <w:r>
              <w:rPr>
                <w:b w:val="0"/>
                <w:color w:val="000000"/>
                <w:sz w:val="24"/>
                <w:szCs w:val="24"/>
              </w:rPr>
              <w:t xml:space="preserve"> sea honesta, clara y respetuosa con los principios éticos y legales, evitando prácticas engañosas o manipuladoras que puedan afectar la percepción pública del juego.</w:t>
            </w:r>
          </w:p>
          <w:p w14:paraId="1FF9BB5E" w14:textId="77777777" w:rsidR="002B76E1" w:rsidRDefault="00000000">
            <w:pPr>
              <w:widowControl/>
              <w:numPr>
                <w:ilvl w:val="0"/>
                <w:numId w:val="5"/>
              </w:numPr>
              <w:pBdr>
                <w:top w:val="nil"/>
                <w:left w:val="nil"/>
                <w:bottom w:val="nil"/>
                <w:right w:val="nil"/>
                <w:between w:val="nil"/>
              </w:pBdr>
              <w:jc w:val="both"/>
              <w:rPr>
                <w:color w:val="000000"/>
                <w:sz w:val="24"/>
                <w:szCs w:val="24"/>
              </w:rPr>
            </w:pPr>
            <w:r>
              <w:rPr>
                <w:color w:val="000000"/>
                <w:sz w:val="24"/>
                <w:szCs w:val="24"/>
              </w:rPr>
              <w:t>Accesibilidad y Derechos de los Usuarios</w:t>
            </w:r>
            <w:r>
              <w:rPr>
                <w:b w:val="0"/>
                <w:color w:val="000000"/>
                <w:sz w:val="24"/>
                <w:szCs w:val="24"/>
              </w:rPr>
              <w:t>: Asegurar que el juego sea accesible para todos los usuarios, incluyendo aquellos con discapacidades, y respetar sus derechos a acceder y modificar sus datos personales según lo establecido por la legislación vigente</w:t>
            </w:r>
          </w:p>
          <w:p w14:paraId="4A95C18A" w14:textId="77777777" w:rsidR="002B76E1" w:rsidRDefault="002B76E1">
            <w:pPr>
              <w:spacing w:before="10"/>
              <w:ind w:left="720"/>
              <w:rPr>
                <w:color w:val="000000"/>
                <w:sz w:val="24"/>
                <w:szCs w:val="24"/>
              </w:rPr>
            </w:pPr>
          </w:p>
          <w:p w14:paraId="6E2EB468" w14:textId="77777777" w:rsidR="002B76E1" w:rsidRDefault="002B76E1">
            <w:pPr>
              <w:spacing w:before="10"/>
              <w:ind w:left="720"/>
              <w:rPr>
                <w:color w:val="000000"/>
                <w:sz w:val="24"/>
                <w:szCs w:val="24"/>
              </w:rPr>
            </w:pPr>
          </w:p>
        </w:tc>
      </w:tr>
      <w:tr w:rsidR="002B76E1" w14:paraId="3A9C863C" w14:textId="77777777" w:rsidTr="002B7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0" w:type="dxa"/>
          </w:tcPr>
          <w:p w14:paraId="77B01EDA" w14:textId="77777777" w:rsidR="002B76E1" w:rsidRDefault="002B76E1">
            <w:pPr>
              <w:spacing w:before="10"/>
              <w:rPr>
                <w:color w:val="000000"/>
                <w:sz w:val="24"/>
                <w:szCs w:val="24"/>
              </w:rPr>
            </w:pPr>
          </w:p>
        </w:tc>
      </w:tr>
      <w:tr w:rsidR="002B76E1" w14:paraId="4C2D26D5" w14:textId="77777777" w:rsidTr="002B76E1">
        <w:tc>
          <w:tcPr>
            <w:cnfStyle w:val="001000000000" w:firstRow="0" w:lastRow="0" w:firstColumn="1" w:lastColumn="0" w:oddVBand="0" w:evenVBand="0" w:oddHBand="0" w:evenHBand="0" w:firstRowFirstColumn="0" w:firstRowLastColumn="0" w:lastRowFirstColumn="0" w:lastRowLastColumn="0"/>
            <w:tcW w:w="10200" w:type="dxa"/>
          </w:tcPr>
          <w:p w14:paraId="21D67B26" w14:textId="77777777" w:rsidR="002B76E1" w:rsidRDefault="00000000">
            <w:pPr>
              <w:pStyle w:val="Ttulo1"/>
            </w:pPr>
            <w:r>
              <w:lastRenderedPageBreak/>
              <w:t>Bibliografía</w:t>
            </w:r>
          </w:p>
          <w:p w14:paraId="3C3F21FE" w14:textId="77777777" w:rsidR="002B76E1" w:rsidRDefault="00000000">
            <w:pPr>
              <w:pBdr>
                <w:top w:val="nil"/>
                <w:left w:val="nil"/>
                <w:bottom w:val="nil"/>
                <w:right w:val="nil"/>
                <w:between w:val="nil"/>
              </w:pBdr>
              <w:ind w:left="720" w:hanging="720"/>
              <w:rPr>
                <w:color w:val="000000"/>
                <w:sz w:val="24"/>
                <w:szCs w:val="24"/>
              </w:rPr>
            </w:pPr>
            <w:r>
              <w:rPr>
                <w:b w:val="0"/>
                <w:color w:val="000000"/>
              </w:rPr>
              <w:t>Guevara, A. D. (2011). Sistema de Gestión Académica para Institutos Tecnológicos.</w:t>
            </w:r>
          </w:p>
          <w:p w14:paraId="5D07E829" w14:textId="77777777" w:rsidR="002B76E1" w:rsidRPr="00BB46D8" w:rsidRDefault="00000000">
            <w:pPr>
              <w:pBdr>
                <w:top w:val="nil"/>
                <w:left w:val="nil"/>
                <w:bottom w:val="nil"/>
                <w:right w:val="nil"/>
                <w:between w:val="nil"/>
              </w:pBdr>
              <w:ind w:left="720" w:hanging="720"/>
              <w:rPr>
                <w:color w:val="000000"/>
                <w:lang w:val="en-US"/>
              </w:rPr>
            </w:pPr>
            <w:r>
              <w:rPr>
                <w:b w:val="0"/>
                <w:color w:val="000000"/>
              </w:rPr>
              <w:t xml:space="preserve">LARA, B. N. (2020). SISTEMA WEB PARA LA GESTIÓN ACADÉMICA. </w:t>
            </w:r>
            <w:r w:rsidRPr="00BB46D8">
              <w:rPr>
                <w:b w:val="0"/>
                <w:color w:val="000000"/>
                <w:lang w:val="en-US"/>
              </w:rPr>
              <w:t>189.</w:t>
            </w:r>
          </w:p>
          <w:p w14:paraId="13625366" w14:textId="77777777" w:rsidR="002B76E1" w:rsidRDefault="00000000">
            <w:pPr>
              <w:pBdr>
                <w:top w:val="nil"/>
                <w:left w:val="nil"/>
                <w:bottom w:val="nil"/>
                <w:right w:val="nil"/>
                <w:between w:val="nil"/>
              </w:pBdr>
              <w:ind w:left="720" w:hanging="720"/>
              <w:rPr>
                <w:color w:val="000000"/>
              </w:rPr>
            </w:pPr>
            <w:r w:rsidRPr="00BB46D8">
              <w:rPr>
                <w:b w:val="0"/>
                <w:color w:val="000000"/>
                <w:lang w:val="en-US"/>
              </w:rPr>
              <w:t xml:space="preserve">Maragall, F. P. (s.f.). </w:t>
            </w:r>
            <w:r>
              <w:rPr>
                <w:b w:val="0"/>
                <w:i/>
                <w:color w:val="000000"/>
              </w:rPr>
              <w:t>fpmarallag</w:t>
            </w:r>
            <w:r>
              <w:rPr>
                <w:b w:val="0"/>
                <w:color w:val="000000"/>
              </w:rPr>
              <w:t>. Obtenido de fpmarallag: https://blog.fpmaragall.org/juegos-memoria-adultos#:~:text=Funcionan%20tambi%C3%A9n%20como%20juegos%20de,concentraci%C3%B3n%20y%20la%20coordinaci%C3%B3n%20visomotora.</w:t>
            </w:r>
          </w:p>
          <w:p w14:paraId="3E26361D" w14:textId="77777777" w:rsidR="002B76E1" w:rsidRDefault="00000000">
            <w:pPr>
              <w:pBdr>
                <w:top w:val="nil"/>
                <w:left w:val="nil"/>
                <w:bottom w:val="nil"/>
                <w:right w:val="nil"/>
                <w:between w:val="nil"/>
              </w:pBdr>
              <w:ind w:left="720" w:hanging="720"/>
              <w:rPr>
                <w:color w:val="000000"/>
              </w:rPr>
            </w:pPr>
            <w:r>
              <w:rPr>
                <w:b w:val="0"/>
                <w:color w:val="000000"/>
              </w:rPr>
              <w:t>MARCELO, S. A., &amp; ORLANDO, S. Z. (s.f.). CONTROL Y GESTIÓN DE LA INFORMACIÓN . 112.</w:t>
            </w:r>
          </w:p>
          <w:p w14:paraId="5AF6CA01" w14:textId="77777777" w:rsidR="002B76E1" w:rsidRDefault="00000000">
            <w:pPr>
              <w:pBdr>
                <w:top w:val="nil"/>
                <w:left w:val="nil"/>
                <w:bottom w:val="nil"/>
                <w:right w:val="nil"/>
                <w:between w:val="nil"/>
              </w:pBdr>
              <w:ind w:left="720" w:hanging="720"/>
              <w:rPr>
                <w:color w:val="000000"/>
              </w:rPr>
            </w:pPr>
            <w:r>
              <w:rPr>
                <w:b w:val="0"/>
                <w:color w:val="000000"/>
              </w:rPr>
              <w:t xml:space="preserve">Pan-American. (s.f.). </w:t>
            </w:r>
            <w:r>
              <w:rPr>
                <w:b w:val="0"/>
                <w:i/>
                <w:color w:val="000000"/>
              </w:rPr>
              <w:t>palig</w:t>
            </w:r>
            <w:r>
              <w:rPr>
                <w:b w:val="0"/>
                <w:color w:val="000000"/>
              </w:rPr>
              <w:t>. Obtenido de palig: https://www.palig.com/es/blog/dr-palig/2018/03/perdida-de-la-memoria-podria-ser-amnesia-digital</w:t>
            </w:r>
          </w:p>
          <w:p w14:paraId="48B06F8A" w14:textId="77777777" w:rsidR="002B76E1" w:rsidRDefault="00000000">
            <w:pPr>
              <w:pBdr>
                <w:top w:val="nil"/>
                <w:left w:val="nil"/>
                <w:bottom w:val="nil"/>
                <w:right w:val="nil"/>
                <w:between w:val="nil"/>
              </w:pBdr>
              <w:ind w:left="720" w:hanging="720"/>
              <w:rPr>
                <w:color w:val="000000"/>
              </w:rPr>
            </w:pPr>
            <w:r>
              <w:rPr>
                <w:b w:val="0"/>
                <w:color w:val="000000"/>
              </w:rPr>
              <w:t>Sistema de Gestión Académica. (2018). 12.</w:t>
            </w:r>
          </w:p>
          <w:p w14:paraId="33B3DF8B" w14:textId="77777777" w:rsidR="002B76E1" w:rsidRDefault="002B76E1"/>
          <w:p w14:paraId="1693AC3E" w14:textId="77777777" w:rsidR="002B76E1" w:rsidRDefault="002B76E1"/>
          <w:p w14:paraId="3A438AB5" w14:textId="77777777" w:rsidR="002B76E1" w:rsidRDefault="002B76E1">
            <w:pPr>
              <w:spacing w:before="10"/>
              <w:rPr>
                <w:color w:val="000000"/>
                <w:sz w:val="24"/>
                <w:szCs w:val="24"/>
              </w:rPr>
            </w:pPr>
          </w:p>
        </w:tc>
      </w:tr>
    </w:tbl>
    <w:p w14:paraId="7B37947D" w14:textId="77777777" w:rsidR="002B76E1" w:rsidRDefault="002B76E1">
      <w:pPr>
        <w:spacing w:line="257" w:lineRule="auto"/>
        <w:rPr>
          <w:sz w:val="24"/>
          <w:szCs w:val="24"/>
        </w:rPr>
      </w:pPr>
    </w:p>
    <w:p w14:paraId="1E487AD2" w14:textId="77777777" w:rsidR="002B76E1" w:rsidRDefault="002B76E1">
      <w:pPr>
        <w:spacing w:line="257" w:lineRule="auto"/>
        <w:rPr>
          <w:sz w:val="24"/>
          <w:szCs w:val="24"/>
        </w:rPr>
      </w:pPr>
    </w:p>
    <w:p w14:paraId="5D9C840F" w14:textId="77777777" w:rsidR="002B76E1" w:rsidRDefault="002B76E1">
      <w:pPr>
        <w:spacing w:line="257" w:lineRule="auto"/>
        <w:rPr>
          <w:sz w:val="24"/>
          <w:szCs w:val="24"/>
        </w:rPr>
      </w:pPr>
    </w:p>
    <w:p w14:paraId="58830F03" w14:textId="77777777" w:rsidR="002B76E1" w:rsidRDefault="002B76E1">
      <w:pPr>
        <w:spacing w:line="257" w:lineRule="auto"/>
        <w:rPr>
          <w:sz w:val="24"/>
          <w:szCs w:val="24"/>
        </w:rPr>
      </w:pPr>
    </w:p>
    <w:p w14:paraId="36E3BE95" w14:textId="77777777" w:rsidR="002B76E1" w:rsidRDefault="002B76E1">
      <w:pPr>
        <w:spacing w:line="257" w:lineRule="auto"/>
        <w:rPr>
          <w:sz w:val="24"/>
          <w:szCs w:val="24"/>
        </w:rPr>
      </w:pPr>
    </w:p>
    <w:p w14:paraId="5A132176" w14:textId="77777777" w:rsidR="002B76E1" w:rsidRDefault="002B76E1">
      <w:pPr>
        <w:spacing w:line="257" w:lineRule="auto"/>
        <w:rPr>
          <w:sz w:val="24"/>
          <w:szCs w:val="24"/>
        </w:rPr>
      </w:pPr>
    </w:p>
    <w:p w14:paraId="2AF782B6" w14:textId="77777777" w:rsidR="002B76E1" w:rsidRDefault="002B76E1">
      <w:pPr>
        <w:spacing w:line="257" w:lineRule="auto"/>
        <w:rPr>
          <w:sz w:val="24"/>
          <w:szCs w:val="24"/>
        </w:rPr>
      </w:pPr>
    </w:p>
    <w:p w14:paraId="745E4799" w14:textId="77777777" w:rsidR="002B76E1" w:rsidRDefault="002B76E1">
      <w:pPr>
        <w:spacing w:line="257" w:lineRule="auto"/>
        <w:rPr>
          <w:sz w:val="24"/>
          <w:szCs w:val="24"/>
        </w:rPr>
      </w:pPr>
    </w:p>
    <w:p w14:paraId="5FED9D5C" w14:textId="77777777" w:rsidR="002B76E1" w:rsidRDefault="002B76E1">
      <w:pPr>
        <w:spacing w:line="257" w:lineRule="auto"/>
        <w:rPr>
          <w:sz w:val="24"/>
          <w:szCs w:val="24"/>
        </w:rPr>
      </w:pPr>
    </w:p>
    <w:p w14:paraId="39BAB81A" w14:textId="77777777" w:rsidR="002B76E1" w:rsidRDefault="002B76E1">
      <w:pPr>
        <w:spacing w:line="257" w:lineRule="auto"/>
        <w:rPr>
          <w:sz w:val="24"/>
          <w:szCs w:val="24"/>
        </w:rPr>
      </w:pPr>
    </w:p>
    <w:p w14:paraId="4B358394" w14:textId="77777777" w:rsidR="002B76E1" w:rsidRDefault="002B76E1">
      <w:pPr>
        <w:spacing w:line="257" w:lineRule="auto"/>
        <w:rPr>
          <w:sz w:val="24"/>
          <w:szCs w:val="24"/>
        </w:rPr>
      </w:pPr>
    </w:p>
    <w:p w14:paraId="5F059F34" w14:textId="77777777" w:rsidR="002B76E1" w:rsidRDefault="002B76E1">
      <w:pPr>
        <w:spacing w:line="257" w:lineRule="auto"/>
        <w:rPr>
          <w:sz w:val="24"/>
          <w:szCs w:val="24"/>
        </w:rPr>
      </w:pPr>
    </w:p>
    <w:p w14:paraId="75B970F1" w14:textId="77777777" w:rsidR="002B76E1" w:rsidRDefault="002B76E1">
      <w:pPr>
        <w:spacing w:line="257" w:lineRule="auto"/>
        <w:rPr>
          <w:sz w:val="24"/>
          <w:szCs w:val="24"/>
        </w:rPr>
        <w:sectPr w:rsidR="002B76E1">
          <w:pgSz w:w="12250" w:h="15850"/>
          <w:pgMar w:top="2020" w:right="60" w:bottom="900" w:left="80" w:header="919" w:footer="714" w:gutter="0"/>
          <w:cols w:space="720"/>
        </w:sectPr>
      </w:pPr>
    </w:p>
    <w:p w14:paraId="662ED2B2" w14:textId="77777777" w:rsidR="002B76E1" w:rsidRDefault="002B76E1">
      <w:pPr>
        <w:spacing w:line="230" w:lineRule="auto"/>
        <w:rPr>
          <w:rFonts w:ascii="Arial MT" w:eastAsia="Arial MT" w:hAnsi="Arial MT" w:cs="Arial MT"/>
          <w:sz w:val="24"/>
          <w:szCs w:val="24"/>
        </w:rPr>
        <w:sectPr w:rsidR="002B76E1">
          <w:pgSz w:w="12250" w:h="15850"/>
          <w:pgMar w:top="2020" w:right="60" w:bottom="900" w:left="80" w:header="919" w:footer="714" w:gutter="0"/>
          <w:cols w:space="720"/>
        </w:sectPr>
      </w:pPr>
    </w:p>
    <w:p w14:paraId="2D55EE53" w14:textId="77777777" w:rsidR="002B76E1" w:rsidRDefault="002B76E1">
      <w:pPr>
        <w:rPr>
          <w:sz w:val="24"/>
          <w:szCs w:val="24"/>
        </w:rPr>
        <w:sectPr w:rsidR="002B76E1">
          <w:pgSz w:w="12250" w:h="15850"/>
          <w:pgMar w:top="2020" w:right="60" w:bottom="900" w:left="80" w:header="919" w:footer="714" w:gutter="0"/>
          <w:cols w:space="720"/>
        </w:sectPr>
      </w:pPr>
    </w:p>
    <w:p w14:paraId="54A4C310" w14:textId="77777777" w:rsidR="002B76E1" w:rsidRDefault="002B76E1">
      <w:pPr>
        <w:tabs>
          <w:tab w:val="left" w:pos="4320"/>
        </w:tabs>
        <w:rPr>
          <w:sz w:val="24"/>
          <w:szCs w:val="24"/>
        </w:rPr>
      </w:pPr>
    </w:p>
    <w:sectPr w:rsidR="002B76E1">
      <w:pgSz w:w="12250" w:h="15850"/>
      <w:pgMar w:top="2020" w:right="60" w:bottom="900" w:left="80" w:header="919"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EBEE49" w14:textId="77777777" w:rsidR="00F976E9" w:rsidRDefault="00F976E9">
      <w:r>
        <w:separator/>
      </w:r>
    </w:p>
  </w:endnote>
  <w:endnote w:type="continuationSeparator" w:id="0">
    <w:p w14:paraId="7F69872D" w14:textId="77777777" w:rsidR="00F976E9" w:rsidRDefault="00F97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0A4EA40-9D75-4415-B75D-E2711F23AF25}"/>
  </w:font>
  <w:font w:name="Georgia">
    <w:panose1 w:val="02040502050405020303"/>
    <w:charset w:val="00"/>
    <w:family w:val="roman"/>
    <w:pitch w:val="variable"/>
    <w:sig w:usb0="00000287" w:usb1="00000000" w:usb2="00000000" w:usb3="00000000" w:csb0="0000009F" w:csb1="00000000"/>
    <w:embedRegular r:id="rId2" w:fontKey="{25189CA9-DC42-45C4-95AF-CBF7004EA309}"/>
    <w:embedItalic r:id="rId3" w:fontKey="{8DF0FC10-34D2-47AC-81AD-3CD68FC9D703}"/>
  </w:font>
  <w:font w:name="Arial MT">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41D0049D-6269-4237-ABC8-8F7E80583C04}"/>
  </w:font>
  <w:font w:name="Calibri">
    <w:panose1 w:val="020F0502020204030204"/>
    <w:charset w:val="00"/>
    <w:family w:val="swiss"/>
    <w:pitch w:val="variable"/>
    <w:sig w:usb0="E4002EFF" w:usb1="C000247B" w:usb2="00000009" w:usb3="00000000" w:csb0="000001FF" w:csb1="00000000"/>
    <w:embedRegular r:id="rId5" w:fontKey="{2E221021-B2E8-4F10-A965-8B9F5004F16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C94A2" w14:textId="77777777" w:rsidR="002B76E1"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14:anchorId="6E531D77" wp14:editId="059E3FB7">
              <wp:simplePos x="0" y="0"/>
              <wp:positionH relativeFrom="column">
                <wp:posOffset>3797300</wp:posOffset>
              </wp:positionH>
              <wp:positionV relativeFrom="paragraph">
                <wp:posOffset>9588500</wp:posOffset>
              </wp:positionV>
              <wp:extent cx="7620" cy="12700"/>
              <wp:effectExtent l="0" t="0" r="0" b="0"/>
              <wp:wrapNone/>
              <wp:docPr id="102" name="Rectángulo 102"/>
              <wp:cNvGraphicFramePr/>
              <a:graphic xmlns:a="http://schemas.openxmlformats.org/drawingml/2006/main">
                <a:graphicData uri="http://schemas.microsoft.com/office/word/2010/wordprocessingShape">
                  <wps:wsp>
                    <wps:cNvSpPr/>
                    <wps:spPr>
                      <a:xfrm>
                        <a:off x="5330125" y="3776190"/>
                        <a:ext cx="31750" cy="7620"/>
                      </a:xfrm>
                      <a:prstGeom prst="rect">
                        <a:avLst/>
                      </a:prstGeom>
                      <a:solidFill>
                        <a:srgbClr val="0000FF"/>
                      </a:solidFill>
                      <a:ln>
                        <a:noFill/>
                      </a:ln>
                    </wps:spPr>
                    <wps:txbx>
                      <w:txbxContent>
                        <w:p w14:paraId="44C86310" w14:textId="77777777" w:rsidR="002B76E1" w:rsidRDefault="002B76E1">
                          <w:pPr>
                            <w:textDirection w:val="btLr"/>
                          </w:pPr>
                        </w:p>
                      </w:txbxContent>
                    </wps:txbx>
                    <wps:bodyPr spcFirstLastPara="1" wrap="square" lIns="91425" tIns="91425" rIns="91425" bIns="91425" anchor="ctr" anchorCtr="0">
                      <a:noAutofit/>
                    </wps:bodyPr>
                  </wps:wsp>
                </a:graphicData>
              </a:graphic>
            </wp:anchor>
          </w:drawing>
        </mc:Choice>
        <mc:Fallback>
          <w:pict>
            <v:rect w14:anchorId="6E531D77" id="Rectángulo 102" o:spid="_x0000_s1029" style="position:absolute;margin-left:299pt;margin-top:755pt;width:.6pt;height:1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" fillcolor="blue" stroked="f">
              <v:textbox inset="2.53958mm,2.53958mm,2.53958mm,2.53958mm">
                <w:txbxContent>
                  <w:p w14:paraId="44C86310" w14:textId="77777777" w:rsidR="002B76E1" w:rsidRDefault="002B76E1">
                    <w:pPr>
                      <w:textDirection w:val="btLr"/>
                    </w:pPr>
                  </w:p>
                </w:txbxContent>
              </v:textbox>
            </v:rect>
          </w:pict>
        </mc:Fallback>
      </mc:AlternateContent>
    </w:r>
    <w:r>
      <w:rPr>
        <w:noProof/>
      </w:rPr>
      <mc:AlternateContent>
        <mc:Choice Requires="wps">
          <w:drawing>
            <wp:anchor distT="0" distB="0" distL="0" distR="0" simplePos="0" relativeHeight="251660288" behindDoc="1" locked="0" layoutInCell="1" hidden="0" allowOverlap="1" wp14:anchorId="22FF0F19" wp14:editId="2DF2EDBA">
              <wp:simplePos x="0" y="0"/>
              <wp:positionH relativeFrom="column">
                <wp:posOffset>3784600</wp:posOffset>
              </wp:positionH>
              <wp:positionV relativeFrom="paragraph">
                <wp:posOffset>9448800</wp:posOffset>
              </wp:positionV>
              <wp:extent cx="76835" cy="172720"/>
              <wp:effectExtent l="0" t="0" r="0" b="0"/>
              <wp:wrapNone/>
              <wp:docPr id="107" name="Rectángulo 107"/>
              <wp:cNvGraphicFramePr/>
              <a:graphic xmlns:a="http://schemas.openxmlformats.org/drawingml/2006/main">
                <a:graphicData uri="http://schemas.microsoft.com/office/word/2010/wordprocessingShape">
                  <wps:wsp>
                    <wps:cNvSpPr/>
                    <wps:spPr>
                      <a:xfrm>
                        <a:off x="5317108" y="3703165"/>
                        <a:ext cx="57785" cy="153670"/>
                      </a:xfrm>
                      <a:prstGeom prst="rect">
                        <a:avLst/>
                      </a:prstGeom>
                      <a:noFill/>
                      <a:ln>
                        <a:noFill/>
                      </a:ln>
                    </wps:spPr>
                    <wps:txbx>
                      <w:txbxContent>
                        <w:p w14:paraId="0287B591" w14:textId="77777777" w:rsidR="002B76E1" w:rsidRDefault="00000000">
                          <w:pPr>
                            <w:spacing w:before="12"/>
                            <w:ind w:left="20" w:firstLine="40"/>
                            <w:textDirection w:val="btLr"/>
                          </w:pPr>
                          <w:r>
                            <w:rPr>
                              <w:rFonts w:ascii="Arial MT" w:eastAsia="Arial MT" w:hAnsi="Arial MT" w:cs="Arial MT"/>
                              <w:color w:val="0000FF"/>
                              <w:sz w:val="18"/>
                            </w:rPr>
                            <w:t>.</w:t>
                          </w:r>
                        </w:p>
                      </w:txbxContent>
                    </wps:txbx>
                    <wps:bodyPr spcFirstLastPara="1" wrap="square" lIns="0" tIns="0" rIns="0" bIns="0" anchor="t" anchorCtr="0">
                      <a:noAutofit/>
                    </wps:bodyPr>
                  </wps:wsp>
                </a:graphicData>
              </a:graphic>
            </wp:anchor>
          </w:drawing>
        </mc:Choice>
        <mc:Fallback>
          <w:pict>
            <v:rect w14:anchorId="22FF0F19" id="Rectángulo 107" o:spid="_x0000_s1030" style="position:absolute;margin-left:298pt;margin-top:744pt;width:6.05pt;height:13.6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" filled="f" stroked="f">
              <v:textbox inset="0,0,0,0">
                <w:txbxContent>
                  <w:p w14:paraId="0287B591" w14:textId="77777777" w:rsidR="002B76E1" w:rsidRDefault="00000000">
                    <w:pPr>
                      <w:spacing w:before="12"/>
                      <w:ind w:left="20" w:firstLine="40"/>
                      <w:textDirection w:val="btLr"/>
                    </w:pPr>
                    <w:r>
                      <w:rPr>
                        <w:rFonts w:ascii="Arial MT" w:eastAsia="Arial MT" w:hAnsi="Arial MT" w:cs="Arial MT"/>
                        <w:color w:val="0000FF"/>
                        <w:sz w:val="18"/>
                      </w:rPr>
                      <w:t>.</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71B3F9" w14:textId="77777777" w:rsidR="00F976E9" w:rsidRDefault="00F976E9">
      <w:r>
        <w:separator/>
      </w:r>
    </w:p>
  </w:footnote>
  <w:footnote w:type="continuationSeparator" w:id="0">
    <w:p w14:paraId="18AD9659" w14:textId="77777777" w:rsidR="00F976E9" w:rsidRDefault="00F976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C92BB" w14:textId="77777777" w:rsidR="002B76E1"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14:anchorId="4D648F11" wp14:editId="25D16D19">
              <wp:simplePos x="0" y="0"/>
              <wp:positionH relativeFrom="page">
                <wp:posOffset>1923098</wp:posOffset>
              </wp:positionH>
              <wp:positionV relativeFrom="page">
                <wp:posOffset>650558</wp:posOffset>
              </wp:positionV>
              <wp:extent cx="4505325" cy="497205"/>
              <wp:effectExtent l="0" t="0" r="0" b="0"/>
              <wp:wrapNone/>
              <wp:docPr id="106" name="Rectángulo 106"/>
              <wp:cNvGraphicFramePr/>
              <a:graphic xmlns:a="http://schemas.openxmlformats.org/drawingml/2006/main">
                <a:graphicData uri="http://schemas.microsoft.com/office/word/2010/wordprocessingShape">
                  <wps:wsp>
                    <wps:cNvSpPr/>
                    <wps:spPr>
                      <a:xfrm>
                        <a:off x="3098100" y="3536160"/>
                        <a:ext cx="4495800" cy="487680"/>
                      </a:xfrm>
                      <a:prstGeom prst="rect">
                        <a:avLst/>
                      </a:prstGeom>
                      <a:noFill/>
                      <a:ln>
                        <a:noFill/>
                      </a:ln>
                    </wps:spPr>
                    <wps:txbx>
                      <w:txbxContent>
                        <w:p w14:paraId="2230740C" w14:textId="77777777" w:rsidR="002B76E1" w:rsidRDefault="00000000">
                          <w:pPr>
                            <w:spacing w:before="12"/>
                            <w:ind w:left="20" w:firstLine="40"/>
                            <w:jc w:val="center"/>
                            <w:textDirection w:val="btLr"/>
                          </w:pPr>
                          <w:r>
                            <w:rPr>
                              <w:rFonts w:ascii="Arial" w:eastAsia="Arial" w:hAnsi="Arial" w:cs="Arial"/>
                              <w:b/>
                              <w:color w:val="000000"/>
                              <w:sz w:val="20"/>
                            </w:rPr>
                            <w:t xml:space="preserve">ANTEPROYECTO ENFOCADO EN LA CONSTRUCION Y PLANEACION DE </w:t>
                          </w:r>
                          <w:r>
                            <w:rPr>
                              <w:rFonts w:ascii="Arial" w:eastAsia="Arial" w:hAnsi="Arial" w:cs="Arial"/>
                              <w:b/>
                              <w:color w:val="FF0000"/>
                              <w:sz w:val="20"/>
                            </w:rPr>
                            <w:t>MEMORIZE-NUZIT</w:t>
                          </w:r>
                        </w:p>
                      </w:txbxContent>
                    </wps:txbx>
                    <wps:bodyPr spcFirstLastPara="1" wrap="square" lIns="0" tIns="0" rIns="0" bIns="0" anchor="t" anchorCtr="0">
                      <a:noAutofit/>
                    </wps:bodyPr>
                  </wps:wsp>
                </a:graphicData>
              </a:graphic>
            </wp:anchor>
          </w:drawing>
        </mc:Choice>
        <mc:Fallback>
          <w:pict>
            <v:rect w14:anchorId="4D648F11" id="Rectángulo 106" o:spid="_x0000_s1028" style="position:absolute;margin-left:151.45pt;margin-top:51.25pt;width:354.75pt;height:39.1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" filled="f" stroked="f">
              <v:textbox inset="0,0,0,0">
                <w:txbxContent>
                  <w:p w14:paraId="2230740C" w14:textId="77777777" w:rsidR="002B76E1" w:rsidRDefault="00000000">
                    <w:pPr>
                      <w:spacing w:before="12"/>
                      <w:ind w:left="20" w:firstLine="40"/>
                      <w:jc w:val="center"/>
                      <w:textDirection w:val="btLr"/>
                    </w:pPr>
                    <w:r>
                      <w:rPr>
                        <w:rFonts w:ascii="Arial" w:eastAsia="Arial" w:hAnsi="Arial" w:cs="Arial"/>
                        <w:b/>
                        <w:color w:val="000000"/>
                        <w:sz w:val="20"/>
                      </w:rPr>
                      <w:t xml:space="preserve">ANTEPROYECTO ENFOCADO EN LA CONSTRUCION Y PLANEACION DE </w:t>
                    </w:r>
                    <w:r>
                      <w:rPr>
                        <w:rFonts w:ascii="Arial" w:eastAsia="Arial" w:hAnsi="Arial" w:cs="Arial"/>
                        <w:b/>
                        <w:color w:val="FF0000"/>
                        <w:sz w:val="20"/>
                      </w:rPr>
                      <w:t>MEMORIZE-NUZIT</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C35D1"/>
    <w:multiLevelType w:val="multilevel"/>
    <w:tmpl w:val="A1863F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065534C"/>
    <w:multiLevelType w:val="multilevel"/>
    <w:tmpl w:val="90DCD4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DDB19E3"/>
    <w:multiLevelType w:val="hybridMultilevel"/>
    <w:tmpl w:val="EEAE323E"/>
    <w:lvl w:ilvl="0" w:tplc="240A0001">
      <w:start w:val="1"/>
      <w:numFmt w:val="bullet"/>
      <w:lvlText w:val=""/>
      <w:lvlJc w:val="left"/>
      <w:pPr>
        <w:ind w:left="790" w:hanging="360"/>
      </w:pPr>
      <w:rPr>
        <w:rFonts w:ascii="Symbol" w:hAnsi="Symbol" w:hint="default"/>
      </w:rPr>
    </w:lvl>
    <w:lvl w:ilvl="1" w:tplc="240A0003" w:tentative="1">
      <w:start w:val="1"/>
      <w:numFmt w:val="bullet"/>
      <w:lvlText w:val="o"/>
      <w:lvlJc w:val="left"/>
      <w:pPr>
        <w:ind w:left="1510" w:hanging="360"/>
      </w:pPr>
      <w:rPr>
        <w:rFonts w:ascii="Courier New" w:hAnsi="Courier New" w:cs="Courier New" w:hint="default"/>
      </w:rPr>
    </w:lvl>
    <w:lvl w:ilvl="2" w:tplc="240A0005" w:tentative="1">
      <w:start w:val="1"/>
      <w:numFmt w:val="bullet"/>
      <w:lvlText w:val=""/>
      <w:lvlJc w:val="left"/>
      <w:pPr>
        <w:ind w:left="2230" w:hanging="360"/>
      </w:pPr>
      <w:rPr>
        <w:rFonts w:ascii="Wingdings" w:hAnsi="Wingdings" w:hint="default"/>
      </w:rPr>
    </w:lvl>
    <w:lvl w:ilvl="3" w:tplc="240A0001" w:tentative="1">
      <w:start w:val="1"/>
      <w:numFmt w:val="bullet"/>
      <w:lvlText w:val=""/>
      <w:lvlJc w:val="left"/>
      <w:pPr>
        <w:ind w:left="2950" w:hanging="360"/>
      </w:pPr>
      <w:rPr>
        <w:rFonts w:ascii="Symbol" w:hAnsi="Symbol" w:hint="default"/>
      </w:rPr>
    </w:lvl>
    <w:lvl w:ilvl="4" w:tplc="240A0003" w:tentative="1">
      <w:start w:val="1"/>
      <w:numFmt w:val="bullet"/>
      <w:lvlText w:val="o"/>
      <w:lvlJc w:val="left"/>
      <w:pPr>
        <w:ind w:left="3670" w:hanging="360"/>
      </w:pPr>
      <w:rPr>
        <w:rFonts w:ascii="Courier New" w:hAnsi="Courier New" w:cs="Courier New" w:hint="default"/>
      </w:rPr>
    </w:lvl>
    <w:lvl w:ilvl="5" w:tplc="240A0005" w:tentative="1">
      <w:start w:val="1"/>
      <w:numFmt w:val="bullet"/>
      <w:lvlText w:val=""/>
      <w:lvlJc w:val="left"/>
      <w:pPr>
        <w:ind w:left="4390" w:hanging="360"/>
      </w:pPr>
      <w:rPr>
        <w:rFonts w:ascii="Wingdings" w:hAnsi="Wingdings" w:hint="default"/>
      </w:rPr>
    </w:lvl>
    <w:lvl w:ilvl="6" w:tplc="240A0001" w:tentative="1">
      <w:start w:val="1"/>
      <w:numFmt w:val="bullet"/>
      <w:lvlText w:val=""/>
      <w:lvlJc w:val="left"/>
      <w:pPr>
        <w:ind w:left="5110" w:hanging="360"/>
      </w:pPr>
      <w:rPr>
        <w:rFonts w:ascii="Symbol" w:hAnsi="Symbol" w:hint="default"/>
      </w:rPr>
    </w:lvl>
    <w:lvl w:ilvl="7" w:tplc="240A0003" w:tentative="1">
      <w:start w:val="1"/>
      <w:numFmt w:val="bullet"/>
      <w:lvlText w:val="o"/>
      <w:lvlJc w:val="left"/>
      <w:pPr>
        <w:ind w:left="5830" w:hanging="360"/>
      </w:pPr>
      <w:rPr>
        <w:rFonts w:ascii="Courier New" w:hAnsi="Courier New" w:cs="Courier New" w:hint="default"/>
      </w:rPr>
    </w:lvl>
    <w:lvl w:ilvl="8" w:tplc="240A0005" w:tentative="1">
      <w:start w:val="1"/>
      <w:numFmt w:val="bullet"/>
      <w:lvlText w:val=""/>
      <w:lvlJc w:val="left"/>
      <w:pPr>
        <w:ind w:left="6550" w:hanging="360"/>
      </w:pPr>
      <w:rPr>
        <w:rFonts w:ascii="Wingdings" w:hAnsi="Wingdings" w:hint="default"/>
      </w:rPr>
    </w:lvl>
  </w:abstractNum>
  <w:abstractNum w:abstractNumId="3" w15:restartNumberingAfterBreak="0">
    <w:nsid w:val="205F040B"/>
    <w:multiLevelType w:val="multilevel"/>
    <w:tmpl w:val="897E31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79E002C"/>
    <w:multiLevelType w:val="multilevel"/>
    <w:tmpl w:val="9C48F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1F67601"/>
    <w:multiLevelType w:val="multilevel"/>
    <w:tmpl w:val="8C503A8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8D7374E"/>
    <w:multiLevelType w:val="multilevel"/>
    <w:tmpl w:val="C5FA7D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CAC2B21"/>
    <w:multiLevelType w:val="multilevel"/>
    <w:tmpl w:val="9E209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0008FF"/>
    <w:multiLevelType w:val="multilevel"/>
    <w:tmpl w:val="B1D6E7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05C6B60"/>
    <w:multiLevelType w:val="multilevel"/>
    <w:tmpl w:val="12767C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B75407F"/>
    <w:multiLevelType w:val="multilevel"/>
    <w:tmpl w:val="2318B9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71133D2D"/>
    <w:multiLevelType w:val="multilevel"/>
    <w:tmpl w:val="36FCD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984890691">
    <w:abstractNumId w:val="3"/>
  </w:num>
  <w:num w:numId="2" w16cid:durableId="1930038414">
    <w:abstractNumId w:val="8"/>
  </w:num>
  <w:num w:numId="3" w16cid:durableId="264390727">
    <w:abstractNumId w:val="10"/>
  </w:num>
  <w:num w:numId="4" w16cid:durableId="1752896135">
    <w:abstractNumId w:val="0"/>
  </w:num>
  <w:num w:numId="5" w16cid:durableId="70080804">
    <w:abstractNumId w:val="1"/>
  </w:num>
  <w:num w:numId="6" w16cid:durableId="190262440">
    <w:abstractNumId w:val="6"/>
  </w:num>
  <w:num w:numId="7" w16cid:durableId="602999462">
    <w:abstractNumId w:val="5"/>
  </w:num>
  <w:num w:numId="8" w16cid:durableId="161967321">
    <w:abstractNumId w:val="9"/>
  </w:num>
  <w:num w:numId="9" w16cid:durableId="765879670">
    <w:abstractNumId w:val="11"/>
  </w:num>
  <w:num w:numId="10" w16cid:durableId="32538402">
    <w:abstractNumId w:val="7"/>
  </w:num>
  <w:num w:numId="11" w16cid:durableId="1368722175">
    <w:abstractNumId w:val="4"/>
  </w:num>
  <w:num w:numId="12" w16cid:durableId="15144973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6E1"/>
    <w:rsid w:val="002B76E1"/>
    <w:rsid w:val="00586071"/>
    <w:rsid w:val="008B1968"/>
    <w:rsid w:val="00BB46D8"/>
    <w:rsid w:val="00E0432A"/>
    <w:rsid w:val="00F976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3B58"/>
  <w15:docId w15:val="{38770ECE-50E8-4542-A05B-DEB2F0456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s-CO"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131"/>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Pr>
  </w:style>
  <w:style w:type="table" w:customStyle="1" w:styleId="a0">
    <w:basedOn w:val="TableNormal2"/>
    <w:tblPr>
      <w:tblStyleRowBandSize w:val="1"/>
      <w:tblStyleColBandSize w:val="1"/>
    </w:tblPr>
  </w:style>
  <w:style w:type="table" w:customStyle="1" w:styleId="a1">
    <w:basedOn w:val="TableNormal2"/>
    <w:tblPr>
      <w:tblStyleRowBandSize w:val="1"/>
      <w:tblStyleColBandSize w:val="1"/>
    </w:tblPr>
  </w:style>
  <w:style w:type="table" w:customStyle="1" w:styleId="a2">
    <w:basedOn w:val="TableNormal2"/>
    <w:tblPr>
      <w:tblStyleRowBandSize w:val="1"/>
      <w:tblStyleColBandSize w:val="1"/>
    </w:tblPr>
  </w:style>
  <w:style w:type="table" w:customStyle="1" w:styleId="a3">
    <w:basedOn w:val="TableNormal2"/>
    <w:tblPr>
      <w:tblStyleRowBandSize w:val="1"/>
      <w:tblStyleColBandSize w:val="1"/>
    </w:tblPr>
  </w:style>
  <w:style w:type="table" w:customStyle="1" w:styleId="a4">
    <w:basedOn w:val="TableNormal2"/>
    <w:tblPr>
      <w:tblStyleRowBandSize w:val="1"/>
      <w:tblStyleColBandSize w:val="1"/>
    </w:tblPr>
  </w:style>
  <w:style w:type="table" w:customStyle="1" w:styleId="a5">
    <w:basedOn w:val="TableNormal2"/>
    <w:tblPr>
      <w:tblStyleRowBandSize w:val="1"/>
      <w:tblStyleColBandSize w:val="1"/>
    </w:tblPr>
  </w:style>
  <w:style w:type="table" w:customStyle="1" w:styleId="a6">
    <w:basedOn w:val="TableNormal2"/>
    <w:tblPr>
      <w:tblStyleRowBandSize w:val="1"/>
      <w:tblStyleColBandSize w:val="1"/>
    </w:tblPr>
  </w:style>
  <w:style w:type="table" w:customStyle="1" w:styleId="a7">
    <w:basedOn w:val="TableNormal2"/>
    <w:tblPr>
      <w:tblStyleRowBandSize w:val="1"/>
      <w:tblStyleColBandSize w:val="1"/>
    </w:tblPr>
  </w:style>
  <w:style w:type="table" w:customStyle="1" w:styleId="a8">
    <w:basedOn w:val="TableNormal2"/>
    <w:tblPr>
      <w:tblStyleRowBandSize w:val="1"/>
      <w:tblStyleColBandSize w:val="1"/>
    </w:tblPr>
  </w:style>
  <w:style w:type="table" w:customStyle="1" w:styleId="a9">
    <w:basedOn w:val="TableNormal2"/>
    <w:tblPr>
      <w:tblStyleRowBandSize w:val="1"/>
      <w:tblStyleColBandSize w:val="1"/>
    </w:tblPr>
  </w:style>
  <w:style w:type="table" w:customStyle="1" w:styleId="aa">
    <w:basedOn w:val="TableNormal2"/>
    <w:tblPr>
      <w:tblStyleRowBandSize w:val="1"/>
      <w:tblStyleColBandSize w:val="1"/>
    </w:tblPr>
  </w:style>
  <w:style w:type="table" w:customStyle="1" w:styleId="ab">
    <w:basedOn w:val="TableNormal2"/>
    <w:tblPr>
      <w:tblStyleRowBandSize w:val="1"/>
      <w:tblStyleColBandSize w:val="1"/>
    </w:tblPr>
  </w:style>
  <w:style w:type="paragraph" w:styleId="Encabezado">
    <w:name w:val="header"/>
    <w:basedOn w:val="Normal"/>
    <w:link w:val="EncabezadoCar"/>
    <w:uiPriority w:val="99"/>
    <w:unhideWhenUsed/>
    <w:rsid w:val="00FA3493"/>
    <w:pPr>
      <w:tabs>
        <w:tab w:val="center" w:pos="4419"/>
        <w:tab w:val="right" w:pos="8838"/>
      </w:tabs>
    </w:pPr>
  </w:style>
  <w:style w:type="character" w:customStyle="1" w:styleId="EncabezadoCar">
    <w:name w:val="Encabezado Car"/>
    <w:basedOn w:val="Fuentedeprrafopredeter"/>
    <w:link w:val="Encabezado"/>
    <w:uiPriority w:val="99"/>
    <w:rsid w:val="00FA3493"/>
  </w:style>
  <w:style w:type="paragraph" w:styleId="Piedepgina">
    <w:name w:val="footer"/>
    <w:basedOn w:val="Normal"/>
    <w:link w:val="PiedepginaCar"/>
    <w:uiPriority w:val="99"/>
    <w:unhideWhenUsed/>
    <w:rsid w:val="00FA3493"/>
    <w:pPr>
      <w:tabs>
        <w:tab w:val="center" w:pos="4419"/>
        <w:tab w:val="right" w:pos="8838"/>
      </w:tabs>
    </w:pPr>
  </w:style>
  <w:style w:type="character" w:customStyle="1" w:styleId="PiedepginaCar">
    <w:name w:val="Pie de página Car"/>
    <w:basedOn w:val="Fuentedeprrafopredeter"/>
    <w:link w:val="Piedepgina"/>
    <w:uiPriority w:val="99"/>
    <w:rsid w:val="00FA3493"/>
  </w:style>
  <w:style w:type="table" w:styleId="Tablaconcuadrcula">
    <w:name w:val="Table Grid"/>
    <w:basedOn w:val="Tablanormal"/>
    <w:uiPriority w:val="39"/>
    <w:rsid w:val="00FA34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FA349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C9357D"/>
    <w:rPr>
      <w:b/>
      <w:sz w:val="48"/>
      <w:szCs w:val="48"/>
    </w:rPr>
  </w:style>
  <w:style w:type="paragraph" w:styleId="Bibliografa">
    <w:name w:val="Bibliography"/>
    <w:basedOn w:val="Normal"/>
    <w:next w:val="Normal"/>
    <w:uiPriority w:val="37"/>
    <w:unhideWhenUsed/>
    <w:rsid w:val="00C9357D"/>
  </w:style>
  <w:style w:type="character" w:styleId="Hipervnculo">
    <w:name w:val="Hyperlink"/>
    <w:basedOn w:val="Fuentedeprrafopredeter"/>
    <w:uiPriority w:val="99"/>
    <w:unhideWhenUsed/>
    <w:rsid w:val="003D3257"/>
    <w:rPr>
      <w:color w:val="0000FF" w:themeColor="hyperlink"/>
      <w:u w:val="single"/>
    </w:rPr>
  </w:style>
  <w:style w:type="character" w:styleId="Mencinsinresolver">
    <w:name w:val="Unresolved Mention"/>
    <w:basedOn w:val="Fuentedeprrafopredeter"/>
    <w:uiPriority w:val="99"/>
    <w:semiHidden/>
    <w:unhideWhenUsed/>
    <w:rsid w:val="003D3257"/>
    <w:rPr>
      <w:color w:val="605E5C"/>
      <w:shd w:val="clear" w:color="auto" w:fill="E1DFDD"/>
    </w:rPr>
  </w:style>
  <w:style w:type="paragraph" w:styleId="NormalWeb">
    <w:name w:val="Normal (Web)"/>
    <w:basedOn w:val="Normal"/>
    <w:uiPriority w:val="99"/>
    <w:unhideWhenUsed/>
    <w:rsid w:val="00271B25"/>
    <w:pPr>
      <w:widowControl/>
      <w:spacing w:before="100" w:beforeAutospacing="1" w:after="100" w:afterAutospacing="1"/>
    </w:pPr>
    <w:rPr>
      <w:sz w:val="24"/>
      <w:szCs w:val="24"/>
    </w:rPr>
  </w:style>
  <w:style w:type="character" w:styleId="Textoennegrita">
    <w:name w:val="Strong"/>
    <w:basedOn w:val="Fuentedeprrafopredeter"/>
    <w:uiPriority w:val="22"/>
    <w:qFormat/>
    <w:rsid w:val="00271B25"/>
    <w:rPr>
      <w:b/>
      <w:bCs/>
    </w:r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0">
    <w:basedOn w:val="TableNormal"/>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7325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hyperlink" Target="https://play.google.com/store/search?q=Lumosity&amp;c=apps&amp;hl=es_CO"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A15ODhGtprUyL/kgmysHww9WoA==">CgMxLjAyCGguZ2pkZ3hzMg5oLjdobHAzZ3V6dHNxNjIOaC5qM2QwdWxoemVkcTA4AHIhMWhzdU9KVEdKWmhsc2xhVmhlNWJtc0hwclp0dkdScjNR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3001</Words>
  <Characters>16510</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VICERRECTORÍA ADMINISTRATIVA</dc:creator>
  <cp:lastModifiedBy>Jesus Fernando Carvajal Anacona</cp:lastModifiedBy>
  <cp:revision>3</cp:revision>
  <dcterms:created xsi:type="dcterms:W3CDTF">2023-04-24T20:45:00Z</dcterms:created>
  <dcterms:modified xsi:type="dcterms:W3CDTF">2024-07-11T16:44:00Z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2022-08-25T00:00:00Z</vt:lpwstr>
  </property>
  <property fmtid="{D5CDD505-2E9C-101B-9397-08002B2CF9AE}" pid="3" name="Creator">
    <vt:lpwstr>Microsoft® Word 2016</vt:lpwstr>
  </property>
  <property fmtid="{D5CDD505-2E9C-101B-9397-08002B2CF9AE}" pid="4" name="LastSaved">
    <vt:lpwstr>2023-04-24T00:00:00Z</vt:lpwstr>
  </property>
</Properties>
</file>