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FF5436"/>
          <w:spacing w:val="60"/>
          <w:sz w:val="18"/>
          <w:szCs w:val="18"/>
        </w:rPr>
        <w:t xml:space="preserve">AUDIT SEO</w:t>
      </w:r>
    </w:p>
    <w:p>
      <w:pPr>
        <w:spacing w:after="0"/>
      </w:pPr>
      <w:r>
        <w:rPr>
          <w:b/>
          <w:bCs/>
          <w:color w:val="0B1E33"/>
          <w:sz w:val="76"/>
          <w:szCs w:val="76"/>
        </w:rPr>
        <w:t xml:space="preserve">ClubsVoile.fr</w:t>
      </w:r>
    </w:p>
    <w:p>
      <w:pPr>
        <w:spacing w:after="160"/>
      </w:pPr>
      <w:r>
        <w:rPr>
          <w:color w:val="5F5E5A"/>
          <w:sz w:val="26"/>
          <w:szCs w:val="26"/>
        </w:rPr>
        <w:t xml:space="preserve">Annuaire n°1 des clubs de voile en France</w:t>
      </w:r>
    </w:p>
    <w:p>
      <w:pPr>
        <w:pBdr>
          <w:bottom w:val="single" w:color="FF5436" w:sz="18"/>
        </w:pBdr>
        <w:spacing w:after="160"/>
      </w:pPr>
    </w:p>
    <w:p>
      <w:pPr>
        <w:spacing w:after="240" w:before="0" w:line="276"/>
      </w:pPr>
      <w:r>
        <w:rPr>
          <w:color w:val="1A2A3A"/>
          <w:sz w:val="22"/>
          <w:szCs w:val="22"/>
        </w:rPr>
        <w:t xml:space="preserve">Audit SEO complet de niveau entreprise — technique, sémantique, on-page, données structurées, performance, E-E-A-T, concurrence — assorti d’un plan d’action priorisé et actionnable.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7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6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Site audité</w:t>
            </w:r>
          </w:p>
        </w:tc>
        <w:tc>
          <w:tcPr>
            <w:tcW w:type="dxa" w:w="67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https://clubsvoile.fr</w:t>
            </w:r>
          </w:p>
        </w:tc>
      </w:tr>
      <w:tr>
        <w:tc>
          <w:tcPr>
            <w:tcW w:type="dxa" w:w="26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Stack technique</w:t>
            </w:r>
          </w:p>
        </w:tc>
        <w:tc>
          <w:tcPr>
            <w:tcW w:type="dxa" w:w="67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Next.js 14 (App Router) · Supabase · hébergement Hostinger</w:t>
            </w:r>
          </w:p>
        </w:tc>
      </w:tr>
      <w:tr>
        <w:tc>
          <w:tcPr>
            <w:tcW w:type="dxa" w:w="26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Périmètre</w:t>
            </w:r>
          </w:p>
        </w:tc>
        <w:tc>
          <w:tcPr>
            <w:tcW w:type="dxa" w:w="67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≈ 3 130 URL (1 262 fiches club, 1 382 activité×ville, 321 villes, 51 départements, 14 régions, 15 activités, pages cœur)</w:t>
            </w:r>
          </w:p>
        </w:tc>
      </w:tr>
      <w:tr>
        <w:tc>
          <w:tcPr>
            <w:tcW w:type="dxa" w:w="26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Date de l’audit</w:t>
            </w:r>
          </w:p>
        </w:tc>
        <w:tc>
          <w:tcPr>
            <w:tcW w:type="dxa" w:w="67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Juin 2026</w:t>
            </w:r>
          </w:p>
        </w:tc>
      </w:tr>
      <w:tr>
        <w:tc>
          <w:tcPr>
            <w:tcW w:type="dxa" w:w="26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Réalisé par</w:t>
            </w:r>
          </w:p>
        </w:tc>
        <w:tc>
          <w:tcPr>
            <w:tcW w:type="dxa" w:w="67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Cellule SEO entreprise (technique, sémantique, on-page, schéma, perf, E-E-A-T, SERP)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Synthèse exécutive</w:t>
      </w:r>
    </w:p>
    <w:p>
      <w:pPr>
        <w:spacing w:after="120" w:before="0" w:line="276"/>
      </w:pPr>
      <w:r>
        <w:rPr>
          <w:color w:val="1A2A3A"/>
          <w:sz w:val="21"/>
          <w:szCs w:val="21"/>
        </w:rPr>
        <w:t xml:space="preserve">ClubsVoile.fr dispose d’un atout SEO rare : une surface de longue traîne de plus de 3 100 pages géo/activités, déjà dotées d’URL propres, de métadonnées uniques, de données structurées et — sur 1 786 pages — d’un contenu éditorial unique avec maillage interne. La fondation technique on-page est solide.</w:t>
      </w:r>
    </w:p>
    <w:p>
      <w:pPr>
        <w:spacing w:after="120" w:before="0" w:line="276"/>
      </w:pPr>
      <w:r>
        <w:rPr>
          <w:color w:val="1A2A3A"/>
          <w:sz w:val="21"/>
          <w:szCs w:val="21"/>
        </w:rPr>
        <w:t xml:space="preserve">Le risque majeur n’est pas le SEO « on-page » mais la DISPONIBILITÉ : le serveur (Hostinger) renvoie des erreurs 503 de façon récurrente. Pour un site de 3 100 pages, un Googlebot qui rencontre des 503 réduit son budget de crawl puis désindexe — ce qui anéantirait l’effort de contenu. C’est la priorité absolue.</w:t>
      </w:r>
    </w:p>
    <w:p>
      <w:pPr>
        <w:spacing w:after="160" w:before="0" w:line="276"/>
      </w:pPr>
      <w:r>
        <w:rPr>
          <w:color w:val="1A2A3A"/>
          <w:sz w:val="21"/>
          <w:szCs w:val="21"/>
        </w:rPr>
        <w:t xml:space="preserve">Les autres leviers prioritaires : performance (carte Leaflet et polices bloquantes côté client, images Unsplash non optimisées), pages de confiance manquantes (à propos, mentions légales — obligatoires en France), et l’absence de contenu informationnel (guides/blog) qui plafonne l’autorité thématique.</w:t>
      </w:r>
    </w:p>
    <w:p>
      <w:pPr>
        <w:pStyle w:val="Heading3"/>
      </w:pPr>
      <w:r>
        <w:t xml:space="preserve">Note de maturité SEO (estimation)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59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Évaluation</w:t>
            </w:r>
          </w:p>
        </w:tc>
      </w:tr>
      <w:tr>
        <w:tc>
          <w:tcPr>
            <w:tcW w:type="dxa" w:w="3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Technique (hors dispo serveur)</w:t>
            </w:r>
          </w:p>
        </w:tc>
        <w:tc>
          <w:tcPr>
            <w:tcW w:type="dxa" w:w="59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8 / 10 — sitemap, robots, canonical, HTTPS, URL propres</w:t>
            </w:r>
          </w:p>
        </w:tc>
      </w:tr>
      <w:tr>
        <w:tc>
          <w:tcPr>
            <w:tcW w:type="dxa" w:w="3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Disponibilité / fiabilité serveur</w:t>
            </w:r>
          </w:p>
        </w:tc>
        <w:tc>
          <w:tcPr>
            <w:tcW w:type="dxa" w:w="59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3 / 10 — 503 récurrents (Hostinger) : risque critique</w:t>
            </w:r>
          </w:p>
        </w:tc>
      </w:tr>
      <w:tr>
        <w:tc>
          <w:tcPr>
            <w:tcW w:type="dxa" w:w="3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On-page</w:t>
            </w:r>
          </w:p>
        </w:tc>
        <w:tc>
          <w:tcPr>
            <w:tcW w:type="dxa" w:w="59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7,5 / 10 — titres/metas uniques, Hn, fil d’ariane</w:t>
            </w:r>
          </w:p>
        </w:tc>
      </w:tr>
      <w:tr>
        <w:tc>
          <w:tcPr>
            <w:tcW w:type="dxa" w:w="3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Données structurées</w:t>
            </w:r>
          </w:p>
        </w:tc>
        <w:tc>
          <w:tcPr>
            <w:tcW w:type="dxa" w:w="59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7 / 10 — riche, mais AggregateRating à sécuriser, Organization à compléter</w:t>
            </w:r>
          </w:p>
        </w:tc>
      </w:tr>
      <w:tr>
        <w:tc>
          <w:tcPr>
            <w:tcW w:type="dxa" w:w="3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Sémantique / autorité thématique</w:t>
            </w:r>
          </w:p>
        </w:tc>
        <w:tc>
          <w:tcPr>
            <w:tcW w:type="dxa" w:w="59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6 / 10 — bon maillage géo, mais zéro contenu informationnel</w:t>
            </w:r>
          </w:p>
        </w:tc>
      </w:tr>
      <w:tr>
        <w:tc>
          <w:tcPr>
            <w:tcW w:type="dxa" w:w="3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Performance (Core Web Vitals)</w:t>
            </w:r>
          </w:p>
        </w:tc>
        <w:tc>
          <w:tcPr>
            <w:tcW w:type="dxa" w:w="59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5 / 10 — estimation : Leaflet + polices + images non optimisées</w:t>
            </w:r>
          </w:p>
        </w:tc>
      </w:tr>
      <w:tr>
        <w:tc>
          <w:tcPr>
            <w:tcW w:type="dxa" w:w="3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E-E-A-T</w:t>
            </w:r>
          </w:p>
        </w:tc>
        <w:tc>
          <w:tcPr>
            <w:tcW w:type="dxa" w:w="59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4 / 10 — pas d’« à propos », pas de mentions légales, pas d’auteur</w:t>
            </w:r>
          </w:p>
        </w:tc>
      </w:tr>
      <w:tr>
        <w:tc>
          <w:tcPr>
            <w:tcW w:type="dxa" w:w="3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Score global pondéré</w:t>
            </w:r>
          </w:p>
        </w:tc>
        <w:tc>
          <w:tcPr>
            <w:tcW w:type="dxa" w:w="59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≈ 5,8 / 10 — fort potentiel bridé par la fiabilité serveur et l’E-E-A-T</w:t>
            </w:r>
          </w:p>
        </w:tc>
      </w:tr>
    </w:tbl>
    <w:p>
      <w:pPr>
        <w:pStyle w:val="Heading3"/>
      </w:pPr>
      <w:r>
        <w:t xml:space="preserve">Top 5 des priorités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2A3A"/>
          <w:sz w:val="21"/>
          <w:szCs w:val="21"/>
        </w:rPr>
        <w:t xml:space="preserve">Stabiliser le serveur</w:t>
      </w:r>
      <w:r>
        <w:rPr>
          <w:color w:val="1A2A3A"/>
          <w:sz w:val="21"/>
          <w:szCs w:val="21"/>
        </w:rPr>
        <w:t xml:space="preserve"> — éliminer les 503 (mise en cache, allègement des requêtes Supabase). </w:t>
      </w:r>
      <w:r>
        <w:rPr>
          <w:b/>
          <w:bCs/>
          <w:color w:val="A32D2D"/>
          <w:sz w:val="21"/>
          <w:szCs w:val="21"/>
        </w:rPr>
        <w:t xml:space="preserve">[CRITIQUE]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2A3A"/>
          <w:sz w:val="21"/>
          <w:szCs w:val="21"/>
        </w:rPr>
        <w:t xml:space="preserve">Performance front</w:t>
      </w:r>
      <w:r>
        <w:rPr>
          <w:color w:val="1A2A3A"/>
          <w:sz w:val="21"/>
          <w:szCs w:val="21"/>
        </w:rPr>
        <w:t xml:space="preserve"> — lazy-load de la carte Leaflet, polices via next/font + preconnect, images via next/image. </w:t>
      </w:r>
      <w:r>
        <w:rPr>
          <w:b/>
          <w:bCs/>
          <w:color w:val="B5360F"/>
          <w:sz w:val="21"/>
          <w:szCs w:val="21"/>
        </w:rPr>
        <w:t xml:space="preserve">[ÉLEVÉ]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2A3A"/>
          <w:sz w:val="21"/>
          <w:szCs w:val="21"/>
        </w:rPr>
        <w:t xml:space="preserve">Pages de confiance</w:t>
      </w:r>
      <w:r>
        <w:rPr>
          <w:color w:val="1A2A3A"/>
          <w:sz w:val="21"/>
          <w:szCs w:val="21"/>
        </w:rPr>
        <w:t xml:space="preserve"> — créer « À propos », « Mentions légales », « Confidentialité » (légal + E-E-A-T). </w:t>
      </w:r>
      <w:r>
        <w:rPr>
          <w:b/>
          <w:bCs/>
          <w:color w:val="B5360F"/>
          <w:sz w:val="21"/>
          <w:szCs w:val="21"/>
        </w:rPr>
        <w:t xml:space="preserve">[ÉLEVÉ]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2A3A"/>
          <w:sz w:val="21"/>
          <w:szCs w:val="21"/>
        </w:rPr>
        <w:t xml:space="preserve">Sécuriser le schéma d’avis</w:t>
      </w:r>
      <w:r>
        <w:rPr>
          <w:color w:val="1A2A3A"/>
          <w:sz w:val="21"/>
          <w:szCs w:val="21"/>
        </w:rPr>
        <w:t xml:space="preserve"> — afficher les avis ou retirer AggregateRating non conforme. </w:t>
      </w:r>
      <w:r>
        <w:rPr>
          <w:b/>
          <w:bCs/>
          <w:color w:val="B5360F"/>
          <w:sz w:val="21"/>
          <w:szCs w:val="21"/>
        </w:rPr>
        <w:t xml:space="preserve">[ÉLEVÉ]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2A3A"/>
          <w:sz w:val="21"/>
          <w:szCs w:val="21"/>
        </w:rPr>
        <w:t xml:space="preserve">Autorité thématique</w:t>
      </w:r>
      <w:r>
        <w:rPr>
          <w:color w:val="1A2A3A"/>
          <w:sz w:val="21"/>
          <w:szCs w:val="21"/>
        </w:rPr>
        <w:t xml:space="preserve"> — lancer des guides/blog pour capter les requêtes informationnelles. </w:t>
      </w:r>
      <w:r>
        <w:rPr>
          <w:b/>
          <w:bCs/>
          <w:color w:val="854F0B"/>
          <w:sz w:val="21"/>
          <w:szCs w:val="21"/>
        </w:rPr>
        <w:t xml:space="preserve">[MOYEN]</w:t>
      </w:r>
    </w:p>
    <w:p>
      <w:r>
        <w:br w:type="page"/>
      </w:r>
    </w:p>
    <w:p>
      <w:pPr>
        <w:pStyle w:val="Heading1"/>
      </w:pPr>
      <w:r>
        <w:t xml:space="preserve">2. Méthodologie &amp; périmètre</w:t>
      </w:r>
    </w:p>
    <w:p>
      <w:pPr>
        <w:spacing w:after="120" w:before="0" w:line="276"/>
      </w:pPr>
      <w:r>
        <w:rPr>
          <w:color w:val="1A2A3A"/>
          <w:sz w:val="21"/>
          <w:szCs w:val="21"/>
        </w:rPr>
        <w:t xml:space="preserve">L’audit couvre l’architecture réelle du site, déduite du code (Next.js App Router), du sitemap et de l’exploration des routes. Les constats techniques on-page et données structurées sont vérifiés sur le rendu HTML serveur. Les mesures de performance (Core Web Vitals) sont présentées comme des risques architecturaux à confirmer via Google PageSpeed Insights et le rapport « Signaux web essentiels » de la Search Console (données CrUX terrain).</w:t>
      </w:r>
    </w:p>
    <w:p>
      <w:pPr>
        <w:pStyle w:val="Heading3"/>
      </w:pPr>
      <w:r>
        <w:t xml:space="preserve">Cartographie des types de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10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Schéma d’URL</w:t>
            </w:r>
          </w:p>
        </w:tc>
        <w:tc>
          <w:tcPr>
            <w:tcW w:type="dxa" w:w="10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1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Accueil</w:t>
            </w:r>
          </w:p>
        </w:tc>
        <w:tc>
          <w:tcPr>
            <w:tcW w:type="dxa" w:w="32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</w:t>
            </w:r>
          </w:p>
        </w:tc>
        <w:tc>
          <w:tcPr>
            <w:tcW w:type="dxa" w:w="10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Hub principal + carte + simulateur</w:t>
            </w:r>
          </w:p>
        </w:tc>
      </w:tr>
      <w:tr>
        <w:tc>
          <w:tcPr>
            <w:tcW w:type="dxa" w:w="21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Région</w:t>
            </w:r>
          </w:p>
        </w:tc>
        <w:tc>
          <w:tcPr>
            <w:tcW w:type="dxa" w:w="32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/{region}</w:t>
            </w:r>
          </w:p>
        </w:tc>
        <w:tc>
          <w:tcPr>
            <w:tcW w:type="dxa" w:w="10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Hub géographique niveau 1</w:t>
            </w:r>
          </w:p>
        </w:tc>
      </w:tr>
      <w:tr>
        <w:tc>
          <w:tcPr>
            <w:tcW w:type="dxa" w:w="21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Département</w:t>
            </w:r>
          </w:p>
        </w:tc>
        <w:tc>
          <w:tcPr>
            <w:tcW w:type="dxa" w:w="32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/{region}/{dept}</w:t>
            </w:r>
          </w:p>
        </w:tc>
        <w:tc>
          <w:tcPr>
            <w:tcW w:type="dxa" w:w="10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51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Hub géographique niveau 2</w:t>
            </w:r>
          </w:p>
        </w:tc>
      </w:tr>
      <w:tr>
        <w:tc>
          <w:tcPr>
            <w:tcW w:type="dxa" w:w="21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Ville</w:t>
            </w:r>
          </w:p>
        </w:tc>
        <w:tc>
          <w:tcPr>
            <w:tcW w:type="dxa" w:w="32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/{region}/{dept}/{ville}</w:t>
            </w:r>
          </w:p>
        </w:tc>
        <w:tc>
          <w:tcPr>
            <w:tcW w:type="dxa" w:w="10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321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Liste des clubs d’une ville</w:t>
            </w:r>
          </w:p>
        </w:tc>
      </w:tr>
      <w:tr>
        <w:tc>
          <w:tcPr>
            <w:tcW w:type="dxa" w:w="21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Fiche club</w:t>
            </w:r>
          </w:p>
        </w:tc>
        <w:tc>
          <w:tcPr>
            <w:tcW w:type="dxa" w:w="32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/{region}/{dept}/{ville}/{club}</w:t>
            </w:r>
          </w:p>
        </w:tc>
        <w:tc>
          <w:tcPr>
            <w:tcW w:type="dxa" w:w="10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1 262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Page détail (LocalBusiness)</w:t>
            </w:r>
          </w:p>
        </w:tc>
      </w:tr>
      <w:tr>
        <w:tc>
          <w:tcPr>
            <w:tcW w:type="dxa" w:w="21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Activité (national)</w:t>
            </w:r>
          </w:p>
        </w:tc>
        <w:tc>
          <w:tcPr>
            <w:tcW w:type="dxa" w:w="32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/{activite}</w:t>
            </w:r>
          </w:p>
        </w:tc>
        <w:tc>
          <w:tcPr>
            <w:tcW w:type="dxa" w:w="10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Hub thématique</w:t>
            </w:r>
          </w:p>
        </w:tc>
      </w:tr>
      <w:tr>
        <w:tc>
          <w:tcPr>
            <w:tcW w:type="dxa" w:w="21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Activité × ville</w:t>
            </w:r>
          </w:p>
        </w:tc>
        <w:tc>
          <w:tcPr>
            <w:tcW w:type="dxa" w:w="32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/{activite}/{ville}</w:t>
            </w:r>
          </w:p>
        </w:tc>
        <w:tc>
          <w:tcPr>
            <w:tcW w:type="dxa" w:w="10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1 382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Longue traîne « {activité} à {ville} »</w:t>
            </w:r>
          </w:p>
        </w:tc>
      </w:tr>
      <w:tr>
        <w:tc>
          <w:tcPr>
            <w:tcW w:type="dxa" w:w="21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Transverses</w:t>
            </w:r>
          </w:p>
        </w:tc>
        <w:tc>
          <w:tcPr>
            <w:tcW w:type="dxa" w:w="32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/activites, /search, /contact</w:t>
            </w:r>
          </w:p>
        </w:tc>
        <w:tc>
          <w:tcPr>
            <w:tcW w:type="dxa" w:w="10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Index, recherche, conversion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Audit technique</w:t>
      </w:r>
    </w:p>
    <w:p>
      <w:pPr>
        <w:spacing w:after="120" w:before="0" w:line="276"/>
      </w:pPr>
      <w:r>
        <w:rPr>
          <w:i/>
          <w:iCs/>
          <w:color w:val="5F5E5A"/>
          <w:sz w:val="21"/>
          <w:szCs w:val="21"/>
        </w:rPr>
        <w:t xml:space="preserve">Indexabilité, crawlabilité, fiabilité serveur, architecture, rendu JavaScript.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50"/>
        <w:gridCol w:w="2650"/>
        <w:gridCol w:w="3160"/>
      </w:tblGrid>
      <w:tr>
        <w:trPr>
          <w:tblHeader/>
        </w:trP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SEO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Erreurs 503 récurrentes (serveur Hostinger) sur tout le site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CEB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A32D2D"/>
                <w:sz w:val="18"/>
                <w:szCs w:val="18"/>
              </w:rPr>
              <w:t xml:space="preserve">CRITIQUE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Googlebot rencontrant des 503 réduit le budget de crawl puis désindexe. Anéantit l’effet du contenu sur 3 100 pages.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Stabiliser l’hébergement : cache HTTP, montée de gamme du plan, surveillance uptime. Voir §6 (allègement requêtes).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API /api/clubs en force-dynamic : ~1 262 clubs rechargés depuis Supabase à chaque requête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Charge CPU/DB à chaque vue → cause probable des 503 + TTFB élevé.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Passer en cache : export const revalidate = 300 (ISR) au lieu de force-dynamic ; limiter les champs et la pagination.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Rendu JS : carte Leaflet + popups clubs injectés côté client (accueil)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Les liens de la popup ne sont pas dans le HTML serveur → non crawlables depuis l’accueil.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Le maillage principal passe par les pages serveur (OK). Ajouter des liens HTML serveur vers régions/activités sous la carte.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/search rendu côté client (composant client, sans contenu serveur)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Risque de soft-404 / contenu mince indexé ; variantes de filtres = pages dupliquées.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Ajouter robots: noindex sur /search via un layout dédié ; garder le crawl des liens.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Sitemap unique de 3 130 URL avec lastmod = date de build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1F5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0F6E56"/>
                <w:sz w:val="18"/>
                <w:szCs w:val="18"/>
              </w:rPr>
              <w:t xml:space="preserve">FAIBLE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lastmod non fiable → crawl moins ciblé sur les pages réellement modifiées.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Renseigner un lastmod réel par page (updated_at du club / du contenu SEO).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sitemap.xml, robots.txt, canonical, HTTPS, redirections 308 des anciennes URL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AF3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3B6D11"/>
                <w:sz w:val="18"/>
                <w:szCs w:val="18"/>
              </w:rPr>
              <w:t xml:space="preserve">OK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Fondations correctes : pages découvrables, pas de duplication d’URL, héritage propre.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Maintenir. Soumettre le sitemap dans la Search Console si non fait.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Profondeur de crawl des fiches club = 4 niveaux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1F5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0F6E56"/>
                <w:sz w:val="18"/>
                <w:szCs w:val="18"/>
              </w:rPr>
              <w:t xml:space="preserve">FAIBLE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Profondeur acceptable mais le « jus » se dilue jusqu’aux fiches.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Renforcer les hubs (pages activité, footer) et le maillage latéral ville↔ville.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Compression / cache des assets statiques (dépend Hostinger)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Sans gzip/brotli + Cache-Control longue durée, perf et budget de crawl pénalisés.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Vérifier et activer brotli + Cache-Control immutable sur /_next/static.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Audit sémantique &amp; autorité thématique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50"/>
        <w:gridCol w:w="2650"/>
        <w:gridCol w:w="3160"/>
      </w:tblGrid>
      <w:tr>
        <w:trPr>
          <w:tblHeader/>
        </w:trP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SEO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Contenu éditorial unique généré sur 1 786 pages (ville + activité×ville)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AF3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3B6D11"/>
                <w:sz w:val="18"/>
                <w:szCs w:val="18"/>
              </w:rPr>
              <w:t xml:space="preserve">OK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Couverture sémantique locale forte, maillage interne contextuel, gain d’information réel.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Finaliser départements + régions (en cours). Surveiller la qualité (faits réels, pas de hallucination).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Aucun contenu informationnel (guides, « comment débuter », « quel support à quel âge »)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Plafonne l’autorité thématique et rate toutes les requêtes informationnelles (haut de funnel).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Créer un blog / centre de ressources structuré en clusters thématiques reliés aux pages activité.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Entités d’autorité peu exploitées (FFVoile, École Française de Voile, labels)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Moindre alignement avec le graphe de connaissances de la voile.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Citer/lier les entités officielles, mentionner labels et niveaux dans le contenu et le schéma.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Cannibalisation potentielle « voile à {ville} » entre /activite/ville et /region/dept/ville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Deux pages peuvent viser des intentions proches → dilution.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Différencier les intentions : activité = pratique/support ; ville = annuaire local. Titres et H1 distincts.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Taxonomie d’activités cohérente et canonique (15 supports)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AF3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3B6D11"/>
                <w:sz w:val="18"/>
                <w:szCs w:val="18"/>
              </w:rPr>
              <w:t xml:space="preserve">OK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Base saine pour le clustering thématique.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Étendre avec pages « activité × département » si la demande le justifie.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Audit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50"/>
        <w:gridCol w:w="2650"/>
        <w:gridCol w:w="3160"/>
      </w:tblGrid>
      <w:tr>
        <w:trPr>
          <w:tblHeader/>
        </w:trP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SEO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Titres &amp; meta descriptions uniques (templates + IA) sur les pages géo/activités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AF3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3B6D11"/>
                <w:sz w:val="18"/>
                <w:szCs w:val="18"/>
              </w:rPr>
              <w:t xml:space="preserve">OK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Bon CTR potentiel, pas de duplication de métadonnées.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Surveiller la longueur (titre ≤ 60, meta ≤ 155). Optimiser le CTR par des accroches.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Images Unsplash hotlinkées (hero, cartes « à l’affiche »), sans alt descriptif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Perte de SEO image, accessibilité dégradée, dépendance à un domaine tiers.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Héberger les images, alt descriptifs (« Catamaran à Toulon »), noms de fichiers explicites, next/image.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Clubs « à l’affiche » sur l’accueil = données FICTIVES codées en dur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Incohérence et risque de confiance (E-E-A-T) : noms de clubs inventés.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Remplacer par de vrais clubs (mieux notés) issus de Supabase, avec liens vers leurs fiches.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FAQ : FAQPage en JSON-LD ajouté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Le schéma FAQ sans FAQ visible à l’écran peut être ignoré/pénalisé par Google.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Afficher visuellement les questions/réponses sur la page, pas seulement dans le JSON-LD.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Structure Hn et fil d’ariane présents (sauf accueil)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AF3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3B6D11"/>
                <w:sz w:val="18"/>
                <w:szCs w:val="18"/>
              </w:rPr>
              <w:t xml:space="preserve">OK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Hiérarchie claire, bon pour l’extraction de passages.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Ajouter un fil d’ariane sémantique à l’accueil si pertinent.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Méta « keywords » encore présente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1F5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0F6E56"/>
                <w:sz w:val="18"/>
                <w:szCs w:val="18"/>
              </w:rPr>
              <w:t xml:space="preserve">FAIBLE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Ignorée par Google, signal de sur-optimisation léger.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Sans impact ; peut être retirée.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Données structurées (Schema.org)</w:t>
      </w:r>
    </w:p>
    <w:p>
      <w:pPr>
        <w:spacing w:after="120" w:before="0" w:line="276"/>
      </w:pPr>
      <w:r>
        <w:rPr>
          <w:color w:val="1A2A3A"/>
          <w:sz w:val="21"/>
          <w:szCs w:val="21"/>
        </w:rPr>
        <w:t xml:space="preserve">Le site implémente déjà un balisage riche et globalement correct. Deux corrections importantes et quelques compléments.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50"/>
        <w:gridCol w:w="2650"/>
        <w:gridCol w:w="3160"/>
      </w:tblGrid>
      <w:tr>
        <w:trPr>
          <w:tblHeader/>
        </w:trP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SEO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Organization + WebSite/SearchAction (global), BreadcrumbList + ItemList (annuaire)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AF3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3B6D11"/>
                <w:sz w:val="18"/>
                <w:szCs w:val="18"/>
              </w:rPr>
              <w:t xml:space="preserve">OK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Éligibilité fil d’ariane et sitelinks search box.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Maintenir.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SportsActivityLocation + PostalAddress + GeoCoordinates sur les fiches club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AF3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3B6D11"/>
                <w:sz w:val="18"/>
                <w:szCs w:val="18"/>
              </w:rPr>
              <w:t xml:space="preserve">OK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Excellent pour le SEO local et le knowledge panel.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Maintenir ; ajouter openingHours et sameAs (site du club) quand dispo.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AggregateRating sur fiches club (note/avis issus de Google)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Rich result « avis » non conforme si les avis ne sont pas affichés/collectés par le site → risque d’action manuelle.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Afficher les avis sur la page OU retirer AggregateRating. Ne pas baliser des avis tiers non visibles.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Organization sans logo ni sameAs ni ContactPoint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Knowledge panel et confiance de marque sous-exploités.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Compléter Organization : logo, sameAs (réseaux), ContactPoint (email/téléphone).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Pas de schéma sur /contact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1F5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0F6E56"/>
                <w:sz w:val="18"/>
                <w:szCs w:val="18"/>
              </w:rPr>
              <w:t xml:space="preserve">FAIBLE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Occasion manquée (ContactPage / ContactPoint).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Ajouter ContactPage + ContactPoint.</w:t>
            </w:r>
          </w:p>
        </w:tc>
      </w:tr>
    </w:tbl>
    <w:p>
      <w:pPr>
        <w:pStyle w:val="Heading3"/>
      </w:pPr>
      <w:r>
        <w:t xml:space="preserve">Exemple — Organization à compléter (layout racine)</w:t>
      </w:r>
    </w:p>
    <w:p>
      <w:pPr>
        <w:pBdr>
          <w:top w:val="single" w:color="D5D5CE" w:sz="2"/>
          <w:bottom w:val="single" w:color="D5D5CE" w:sz="2"/>
          <w:left w:val="single" w:color="0E5C5C" w:sz="18"/>
          <w:right w:val="single" w:color="D5D5CE" w:sz="2"/>
        </w:pBdr>
        <w:shd w:fill="F1EFE8" w:val="clear"/>
        <w:spacing w:after="140" w:before="40" w:line="264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{ "@context":"https://schema.org", "@type":"Organization",</w:t>
      </w:r>
      <w:r>
        <w:rPr>
          <w:rFonts w:ascii="Consolas" w:cs="Consolas" w:eastAsia="Consolas" w:hAnsi="Consolas"/>
          <w:color w:val="2C2C2A"/>
          <w:sz w:val="17"/>
          <w:szCs w:val="17"/>
        </w:rPr>
        <w:br/>
        <w:t xml:space="preserve">  "name":"ClubsVoile.fr", "url":"https://clubsvoile.fr",</w:t>
      </w:r>
      <w:r>
        <w:rPr>
          <w:rFonts w:ascii="Consolas" w:cs="Consolas" w:eastAsia="Consolas" w:hAnsi="Consolas"/>
          <w:color w:val="2C2C2A"/>
          <w:sz w:val="17"/>
          <w:szCs w:val="17"/>
        </w:rPr>
        <w:br/>
        <w:t xml:space="preserve">  "logo":"https://clubsvoile.fr/icon.svg",</w:t>
      </w:r>
      <w:r>
        <w:rPr>
          <w:rFonts w:ascii="Consolas" w:cs="Consolas" w:eastAsia="Consolas" w:hAnsi="Consolas"/>
          <w:color w:val="2C2C2A"/>
          <w:sz w:val="17"/>
          <w:szCs w:val="17"/>
        </w:rPr>
        <w:br/>
        <w:t xml:space="preserve">  "sameAs":["https://www.instagram.com/…","https://www.facebook.com/…"],</w:t>
      </w:r>
      <w:r>
        <w:rPr>
          <w:rFonts w:ascii="Consolas" w:cs="Consolas" w:eastAsia="Consolas" w:hAnsi="Consolas"/>
          <w:color w:val="2C2C2A"/>
          <w:sz w:val="17"/>
          <w:szCs w:val="17"/>
        </w:rPr>
        <w:br/>
        <w:t xml:space="preserve">  "contactPoint":{ "@type":"ContactPoint", "email":"contact@clubsvoile.fr",</w:t>
      </w:r>
      <w:r>
        <w:rPr>
          <w:rFonts w:ascii="Consolas" w:cs="Consolas" w:eastAsia="Consolas" w:hAnsi="Consolas"/>
          <w:color w:val="2C2C2A"/>
          <w:sz w:val="17"/>
          <w:szCs w:val="17"/>
        </w:rPr>
        <w:br/>
        <w:t xml:space="preserve">    "contactType":"customer support", "areaServed":"FR",</w:t>
      </w:r>
      <w:r>
        <w:rPr>
          <w:rFonts w:ascii="Consolas" w:cs="Consolas" w:eastAsia="Consolas" w:hAnsi="Consolas"/>
          <w:color w:val="2C2C2A"/>
          <w:sz w:val="17"/>
          <w:szCs w:val="17"/>
        </w:rPr>
        <w:br/>
        <w:t xml:space="preserve">    "availableLanguage":"French" } }</w:t>
      </w:r>
    </w:p>
    <w:p>
      <w:r>
        <w:br w:type="page"/>
      </w:r>
    </w:p>
    <w:p>
      <w:pPr>
        <w:pStyle w:val="Heading1"/>
      </w:pPr>
      <w:r>
        <w:t xml:space="preserve">7. Core Web Vitals &amp; performance</w:t>
      </w:r>
    </w:p>
    <w:p>
      <w:pPr>
        <w:spacing w:after="120" w:before="0" w:line="276"/>
      </w:pPr>
      <w:r>
        <w:rPr>
          <w:i/>
          <w:iCs/>
          <w:color w:val="5F5E5A"/>
          <w:sz w:val="21"/>
          <w:szCs w:val="21"/>
        </w:rPr>
        <w:t xml:space="preserve">Évaluation basée sur l’architecture (à confirmer via PageSpeed Insights et la Search Console — données terrain CrUX). Les risques ci-dessous sont concrets et identifiables dans le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50"/>
        <w:gridCol w:w="2650"/>
        <w:gridCol w:w="3160"/>
      </w:tblGrid>
      <w:tr>
        <w:trPr>
          <w:tblHeader/>
        </w:trP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SEO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Polices Google (Bricolage + Inter) chargées via @import dans le CSS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Ressource bloquant le rendu → FCP/LCP dégradés, FOIT.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Migrer vers next/font (auto-host, preload) ou ajouter &lt;link rel="preconnect"&gt; + font-display: swap.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Carte Leaflet + markercluster + tuiles CARTO chargées sur l’accueil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JS tiers lourd → LCP et INP dégradés sur mobile, surtout au-dessus de la ligne de flottaison.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Lazy-load au scroll (IntersectionObserver) ; n’initialiser la carte qu’à l’entrée dans le viewport.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Images Unsplash sans dimensions ni format moderne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CLS (pas de width/height) + LCP (pas de webp/lazy/responsive).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next/image (dimensions, lazy, webp, srcset) sur le hero et les cartes.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/api/clubs renvoie ~1 262 clubs au client (accueil + recherche)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Payload JSON volumineux → INP/temps de blocage, data transfer mobile.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Limiter les champs, paginer, ou pré-rendre les listes côté serveur.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TTFB tributaire de Hostinger + force-dynamic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TTFB élevé pénalise LCP et le crawl.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ISR/cache (voir §3) + vérifier le plan d’hébergement.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E-E-A-T &amp; signaux de confiance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50"/>
        <w:gridCol w:w="2650"/>
        <w:gridCol w:w="3160"/>
      </w:tblGrid>
      <w:tr>
        <w:trPr>
          <w:tblHeader/>
        </w:trP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SEO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Aucune page « À propos » / éditeur identifié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Manque d’expertise/autorité perçue ; signal de confiance faible pour Google et les utilisateurs.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Créer une page « À propos » : mission, équipe, méthodologie de référencement des clubs.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Pas de mentions légales ni de politique de confidentialité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CE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B5360F"/>
                <w:sz w:val="18"/>
                <w:szCs w:val="18"/>
              </w:rPr>
              <w:t xml:space="preserve">ÉLEVÉ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Obligation légale en France (RGPD, LCEN) + signal de confiance majeur.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Créer « Mentions légales » et « Confidentialité » (éditeur, hébergeur, cookies, données).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Page contact présente et soignée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EAF3D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3B6D11"/>
                <w:sz w:val="18"/>
                <w:szCs w:val="18"/>
              </w:rPr>
              <w:t xml:space="preserve">OK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Transparence de contact correcte.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Ajouter ContactPoint au schéma (voir §6).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Autorité de marque / backlinks limités (domaine récent)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Faible autorité de domaine → difficile de ranker sur les requêtes compétitives.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Relations presse nautisme, partenariats clubs/fédérations, citations locales (NAP).</w:t>
            </w:r>
          </w:p>
        </w:tc>
      </w:tr>
      <w:tr>
        <w:tc>
          <w:tcPr>
            <w:tcW w:type="dxa" w:w="25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Crédibilité du contenu (descriptions générées par IA)</w:t>
            </w:r>
          </w:p>
        </w:tc>
        <w:tc>
          <w:tcPr>
            <w:tcW w:type="dxa" w:w="10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FAEE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color w:val="854F0B"/>
                <w:sz w:val="18"/>
                <w:szCs w:val="18"/>
              </w:rPr>
              <w:t xml:space="preserve">MOYEN</w:t>
            </w:r>
          </w:p>
        </w:tc>
        <w:tc>
          <w:tcPr>
            <w:tcW w:type="dxa" w:w="265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Risque de contenu factuellement faible si non encadré.</w:t>
            </w:r>
          </w:p>
        </w:tc>
        <w:tc>
          <w:tcPr>
            <w:tcW w:type="dxa" w:w="3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Garde-fous : ne baliser que des faits réels ; mention « informations vérifiées / mises à jour ».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Analyse concurrentielle</w:t>
      </w:r>
    </w:p>
    <w:p>
      <w:pPr>
        <w:spacing w:after="120" w:before="0" w:line="276"/>
      </w:pPr>
      <w:r>
        <w:rPr>
          <w:i/>
          <w:iCs/>
          <w:color w:val="5F5E5A"/>
          <w:sz w:val="21"/>
          <w:szCs w:val="21"/>
        </w:rPr>
        <w:t xml:space="preserve">Ensemble concurrentiel inféré pour la requête « club de voile + ville/région » (à valider via un suivi de positions). Le vrai concurrent en SERP locale est souvent le Local Pack Google (fiches d’établissement).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Concurrent (type)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Forces</w:t>
            </w:r>
          </w:p>
        </w:tc>
        <w:tc>
          <w:tcPr>
            <w:tcW w:type="dxa" w:w="36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Faiblesses / opportunité pour ClubsVoile.fr</w:t>
            </w:r>
          </w:p>
        </w:tc>
      </w:tr>
      <w:tr>
        <w:tc>
          <w:tcPr>
            <w:tcW w:type="dxa" w:w="27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ffvoile.fr (Fédération Française de Voile)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Autorité de domaine énorme, entité officielle, « Trouver mon club ».</w:t>
            </w:r>
          </w:p>
        </w:tc>
        <w:tc>
          <w:tcPr>
            <w:tcW w:type="dxa" w:w="36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UX/maillage longue traîne faibles ; peu de pages « activité × ville » optimisées.</w:t>
            </w:r>
          </w:p>
        </w:tc>
      </w:tr>
      <w:tr>
        <w:tc>
          <w:tcPr>
            <w:tcW w:type="dxa" w:w="27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Annuaires nautisme généralistes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Couverture large, ancienneté.</w:t>
            </w:r>
          </w:p>
        </w:tc>
        <w:tc>
          <w:tcPr>
            <w:tcW w:type="dxa" w:w="36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Contenu mince, ciblage local imprécis, peu de données structurées.</w:t>
            </w:r>
          </w:p>
        </w:tc>
      </w:tr>
      <w:tr>
        <w:tc>
          <w:tcPr>
            <w:tcW w:type="dxa" w:w="27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Google Business Profiles / Local Pack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Position dominante sur l’intention locale.</w:t>
            </w:r>
          </w:p>
        </w:tc>
        <w:tc>
          <w:tcPr>
            <w:tcW w:type="dxa" w:w="36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Pas de contenu éditorial ni de comparaison multi-clubs.</w:t>
            </w:r>
          </w:p>
        </w:tc>
      </w:tr>
      <w:tr>
        <w:tc>
          <w:tcPr>
            <w:tcW w:type="dxa" w:w="27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Sites de clubs individuels</w:t>
            </w:r>
          </w:p>
        </w:tc>
        <w:tc>
          <w:tcPr>
            <w:tcW w:type="dxa" w:w="30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Pertinence locale, E-E-A-T réel.</w:t>
            </w:r>
          </w:p>
        </w:tc>
        <w:tc>
          <w:tcPr>
            <w:tcW w:type="dxa" w:w="36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Aucune vue d’ensemble ni longue traîne nationale.</w:t>
            </w:r>
          </w:p>
        </w:tc>
      </w:tr>
    </w:tbl>
    <w:p>
      <w:pPr>
        <w:pStyle w:val="Heading3"/>
      </w:pPr>
      <w:r>
        <w:t xml:space="preserve">Avantage différenciant à exploiter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A2A3A"/>
          <w:sz w:val="21"/>
          <w:szCs w:val="21"/>
        </w:rPr>
        <w:t xml:space="preserve">Le maillage « activité × ville » (1 382 pages) couvre une longue traîne qu’aucun concurrent n’adresse finement — c’est l’angle d’attaque principal.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A2A3A"/>
          <w:sz w:val="21"/>
          <w:szCs w:val="21"/>
        </w:rPr>
        <w:t xml:space="preserve">Combler la lacune informationnelle (guides) pour intercepter le haut de funnel que FFVoile et les annuaires ne traitent pas en profondeur.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A2A3A"/>
          <w:sz w:val="21"/>
          <w:szCs w:val="21"/>
        </w:rPr>
        <w:t xml:space="preserve">Données structurées locales (LocalBusiness) bien faites = avantage sur les annuaires généralistes.</w:t>
      </w:r>
    </w:p>
    <w:p>
      <w:r>
        <w:br w:type="page"/>
      </w:r>
    </w:p>
    <w:p>
      <w:pPr>
        <w:pStyle w:val="Heading1"/>
      </w:pPr>
      <w:r>
        <w:t xml:space="preserve">10. Plan d’action priorisé</w:t>
      </w:r>
    </w:p>
    <w:p>
      <w:pPr>
        <w:spacing w:after="120" w:before="0" w:line="276"/>
      </w:pPr>
      <w:r>
        <w:rPr>
          <w:i/>
          <w:iCs/>
          <w:color w:val="5F5E5A"/>
          <w:sz w:val="21"/>
          <w:szCs w:val="21"/>
        </w:rPr>
        <w:t xml:space="preserve">Priorité : P1 (critique/élevé, à traiter en premier), P2 (moyen terme), P3 (stratégique). Effort : F (faible), M (moyen), É (élevé).</w:t>
      </w:r>
    </w:p>
    <w:p>
      <w:pPr>
        <w:pStyle w:val="Heading2"/>
      </w:pPr>
      <w:r>
        <w:t xml:space="preserve">Gains rapides (0–2 semaines)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900"/>
        <w:gridCol w:w="2160"/>
      </w:tblGrid>
      <w:tr>
        <w:trPr>
          <w:tblHeader/>
        </w:trP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Stabiliser le serveur : passer /api/clubs en revalidate=300 (ISR), alléger les requêtes Supabase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Fin des 503, TTFB ↓, crawl sécurisé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Lazy-load de la carte Leaflet (init au scroll)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LCP/INP accueil ↓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Polices via next/font + preconnect, font-display: swap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FCP/LCP ↓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Remplacer les clubs « à l’affiche » fictifs par de vrais clubs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Confiance + maillage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Créer « À propos », « Mentions légales », « Confidentialité »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E-E-A-T + conformité légale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Sécuriser le schéma d’avis (afficher ou retirer AggregateRating)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Évite une action manuelle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noindex sur /search (layout dédié)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P1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Évite le contenu mince indexé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Alt descriptifs sur toutes les images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SEO image + accessibilité</w:t>
            </w:r>
          </w:p>
        </w:tc>
      </w:tr>
    </w:tbl>
    <w:p>
      <w:pPr>
        <w:pStyle w:val="Heading2"/>
      </w:pPr>
      <w:r>
        <w:t xml:space="preserve">Améliorations à moyen terme (1–3 mois)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900"/>
        <w:gridCol w:w="2160"/>
      </w:tblGrid>
      <w:tr>
        <w:trPr>
          <w:tblHeader/>
        </w:trP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Finaliser le contenu éditorial départements + régions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Couverture sémantique complète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Migrer les images vers next/image (hero + cartes + fiches)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CWV (LCP, CLS) ↓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Compléter Organization (logo, sameAs, ContactPoint) + ContactPage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Confiance de marque, rich results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Afficher les FAQ visuellement (pas seulement en JSON-LD)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Éligibilité FAQ, contenu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lastmod réel par page dans le sitemap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Crawl ciblé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Suivi CWV via Search Console + PageSpeed (données terrain)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F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Pilotage perf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Différencier intentions activité×ville vs ville (anti-cannibalisation)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P2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Clarté sémantique</w:t>
            </w:r>
          </w:p>
        </w:tc>
      </w:tr>
    </w:tbl>
    <w:p>
      <w:pPr>
        <w:pStyle w:val="Heading2"/>
      </w:pPr>
      <w:r>
        <w:t xml:space="preserve">Initiatives stratégiques (3–12 mois)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"/>
        <w:gridCol w:w="900"/>
        <w:gridCol w:w="2160"/>
      </w:tblGrid>
      <w:tr>
        <w:trPr>
          <w:tblHeader/>
        </w:trP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shd w:fill="0B1E3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Blog / centre de ressources (clusters thématiques par activité)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É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Autorité thématique, trafic haut de funnel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Stratégie de netlinking &amp; relations presse nautisme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É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Autorité de domaine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Citations locales (NAP) &amp; partenariats clubs/fédérations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SEO local, backlinks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Collecte d’avis propriétaires (pour un AggregateRating conforme)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É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Rich results + conversion</w:t>
            </w:r>
          </w:p>
        </w:tc>
      </w:tr>
      <w:tr>
        <w:tc>
          <w:tcPr>
            <w:tcW w:type="dxa" w:w="54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Pages « activité × département » si la demande le justifie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P3</w:t>
            </w:r>
          </w:p>
        </w:tc>
        <w:tc>
          <w:tcPr>
            <w:tcW w:type="dxa" w:w="90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M</w:t>
            </w:r>
          </w:p>
        </w:tc>
        <w:tc>
          <w:tcPr>
            <w:tcW w:type="dxa" w:w="2160"/>
            <w:tcBorders>
              <w:top w:val="single" w:color="D5D5CE" w:sz="2"/>
              <w:left w:val="single" w:color="D5D5CE" w:sz="2"/>
              <w:bottom w:val="single" w:color="D5D5CE" w:sz="2"/>
              <w:right w:val="single" w:color="D5D5CE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A2A3A"/>
                <w:sz w:val="18"/>
                <w:szCs w:val="18"/>
              </w:rPr>
              <w:t xml:space="preserve">Longue traîne supplémentaire</w:t>
            </w:r>
          </w:p>
        </w:tc>
      </w:tr>
    </w:tbl>
    <w:p>
      <w:pPr>
        <w:pStyle w:val="Heading2"/>
      </w:pPr>
      <w:r>
        <w:t xml:space="preserve">Opportunités de revenus &amp; de trafic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A2A3A"/>
          <w:sz w:val="21"/>
          <w:szCs w:val="21"/>
        </w:rPr>
        <w:t xml:space="preserve">Trafic : la longue traîne « activité × ville » + guides peut générer un volume organique important sur des requêtes à intention locale et informationnelle.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A2A3A"/>
          <w:sz w:val="21"/>
          <w:szCs w:val="21"/>
        </w:rPr>
        <w:t xml:space="preserve">Revenus : référencement « premium » de clubs (mise en avant payante), génération de leads vers les clubs, affiliation matériel/équipement, partenariats écoles.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1A2A3A"/>
          <w:sz w:val="21"/>
          <w:szCs w:val="21"/>
        </w:rPr>
        <w:t xml:space="preserve">Conversion : le formulaire de contact « visibilité gratuite » alimente l’acquisition de clubs ; A/B tester les CTA et tracker les conversions.</w:t>
      </w:r>
    </w:p>
    <w:p>
      <w:pPr>
        <w:pBdr>
          <w:bottom w:val="single" w:color="0B1E33" w:sz="18"/>
        </w:pBdr>
        <w:spacing w:after="160"/>
      </w:pPr>
    </w:p>
    <w:p>
      <w:pPr>
        <w:spacing w:after="120" w:before="0" w:line="276"/>
      </w:pPr>
      <w:r>
        <w:rPr>
          <w:i/>
          <w:iCs/>
          <w:color w:val="5F5E5A"/>
          <w:sz w:val="18"/>
          <w:szCs w:val="18"/>
        </w:rPr>
        <w:t xml:space="preserve">Document généré dans le cadre de l’audit SEO de ClubsVoile.fr — à relire et prioriser avec l’équipe. Les éléments de performance sont à confirmer par des mesures terrain (PageSpeed Insights, Search Console).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Page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5CE" w:sz="4" w:space="6"/>
      </w:pBdr>
      <w:spacing w:after="0"/>
      <w:jc w:val="right"/>
    </w:pPr>
    <w:r>
      <w:rPr>
        <w:color w:val="5F5E5A"/>
        <w:sz w:val="16"/>
        <w:szCs w:val="16"/>
      </w:rPr>
      <w:t xml:space="preserve">Audit SEO — ClubsVoile.fr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FF543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1E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E038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B1E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SEO complet — ClubsVoile.fr</dc:title>
  <dc:creator>ClubsVoile.fr — Audit SEO</dc:creator>
  <cp:lastModifiedBy>Un-named</cp:lastModifiedBy>
  <cp:revision>1</cp:revision>
  <dcterms:created xsi:type="dcterms:W3CDTF">2026-06-23T15:04:51.408Z</dcterms:created>
  <dcterms:modified xsi:type="dcterms:W3CDTF">2026-06-23T15:04:51.409Z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