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535C8">
      <w:pPr>
        <w:keepNext w:val="0"/>
        <w:keepLines w:val="0"/>
        <w:widowControl/>
        <w:suppressLineNumbers w:val="0"/>
        <w:jc w:val="left"/>
      </w:pPr>
      <w:r>
        <w:rPr>
          <w:rFonts w:ascii="SimSun" w:hAnsi="SimSun" w:eastAsia="SimSun" w:cs="SimSun"/>
          <w:sz w:val="24"/>
          <w:szCs w:val="24"/>
        </w:rPr>
        <w:drawing>
          <wp:inline distT="0" distB="0" distL="114300" distR="114300">
            <wp:extent cx="586105" cy="688340"/>
            <wp:effectExtent l="0" t="0" r="4445" b="16510"/>
            <wp:docPr id="8"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descr="IMG_256"/>
                    <pic:cNvPicPr>
                      <a:picLocks noChangeAspect="1"/>
                    </pic:cNvPicPr>
                  </pic:nvPicPr>
                  <pic:blipFill>
                    <a:blip r:embed="rId8"/>
                    <a:stretch>
                      <a:fillRect/>
                    </a:stretch>
                  </pic:blipFill>
                  <pic:spPr>
                    <a:xfrm>
                      <a:off x="0" y="0"/>
                      <a:ext cx="586105" cy="688340"/>
                    </a:xfrm>
                    <a:prstGeom prst="rect">
                      <a:avLst/>
                    </a:prstGeom>
                    <a:noFill/>
                    <a:ln w="9525">
                      <a:noFill/>
                    </a:ln>
                  </pic:spPr>
                </pic:pic>
              </a:graphicData>
            </a:graphic>
          </wp:inline>
        </w:drawing>
      </w:r>
      <w:r>
        <w:rPr>
          <w:rFonts w:hint="default" w:ascii="SimSun" w:hAnsi="SimSun" w:eastAsia="SimSun" w:cs="SimSun"/>
          <w:sz w:val="24"/>
          <w:szCs w:val="24"/>
          <w:lang w:val="fr-FR"/>
        </w:rPr>
        <w:t xml:space="preserve">                                                      </w:t>
      </w:r>
      <w:r>
        <w:rPr>
          <w:rFonts w:ascii="SimSun" w:hAnsi="SimSun" w:eastAsia="SimSun" w:cs="SimSun"/>
          <w:kern w:val="0"/>
          <w:sz w:val="24"/>
          <w:szCs w:val="24"/>
          <w:lang w:val="en-US" w:eastAsia="zh-CN" w:bidi="ar"/>
        </w:rPr>
        <w:drawing>
          <wp:inline distT="0" distB="0" distL="114300" distR="114300">
            <wp:extent cx="534035" cy="534035"/>
            <wp:effectExtent l="0" t="0" r="18415" b="18415"/>
            <wp:docPr id="9" name="Imag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 descr="IMG_256"/>
                    <pic:cNvPicPr>
                      <a:picLocks noChangeAspect="1"/>
                    </pic:cNvPicPr>
                  </pic:nvPicPr>
                  <pic:blipFill>
                    <a:blip r:embed="rId9"/>
                    <a:stretch>
                      <a:fillRect/>
                    </a:stretch>
                  </pic:blipFill>
                  <pic:spPr>
                    <a:xfrm>
                      <a:off x="0" y="0"/>
                      <a:ext cx="534035" cy="534035"/>
                    </a:xfrm>
                    <a:prstGeom prst="rect">
                      <a:avLst/>
                    </a:prstGeom>
                    <a:noFill/>
                    <a:ln w="9525">
                      <a:noFill/>
                    </a:ln>
                  </pic:spPr>
                </pic:pic>
              </a:graphicData>
            </a:graphic>
          </wp:inline>
        </w:drawing>
      </w:r>
    </w:p>
    <w:p w14:paraId="5C91BBE6">
      <w:pPr>
        <w:keepNext w:val="0"/>
        <w:keepLines w:val="0"/>
        <w:widowControl/>
        <w:suppressLineNumbers w:val="0"/>
        <w:jc w:val="left"/>
      </w:pPr>
    </w:p>
    <w:p w14:paraId="606F5B68">
      <w:pPr>
        <w:bidi w:val="0"/>
        <w:rPr>
          <w:rFonts w:hint="default"/>
          <w:b/>
          <w:bCs/>
          <w:color w:val="5B9BD5" w:themeColor="accent1"/>
          <w:sz w:val="60"/>
          <w:szCs w:val="60"/>
          <w:lang w:val="fr-FR"/>
          <w14:textFill>
            <w14:solidFill>
              <w14:schemeClr w14:val="accent1"/>
            </w14:solidFill>
          </w14:textFill>
        </w:rPr>
      </w:pPr>
      <w:bookmarkStart w:id="0" w:name="_Toc32652"/>
      <w:r>
        <w:rPr>
          <w:rFonts w:hint="default"/>
          <w:b/>
          <w:bCs/>
          <w:color w:val="5B9BD5" w:themeColor="accent1"/>
          <w:sz w:val="60"/>
          <w:szCs w:val="60"/>
          <w:lang w:val="fr-FR"/>
          <w14:textFill>
            <w14:solidFill>
              <w14:schemeClr w14:val="accent1"/>
            </w14:solidFill>
          </w14:textFill>
        </w:rPr>
        <w:t>Atelier :développement mobile</w:t>
      </w:r>
      <w:bookmarkEnd w:id="0"/>
      <w:r>
        <w:rPr>
          <w:rFonts w:hint="default"/>
          <w:b/>
          <w:bCs/>
          <w:color w:val="5B9BD5" w:themeColor="accent1"/>
          <w:sz w:val="60"/>
          <w:szCs w:val="60"/>
          <w:lang w:val="fr-FR"/>
          <w14:textFill>
            <w14:solidFill>
              <w14:schemeClr w14:val="accent1"/>
            </w14:solidFill>
          </w14:textFill>
        </w:rPr>
        <w:t xml:space="preserve"> </w:t>
      </w:r>
    </w:p>
    <w:p w14:paraId="3C9701E3">
      <w:pPr>
        <w:ind w:left="2124" w:leftChars="0" w:firstLine="708" w:firstLineChars="0"/>
        <w:rPr>
          <w:rFonts w:hint="default"/>
          <w:color w:val="2E75B6" w:themeColor="accent1" w:themeShade="BF"/>
          <w:lang w:val="fr-FR"/>
        </w:rPr>
      </w:pPr>
    </w:p>
    <w:p w14:paraId="1CED97B9">
      <w:pPr>
        <w:ind w:left="2124" w:leftChars="0" w:firstLine="708" w:firstLineChars="0"/>
        <w:rPr>
          <w:rFonts w:hint="default"/>
          <w:color w:val="2E75B6" w:themeColor="accent1" w:themeShade="BF"/>
          <w:lang w:val="fr-FR"/>
        </w:rPr>
      </w:pPr>
    </w:p>
    <w:p w14:paraId="223E5D57">
      <w:pPr>
        <w:ind w:left="2124" w:leftChars="0" w:firstLine="708" w:firstLineChars="0"/>
        <w:rPr>
          <w:rFonts w:hint="default"/>
          <w:color w:val="2E75B6" w:themeColor="accent1" w:themeShade="BF"/>
          <w:lang w:val="fr-FR"/>
        </w:rPr>
      </w:pPr>
    </w:p>
    <w:p w14:paraId="42786425">
      <w:pPr>
        <w:ind w:firstLine="3360" w:firstLineChars="350"/>
        <w:rPr>
          <w:rFonts w:hint="default"/>
          <w:color w:val="1F4E79" w:themeColor="accent1" w:themeShade="80"/>
          <w:sz w:val="96"/>
          <w:szCs w:val="144"/>
          <w:lang w:val="fr-FR"/>
        </w:rPr>
      </w:pPr>
      <w:r>
        <w:rPr>
          <w:rFonts w:hint="default"/>
          <w:color w:val="1F4E79" w:themeColor="accent1" w:themeShade="80"/>
          <w:sz w:val="96"/>
          <w:szCs w:val="144"/>
          <w:lang w:val="fr-FR"/>
        </w:rPr>
        <w:t>TP1</w:t>
      </w:r>
    </w:p>
    <w:p w14:paraId="7C84C84B">
      <w:pPr>
        <w:rPr>
          <w:rFonts w:hint="default"/>
          <w:color w:val="2E75B6" w:themeColor="accent1" w:themeShade="BF"/>
          <w:lang w:val="fr-FR"/>
        </w:rPr>
      </w:pPr>
    </w:p>
    <w:p w14:paraId="09B48A56">
      <w:pPr>
        <w:rPr>
          <w:rFonts w:hint="default"/>
          <w:color w:val="2E75B6" w:themeColor="accent1" w:themeShade="BF"/>
          <w:lang w:val="fr-FR"/>
        </w:rPr>
      </w:pPr>
    </w:p>
    <w:p w14:paraId="0A33AF06">
      <w:pPr>
        <w:rPr>
          <w:rFonts w:hint="default"/>
          <w:color w:val="2E75B6" w:themeColor="accent1" w:themeShade="BF"/>
          <w:lang w:val="fr-FR"/>
        </w:rPr>
      </w:pPr>
    </w:p>
    <w:p w14:paraId="202F7C78">
      <w:pPr>
        <w:rPr>
          <w:rFonts w:hint="default"/>
          <w:lang w:val="fr-FR"/>
        </w:rPr>
      </w:pPr>
    </w:p>
    <w:p w14:paraId="442847AF">
      <w:pPr>
        <w:rPr>
          <w:rFonts w:hint="default"/>
          <w:lang w:val="fr-FR"/>
        </w:rPr>
      </w:pPr>
    </w:p>
    <w:p w14:paraId="6C0837D6">
      <w:pPr>
        <w:rPr>
          <w:rFonts w:hint="default"/>
          <w:color w:val="5B9BD5" w:themeColor="accent1"/>
          <w:lang w:val="fr-FR"/>
          <w14:textFill>
            <w14:solidFill>
              <w14:schemeClr w14:val="accent1"/>
            </w14:solidFill>
          </w14:textFill>
        </w:rPr>
      </w:pPr>
      <w:r>
        <w:rPr>
          <w:rFonts w:hint="default"/>
          <w:b/>
          <w:bCs/>
          <w:color w:val="1F4E79" w:themeColor="accent1" w:themeShade="80"/>
          <w:sz w:val="32"/>
          <w:szCs w:val="40"/>
          <w:lang w:val="fr-FR"/>
        </w:rPr>
        <w:t>Étudiantes:</w:t>
      </w:r>
      <w:r>
        <w:rPr>
          <w:rFonts w:hint="default"/>
          <w:b/>
          <w:bCs/>
          <w:color w:val="5B9BD5" w:themeColor="accent1"/>
          <w:sz w:val="32"/>
          <w:szCs w:val="40"/>
          <w:lang w:val="fr-FR"/>
          <w14:textFill>
            <w14:solidFill>
              <w14:schemeClr w14:val="accent1"/>
            </w14:solidFill>
          </w14:textFill>
        </w:rPr>
        <w:t xml:space="preserve"> Farhaoui Eya , Guesmi Ikram</w:t>
      </w:r>
    </w:p>
    <w:p w14:paraId="507329DD">
      <w:pPr>
        <w:rPr>
          <w:rFonts w:hint="default"/>
          <w:b/>
          <w:bCs/>
          <w:color w:val="5B9BD5" w:themeColor="accent1"/>
          <w:sz w:val="32"/>
          <w:szCs w:val="32"/>
          <w:lang w:val="fr-FR"/>
          <w14:textFill>
            <w14:solidFill>
              <w14:schemeClr w14:val="accent1"/>
            </w14:solidFill>
          </w14:textFill>
        </w:rPr>
      </w:pPr>
      <w:r>
        <w:rPr>
          <w:rFonts w:hint="default"/>
          <w:b/>
          <w:bCs/>
          <w:color w:val="1F4E79" w:themeColor="accent1" w:themeShade="80"/>
          <w:sz w:val="32"/>
          <w:szCs w:val="32"/>
          <w:lang w:val="fr-FR"/>
        </w:rPr>
        <w:t>Enseignant:</w:t>
      </w:r>
      <w:r>
        <w:rPr>
          <w:rFonts w:hint="default"/>
          <w:b/>
          <w:bCs/>
          <w:color w:val="5B9BD5" w:themeColor="accent1"/>
          <w:sz w:val="32"/>
          <w:szCs w:val="32"/>
          <w:lang w:val="fr-FR"/>
          <w14:textFill>
            <w14:solidFill>
              <w14:schemeClr w14:val="accent1"/>
            </w14:solidFill>
          </w14:textFill>
        </w:rPr>
        <w:t xml:space="preserve"> Maddouri Faouzi</w:t>
      </w:r>
    </w:p>
    <w:p w14:paraId="73F8F86C">
      <w:pPr>
        <w:pStyle w:val="2"/>
        <w:bidi w:val="0"/>
        <w:outlineLvl w:val="9"/>
        <w:rPr>
          <w:rFonts w:hint="default"/>
          <w:color w:val="5B9BD5" w:themeColor="accent1"/>
          <w:lang w:val="fr-FR"/>
          <w14:textFill>
            <w14:solidFill>
              <w14:schemeClr w14:val="accent1"/>
            </w14:solidFill>
          </w14:textFill>
        </w:rPr>
      </w:pPr>
    </w:p>
    <w:p w14:paraId="2DD614CF">
      <w:pPr>
        <w:pStyle w:val="2"/>
        <w:bidi w:val="0"/>
        <w:outlineLvl w:val="9"/>
        <w:rPr>
          <w:rFonts w:hint="default"/>
          <w:color w:val="5B9BD5" w:themeColor="accent1"/>
          <w:lang w:val="fr-FR"/>
          <w14:textFill>
            <w14:solidFill>
              <w14:schemeClr w14:val="accent1"/>
            </w14:solidFill>
          </w14:textFill>
        </w:rPr>
      </w:pPr>
    </w:p>
    <w:p w14:paraId="031DDA2F">
      <w:pPr>
        <w:pStyle w:val="2"/>
        <w:bidi w:val="0"/>
        <w:outlineLvl w:val="9"/>
        <w:rPr>
          <w:rFonts w:hint="default"/>
          <w:color w:val="5B9BD5" w:themeColor="accent1"/>
          <w:lang w:val="fr-FR"/>
          <w14:textFill>
            <w14:solidFill>
              <w14:schemeClr w14:val="accent1"/>
            </w14:solidFill>
          </w14:textFill>
        </w:rPr>
      </w:pPr>
    </w:p>
    <w:p w14:paraId="1DA7B3C8">
      <w:pPr>
        <w:rPr>
          <w:rFonts w:hint="default"/>
          <w:color w:val="5B9BD5" w:themeColor="accent1"/>
          <w:lang w:val="fr-FR"/>
          <w14:textFill>
            <w14:solidFill>
              <w14:schemeClr w14:val="accent1"/>
            </w14:solidFill>
          </w14:textFill>
        </w:rPr>
      </w:pPr>
    </w:p>
    <w:p w14:paraId="353B3912">
      <w:pPr>
        <w:rPr>
          <w:rFonts w:hint="default"/>
          <w:color w:val="5B9BD5" w:themeColor="accent1"/>
          <w:lang w:val="fr-FR"/>
          <w14:textFill>
            <w14:solidFill>
              <w14:schemeClr w14:val="accent1"/>
            </w14:solidFill>
          </w14:textFill>
        </w:rPr>
      </w:pPr>
    </w:p>
    <w:p w14:paraId="2E35E994">
      <w:pPr>
        <w:rPr>
          <w:rFonts w:hint="default"/>
          <w:color w:val="5B9BD5" w:themeColor="accent1"/>
          <w:lang w:val="fr-FR"/>
          <w14:textFill>
            <w14:solidFill>
              <w14:schemeClr w14:val="accent1"/>
            </w14:solidFill>
          </w14:textFill>
        </w:rPr>
      </w:pPr>
    </w:p>
    <w:p w14:paraId="674786A9">
      <w:pPr>
        <w:rPr>
          <w:rFonts w:hint="default"/>
          <w:color w:val="5B9BD5" w:themeColor="accent1"/>
          <w:lang w:val="fr-FR"/>
          <w14:textFill>
            <w14:solidFill>
              <w14:schemeClr w14:val="accent1"/>
            </w14:solidFill>
          </w14:textFill>
        </w:rPr>
      </w:pPr>
    </w:p>
    <w:p w14:paraId="09ADD858">
      <w:pPr>
        <w:rPr>
          <w:rFonts w:hint="default"/>
          <w:color w:val="5B9BD5" w:themeColor="accent1"/>
          <w:lang w:val="fr-FR"/>
          <w14:textFill>
            <w14:solidFill>
              <w14:schemeClr w14:val="accent1"/>
            </w14:solidFill>
          </w14:textFill>
        </w:rPr>
      </w:pPr>
    </w:p>
    <w:p w14:paraId="039F404D">
      <w:pPr>
        <w:rPr>
          <w:rFonts w:hint="default"/>
          <w:color w:val="5B9BD5" w:themeColor="accent1"/>
          <w:lang w:val="fr-FR"/>
          <w14:textFill>
            <w14:solidFill>
              <w14:schemeClr w14:val="accent1"/>
            </w14:solidFill>
          </w14:textFill>
        </w:rPr>
      </w:pPr>
    </w:p>
    <w:p w14:paraId="3E88B73B">
      <w:pPr>
        <w:ind w:firstLine="2430" w:firstLineChars="900"/>
        <w:rPr>
          <w:rFonts w:hint="default"/>
          <w:sz w:val="27"/>
          <w:szCs w:val="27"/>
          <w:lang w:val="fr-FR"/>
        </w:rPr>
      </w:pPr>
      <w:r>
        <w:rPr>
          <w:rFonts w:hint="default"/>
          <w:color w:val="1F4E79" w:themeColor="accent1" w:themeShade="80"/>
          <w:sz w:val="27"/>
          <w:szCs w:val="27"/>
          <w:lang w:val="fr-FR"/>
        </w:rPr>
        <w:t>Année universitaire:</w:t>
      </w:r>
      <w:r>
        <w:rPr>
          <w:rFonts w:hint="default"/>
          <w:color w:val="5B9BD5" w:themeColor="accent1"/>
          <w:sz w:val="27"/>
          <w:szCs w:val="27"/>
          <w:lang w:val="fr-FR"/>
          <w14:textFill>
            <w14:solidFill>
              <w14:schemeClr w14:val="accent1"/>
            </w14:solidFill>
          </w14:textFill>
        </w:rPr>
        <w:t>2024/2025</w:t>
      </w:r>
    </w:p>
    <w:sdt>
      <w:sdtPr>
        <w:rPr>
          <w:rFonts w:ascii="SimSun" w:hAnsi="SimSun" w:eastAsia="SimSun" w:cstheme="minorBidi"/>
          <w:kern w:val="0"/>
          <w:sz w:val="21"/>
          <w:szCs w:val="24"/>
          <w:lang w:val="en-US" w:eastAsia="zh-CN" w:bidi="ar"/>
        </w:rPr>
        <w:id w:val="147476219"/>
        <w15:color w:val="DBDBDB"/>
        <w:docPartObj>
          <w:docPartGallery w:val="Table of Contents"/>
          <w:docPartUnique/>
        </w:docPartObj>
      </w:sdtPr>
      <w:sdtEndPr>
        <w:rPr>
          <w:rFonts w:hint="default" w:asciiTheme="minorHAnsi" w:hAnsiTheme="minorHAnsi" w:eastAsiaTheme="minorEastAsia" w:cstheme="minorBidi"/>
          <w:b/>
          <w:kern w:val="0"/>
          <w:sz w:val="24"/>
          <w:szCs w:val="24"/>
          <w:lang w:val="fr-FR" w:eastAsia="zh-CN" w:bidi="ar"/>
        </w:rPr>
      </w:sdtEndPr>
      <w:sdtContent>
        <w:p w14:paraId="6C48A208">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70A64A38">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sectPr>
              <w:headerReference r:id="rId3" w:type="default"/>
              <w:footerReference r:id="rId4" w:type="default"/>
              <w:pgSz w:w="11906" w:h="16838"/>
              <w:pgMar w:top="1440" w:right="1800" w:bottom="533" w:left="1800" w:header="851" w:footer="992" w:gutter="0"/>
              <w:pgNumType w:fmt="decimal"/>
              <w:cols w:space="425" w:num="1"/>
              <w:docGrid w:type="lines" w:linePitch="312" w:charSpace="0"/>
            </w:sectPr>
          </w:pPr>
        </w:p>
        <w:p w14:paraId="445430A6">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21173314">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51583BD5">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3F73A5A9">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413ECCC5">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375C18F0">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497A528F">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2E3BF765">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2A478497">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4D366015">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33D7C913">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0A1C32FD">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0261AA0C">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6C1D693D">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3E54F14B">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62E7AFF9">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193E73BA">
          <w:pPr>
            <w:spacing w:before="0" w:beforeLines="0" w:after="0" w:afterLines="0" w:line="240" w:lineRule="auto"/>
            <w:ind w:left="0" w:leftChars="0" w:right="0" w:rightChars="0" w:firstLine="0" w:firstLineChars="0"/>
            <w:jc w:val="center"/>
            <w:rPr>
              <w:rFonts w:ascii="SimSun" w:hAnsi="SimSun" w:eastAsia="SimSun" w:cstheme="minorBidi"/>
              <w:kern w:val="0"/>
              <w:sz w:val="21"/>
              <w:szCs w:val="24"/>
              <w:lang w:val="en-US" w:eastAsia="zh-CN" w:bidi="ar"/>
            </w:rPr>
          </w:pPr>
        </w:p>
        <w:p w14:paraId="285FB84F">
          <w:pPr>
            <w:spacing w:before="0" w:beforeLines="0" w:after="0" w:afterLines="0" w:line="240" w:lineRule="auto"/>
            <w:ind w:left="0" w:leftChars="0" w:right="0" w:rightChars="0" w:firstLine="0" w:firstLineChars="0"/>
            <w:jc w:val="center"/>
          </w:pPr>
          <w:r>
            <w:rPr>
              <w:rFonts w:ascii="SimSun" w:hAnsi="SimSun" w:eastAsia="SimSun"/>
              <w:sz w:val="21"/>
            </w:rPr>
            <w:t>Table des matières</w:t>
          </w:r>
        </w:p>
        <w:p w14:paraId="5CBC3B7D">
          <w:pPr>
            <w:pStyle w:val="12"/>
            <w:tabs>
              <w:tab w:val="right" w:leader="dot" w:pos="8306"/>
            </w:tabs>
            <w:rPr>
              <w:b/>
            </w:rPr>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b/>
              <w:lang w:val="fr-FR"/>
            </w:rPr>
            <w:fldChar w:fldCharType="begin"/>
          </w:r>
          <w:r>
            <w:rPr>
              <w:rFonts w:hint="default"/>
              <w:b/>
              <w:lang w:val="fr-FR"/>
            </w:rPr>
            <w:instrText xml:space="preserve"> HYPERLINK \l _Toc24485 </w:instrText>
          </w:r>
          <w:r>
            <w:rPr>
              <w:rFonts w:hint="default"/>
              <w:b/>
              <w:lang w:val="fr-FR"/>
            </w:rPr>
            <w:fldChar w:fldCharType="separate"/>
          </w:r>
          <w:r>
            <w:rPr>
              <w:rFonts w:hint="default"/>
              <w:b/>
              <w:lang w:val="fr-FR"/>
            </w:rPr>
            <w:t>Les etapes de la création d’un avd:</w:t>
          </w:r>
          <w:r>
            <w:rPr>
              <w:b/>
            </w:rPr>
            <w:tab/>
          </w:r>
          <w:r>
            <w:rPr>
              <w:b/>
            </w:rPr>
            <w:fldChar w:fldCharType="begin"/>
          </w:r>
          <w:r>
            <w:rPr>
              <w:b/>
            </w:rPr>
            <w:instrText xml:space="preserve"> PAGEREF _Toc24485 \h </w:instrText>
          </w:r>
          <w:r>
            <w:rPr>
              <w:b/>
            </w:rPr>
            <w:fldChar w:fldCharType="separate"/>
          </w:r>
          <w:r>
            <w:rPr>
              <w:b/>
            </w:rPr>
            <w:t>2</w:t>
          </w:r>
          <w:r>
            <w:rPr>
              <w:b/>
            </w:rPr>
            <w:fldChar w:fldCharType="end"/>
          </w:r>
          <w:r>
            <w:rPr>
              <w:rFonts w:hint="default"/>
              <w:b/>
              <w:lang w:val="fr-FR"/>
            </w:rPr>
            <w:fldChar w:fldCharType="end"/>
          </w:r>
        </w:p>
        <w:p w14:paraId="308917B2">
          <w:pPr>
            <w:pStyle w:val="12"/>
            <w:tabs>
              <w:tab w:val="right" w:leader="dot" w:pos="8306"/>
            </w:tabs>
            <w:rPr>
              <w:b/>
            </w:rPr>
          </w:pPr>
          <w:r>
            <w:rPr>
              <w:rFonts w:hint="default"/>
              <w:b/>
              <w:lang w:val="fr-FR"/>
            </w:rPr>
            <w:fldChar w:fldCharType="begin"/>
          </w:r>
          <w:r>
            <w:rPr>
              <w:rFonts w:hint="default"/>
              <w:b/>
              <w:lang w:val="fr-FR"/>
            </w:rPr>
            <w:instrText xml:space="preserve"> HYPERLINK \l _Toc21081 </w:instrText>
          </w:r>
          <w:r>
            <w:rPr>
              <w:rFonts w:hint="default"/>
              <w:b/>
              <w:lang w:val="fr-FR"/>
            </w:rPr>
            <w:fldChar w:fldCharType="separate"/>
          </w:r>
          <w:r>
            <w:rPr>
              <w:rFonts w:hint="default"/>
              <w:b/>
              <w:lang w:val="fr-FR"/>
            </w:rPr>
            <w:t>Hiérarchie du projet:</w:t>
          </w:r>
          <w:r>
            <w:rPr>
              <w:b/>
            </w:rPr>
            <w:tab/>
          </w:r>
          <w:r>
            <w:rPr>
              <w:b/>
            </w:rPr>
            <w:fldChar w:fldCharType="begin"/>
          </w:r>
          <w:r>
            <w:rPr>
              <w:b/>
            </w:rPr>
            <w:instrText xml:space="preserve"> PAGEREF _Toc21081 \h </w:instrText>
          </w:r>
          <w:r>
            <w:rPr>
              <w:b/>
            </w:rPr>
            <w:fldChar w:fldCharType="separate"/>
          </w:r>
          <w:r>
            <w:rPr>
              <w:b/>
            </w:rPr>
            <w:t>3</w:t>
          </w:r>
          <w:r>
            <w:rPr>
              <w:b/>
            </w:rPr>
            <w:fldChar w:fldCharType="end"/>
          </w:r>
          <w:r>
            <w:rPr>
              <w:rFonts w:hint="default"/>
              <w:b/>
              <w:lang w:val="fr-FR"/>
            </w:rPr>
            <w:fldChar w:fldCharType="end"/>
          </w:r>
        </w:p>
        <w:p w14:paraId="06D5ECB4">
          <w:pPr>
            <w:pStyle w:val="12"/>
            <w:tabs>
              <w:tab w:val="right" w:leader="dot" w:pos="8306"/>
            </w:tabs>
            <w:rPr>
              <w:b/>
            </w:rPr>
          </w:pPr>
          <w:r>
            <w:rPr>
              <w:rFonts w:hint="default"/>
              <w:b/>
              <w:lang w:val="fr-FR"/>
            </w:rPr>
            <w:fldChar w:fldCharType="begin"/>
          </w:r>
          <w:r>
            <w:rPr>
              <w:rFonts w:hint="default"/>
              <w:b/>
              <w:lang w:val="fr-FR"/>
            </w:rPr>
            <w:instrText xml:space="preserve"> HYPERLINK \l _Toc16906 </w:instrText>
          </w:r>
          <w:r>
            <w:rPr>
              <w:rFonts w:hint="default"/>
              <w:b/>
              <w:lang w:val="fr-FR"/>
            </w:rPr>
            <w:fldChar w:fldCharType="separate"/>
          </w:r>
          <w:r>
            <w:rPr>
              <w:rFonts w:hint="default"/>
              <w:b/>
              <w:lang w:val="fr-FR"/>
            </w:rPr>
            <w:t>L’activité de l’application réalisée:</w:t>
          </w:r>
          <w:r>
            <w:rPr>
              <w:b/>
            </w:rPr>
            <w:tab/>
          </w:r>
          <w:r>
            <w:rPr>
              <w:b/>
            </w:rPr>
            <w:fldChar w:fldCharType="begin"/>
          </w:r>
          <w:r>
            <w:rPr>
              <w:b/>
            </w:rPr>
            <w:instrText xml:space="preserve"> PAGEREF _Toc16906 \h </w:instrText>
          </w:r>
          <w:r>
            <w:rPr>
              <w:b/>
            </w:rPr>
            <w:fldChar w:fldCharType="separate"/>
          </w:r>
          <w:r>
            <w:rPr>
              <w:b/>
            </w:rPr>
            <w:t>5</w:t>
          </w:r>
          <w:r>
            <w:rPr>
              <w:b/>
            </w:rPr>
            <w:fldChar w:fldCharType="end"/>
          </w:r>
          <w:r>
            <w:rPr>
              <w:rFonts w:hint="default"/>
              <w:b/>
              <w:lang w:val="fr-FR"/>
            </w:rPr>
            <w:fldChar w:fldCharType="end"/>
          </w:r>
        </w:p>
        <w:p w14:paraId="45BE0916">
          <w:pPr>
            <w:rPr>
              <w:rFonts w:hint="default"/>
              <w:b/>
              <w:lang w:val="fr-FR"/>
            </w:rPr>
          </w:pPr>
          <w:r>
            <w:rPr>
              <w:rFonts w:hint="default"/>
              <w:b/>
              <w:lang w:val="fr-FR"/>
            </w:rPr>
            <w:fldChar w:fldCharType="end"/>
          </w:r>
        </w:p>
        <w:p w14:paraId="3D0AD2A7">
          <w:pPr>
            <w:rPr>
              <w:rFonts w:hint="default"/>
              <w:b/>
              <w:lang w:val="fr-FR"/>
            </w:rPr>
          </w:pPr>
        </w:p>
        <w:p w14:paraId="48E12A06">
          <w:pPr>
            <w:rPr>
              <w:rFonts w:hint="default"/>
              <w:b/>
              <w:lang w:val="fr-FR"/>
            </w:rPr>
          </w:pPr>
        </w:p>
        <w:p w14:paraId="08E8324E">
          <w:pPr>
            <w:rPr>
              <w:rFonts w:hint="default"/>
              <w:b/>
              <w:lang w:val="fr-FR"/>
            </w:rPr>
          </w:pPr>
        </w:p>
        <w:p w14:paraId="51FC1B5B">
          <w:pPr>
            <w:rPr>
              <w:rFonts w:hint="default"/>
              <w:b/>
              <w:lang w:val="fr-FR"/>
            </w:rPr>
          </w:pPr>
        </w:p>
        <w:p w14:paraId="1C9330F3">
          <w:pPr>
            <w:rPr>
              <w:rFonts w:hint="default"/>
              <w:b/>
              <w:lang w:val="fr-FR"/>
            </w:rPr>
          </w:pPr>
        </w:p>
        <w:p w14:paraId="67BDB28C">
          <w:pPr>
            <w:rPr>
              <w:rFonts w:hint="default"/>
              <w:b/>
              <w:lang w:val="fr-FR"/>
            </w:rPr>
          </w:pPr>
        </w:p>
        <w:p w14:paraId="281E4BC4">
          <w:pPr>
            <w:rPr>
              <w:rFonts w:hint="default"/>
              <w:b/>
              <w:lang w:val="fr-FR"/>
            </w:rPr>
          </w:pPr>
        </w:p>
        <w:p w14:paraId="7A0D761A">
          <w:pPr>
            <w:rPr>
              <w:rFonts w:hint="default"/>
              <w:b/>
              <w:lang w:val="fr-FR"/>
            </w:rPr>
          </w:pPr>
        </w:p>
        <w:p w14:paraId="7B2E6B9A">
          <w:pPr>
            <w:rPr>
              <w:rFonts w:hint="default"/>
              <w:b/>
              <w:lang w:val="fr-FR"/>
            </w:rPr>
          </w:pPr>
        </w:p>
        <w:p w14:paraId="4C889AF5">
          <w:pPr>
            <w:rPr>
              <w:rFonts w:hint="default"/>
              <w:b/>
              <w:lang w:val="fr-FR"/>
            </w:rPr>
          </w:pPr>
        </w:p>
        <w:p w14:paraId="471C0960">
          <w:pPr>
            <w:rPr>
              <w:rFonts w:hint="default"/>
              <w:b/>
              <w:lang w:val="fr-FR"/>
            </w:rPr>
          </w:pPr>
        </w:p>
        <w:p w14:paraId="36DFE629">
          <w:pPr>
            <w:rPr>
              <w:rFonts w:hint="default"/>
              <w:b/>
              <w:lang w:val="fr-FR"/>
            </w:rPr>
          </w:pPr>
        </w:p>
        <w:p w14:paraId="04E91EC1">
          <w:pPr>
            <w:rPr>
              <w:rFonts w:hint="default"/>
              <w:b/>
              <w:lang w:val="fr-FR"/>
            </w:rPr>
          </w:pPr>
        </w:p>
        <w:p w14:paraId="4C842BE0">
          <w:pPr>
            <w:rPr>
              <w:rFonts w:hint="default"/>
              <w:b/>
              <w:lang w:val="fr-FR"/>
            </w:rPr>
          </w:pPr>
        </w:p>
        <w:p w14:paraId="3CF9F9AE">
          <w:pPr>
            <w:rPr>
              <w:rFonts w:hint="default"/>
              <w:b/>
              <w:lang w:val="fr-FR"/>
            </w:rPr>
          </w:pPr>
        </w:p>
        <w:p w14:paraId="0553E858">
          <w:pPr>
            <w:rPr>
              <w:rFonts w:hint="default"/>
              <w:b/>
              <w:lang w:val="fr-FR"/>
            </w:rPr>
          </w:pPr>
        </w:p>
        <w:p w14:paraId="3EE0608B">
          <w:pPr>
            <w:rPr>
              <w:rFonts w:hint="default"/>
              <w:b/>
              <w:lang w:val="fr-FR"/>
            </w:rPr>
          </w:pPr>
        </w:p>
        <w:p w14:paraId="34934BE4">
          <w:pPr>
            <w:rPr>
              <w:rFonts w:hint="default"/>
              <w:b/>
              <w:lang w:val="fr-FR"/>
            </w:rPr>
          </w:pPr>
        </w:p>
        <w:p w14:paraId="613A9A77">
          <w:pPr>
            <w:rPr>
              <w:rFonts w:hint="default" w:asciiTheme="minorHAnsi" w:hAnsiTheme="minorHAnsi" w:eastAsiaTheme="minorEastAsia" w:cstheme="minorBidi"/>
              <w:b/>
              <w:kern w:val="0"/>
              <w:sz w:val="24"/>
              <w:szCs w:val="24"/>
              <w:lang w:val="fr-FR" w:eastAsia="zh-CN" w:bidi="ar"/>
            </w:rPr>
          </w:pPr>
        </w:p>
      </w:sdtContent>
    </w:sdt>
    <w:p w14:paraId="7B82964F">
      <w:pPr>
        <w:rPr>
          <w:rFonts w:hint="default" w:asciiTheme="minorHAnsi" w:hAnsiTheme="minorHAnsi" w:eastAsiaTheme="minorEastAsia" w:cstheme="minorBidi"/>
          <w:b/>
          <w:kern w:val="0"/>
          <w:sz w:val="24"/>
          <w:szCs w:val="24"/>
          <w:lang w:val="fr-FR" w:eastAsia="zh-CN" w:bidi="ar"/>
        </w:rPr>
      </w:pPr>
    </w:p>
    <w:p w14:paraId="03D1635B">
      <w:pPr>
        <w:pStyle w:val="2"/>
        <w:bidi w:val="0"/>
        <w:outlineLvl w:val="9"/>
        <w:rPr>
          <w:rFonts w:hint="default"/>
          <w:color w:val="5B9BD5" w:themeColor="accent1"/>
          <w:lang w:val="fr-FR"/>
          <w14:textFill>
            <w14:solidFill>
              <w14:schemeClr w14:val="accent1"/>
            </w14:solidFill>
          </w14:textFill>
        </w:rPr>
        <w:sectPr>
          <w:footerReference r:id="rId5" w:type="default"/>
          <w:pgSz w:w="11906" w:h="16838"/>
          <w:pgMar w:top="1440" w:right="1800" w:bottom="533" w:left="1800" w:header="851" w:footer="992" w:gutter="0"/>
          <w:pgNumType w:fmt="decimal" w:start="1"/>
          <w:cols w:space="425" w:num="1"/>
          <w:docGrid w:type="lines" w:linePitch="312" w:charSpace="0"/>
        </w:sectPr>
      </w:pPr>
    </w:p>
    <w:p w14:paraId="39C3978D">
      <w:pPr>
        <w:rPr>
          <w:rFonts w:hint="default"/>
          <w:lang w:val="fr-FR"/>
        </w:rPr>
      </w:pPr>
    </w:p>
    <w:p w14:paraId="1D4C6705">
      <w:pPr>
        <w:pStyle w:val="2"/>
        <w:bidi w:val="0"/>
        <w:rPr>
          <w:rFonts w:hint="default"/>
          <w:color w:val="5B9BD5" w:themeColor="accent1"/>
          <w:lang w:val="fr-FR"/>
          <w14:textFill>
            <w14:solidFill>
              <w14:schemeClr w14:val="accent1"/>
            </w14:solidFill>
          </w14:textFill>
        </w:rPr>
      </w:pPr>
      <w:bookmarkStart w:id="1" w:name="_Toc24485"/>
      <w:bookmarkStart w:id="2" w:name="_Toc23027"/>
      <w:r>
        <w:rPr>
          <w:rFonts w:hint="default"/>
          <w:color w:val="5B9BD5" w:themeColor="accent1"/>
          <w:lang w:val="fr-FR"/>
          <w14:textFill>
            <w14:solidFill>
              <w14:schemeClr w14:val="accent1"/>
            </w14:solidFill>
          </w14:textFill>
        </w:rPr>
        <w:t>Les étapes de la création d’un avd:</w:t>
      </w:r>
      <w:bookmarkEnd w:id="1"/>
      <w:bookmarkEnd w:id="2"/>
    </w:p>
    <w:p w14:paraId="12AD7094">
      <w:pPr>
        <w:rPr>
          <w:rFonts w:hint="default"/>
          <w:color w:val="auto"/>
          <w:lang w:val="fr-FR"/>
        </w:rPr>
      </w:pPr>
      <w:r>
        <w:rPr>
          <w:rFonts w:hint="default"/>
          <w:color w:val="auto"/>
          <w:lang w:val="fr-FR"/>
        </w:rPr>
        <w:t>Dans Android Studio :</w:t>
      </w:r>
    </w:p>
    <w:p w14:paraId="2FA7BFF0">
      <w:pPr>
        <w:pStyle w:val="8"/>
        <w:keepNext w:val="0"/>
        <w:keepLines w:val="0"/>
        <w:widowControl/>
        <w:suppressLineNumbers w:val="0"/>
      </w:pPr>
      <w:r>
        <w:rPr>
          <w:rStyle w:val="6"/>
        </w:rPr>
        <w:t>Accéder au gestionnaire d’AVD</w:t>
      </w:r>
      <w:r>
        <w:t xml:space="preserve"> :</w:t>
      </w:r>
    </w:p>
    <w:p w14:paraId="52C7093C">
      <w:pPr>
        <w:keepNext w:val="0"/>
        <w:keepLines w:val="0"/>
        <w:widowControl/>
        <w:numPr>
          <w:ilvl w:val="0"/>
          <w:numId w:val="1"/>
        </w:numPr>
        <w:suppressLineNumbers w:val="0"/>
        <w:spacing w:before="0" w:beforeAutospacing="1" w:after="0" w:afterAutospacing="1"/>
        <w:ind w:left="720" w:hanging="360"/>
      </w:pPr>
      <w:r>
        <w:t>Cliquez sur l'onglet "Tools" dans la barre de menu.</w:t>
      </w:r>
    </w:p>
    <w:p w14:paraId="6D87F41F">
      <w:pPr>
        <w:keepNext w:val="0"/>
        <w:keepLines w:val="0"/>
        <w:widowControl/>
        <w:numPr>
          <w:ilvl w:val="0"/>
          <w:numId w:val="1"/>
        </w:numPr>
        <w:suppressLineNumbers w:val="0"/>
        <w:spacing w:before="0" w:beforeAutospacing="1" w:after="0" w:afterAutospacing="1"/>
        <w:ind w:left="720" w:hanging="360"/>
      </w:pPr>
      <w:r>
        <w:t>Sélectionnez "AVD Manager" (ou "Android Virtual Device Manager").</w:t>
      </w:r>
    </w:p>
    <w:p w14:paraId="5CD33F77">
      <w:pPr>
        <w:pStyle w:val="8"/>
        <w:keepNext w:val="0"/>
        <w:keepLines w:val="0"/>
        <w:widowControl/>
        <w:suppressLineNumbers w:val="0"/>
      </w:pPr>
      <w:r>
        <w:rPr>
          <w:rStyle w:val="6"/>
        </w:rPr>
        <w:t>Créer un nouvel AVD</w:t>
      </w:r>
      <w:r>
        <w:t xml:space="preserve"> :</w:t>
      </w:r>
    </w:p>
    <w:p w14:paraId="4D58FE5F">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Dans l’AVD Manager, cliquez sur le bouton "Create Virtual Device".</w:t>
      </w:r>
    </w:p>
    <w:p w14:paraId="054ADFA7">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imSun" w:hAnsi="SimSun" w:eastAsia="SimSun" w:cs="SimSun"/>
          <w:sz w:val="24"/>
          <w:lang w:val="fr-FR"/>
        </w:rPr>
        <w:t>c</w:t>
      </w:r>
      <w:r>
        <w:t>liquez sur le bouton "</w:t>
      </w:r>
      <w:r>
        <w:rPr>
          <w:rFonts w:hint="default"/>
          <w:lang w:val="fr-FR"/>
        </w:rPr>
        <w:t>New harware profile</w:t>
      </w:r>
      <w:r>
        <w:t>".</w:t>
      </w:r>
    </w:p>
    <w:p w14:paraId="75069155">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Configurer les paramètres AVD</w:t>
      </w:r>
      <w:r>
        <w:t xml:space="preserve"> :</w:t>
      </w:r>
    </w:p>
    <w:p w14:paraId="02F52244">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t>Donnez un nom à votre AVD.</w:t>
      </w:r>
    </w:p>
    <w:p w14:paraId="0418E887">
      <w:pPr>
        <w:keepNext w:val="0"/>
        <w:keepLines w:val="0"/>
        <w:widowControl/>
        <w:numPr>
          <w:ilvl w:val="0"/>
          <w:numId w:val="2"/>
        </w:numPr>
        <w:suppressLineNumbers w:val="0"/>
        <w:spacing w:before="0" w:beforeAutospacing="1" w:after="0" w:afterAutospacing="1"/>
        <w:ind w:left="720" w:hanging="360"/>
      </w:pPr>
      <w:r>
        <w:t>Vous pouvez personnaliser les options comme la taille de la mémoire, l'orientation (portrait ou paysage), etc.</w:t>
      </w:r>
    </w:p>
    <w:p w14:paraId="17A80142">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Ajouter un skin personnalisé</w:t>
      </w:r>
      <w:r>
        <w:t xml:space="preserve"> :</w:t>
      </w:r>
    </w:p>
    <w:p w14:paraId="01AF1D8E">
      <w:pPr>
        <w:pStyle w:val="8"/>
        <w:keepNext w:val="0"/>
        <w:keepLines w:val="0"/>
        <w:widowControl/>
        <w:suppressLineNumbers w:val="0"/>
        <w:rPr>
          <w:rFonts w:hint="default"/>
          <w:lang w:val="fr-FR"/>
        </w:rPr>
      </w:pPr>
      <w:r>
        <w:rPr>
          <w:rFonts w:hint="default"/>
          <w:lang w:val="fr-FR"/>
        </w:rPr>
        <w:t>Aprés avoir télecharger le skin de votre appareil ;</w:t>
      </w:r>
    </w:p>
    <w:p w14:paraId="2430B6D4">
      <w:pPr>
        <w:keepNext w:val="0"/>
        <w:keepLines w:val="0"/>
        <w:widowControl/>
        <w:numPr>
          <w:ilvl w:val="0"/>
          <w:numId w:val="3"/>
        </w:numPr>
        <w:suppressLineNumbers w:val="0"/>
        <w:spacing w:before="0" w:beforeAutospacing="1" w:after="0" w:afterAutospacing="1"/>
        <w:ind w:left="720" w:hanging="360"/>
      </w:pPr>
      <w:r>
        <w:t xml:space="preserve">Recherchez la section </w:t>
      </w:r>
      <w:r>
        <w:rPr>
          <w:rStyle w:val="6"/>
        </w:rPr>
        <w:t>"Skin"</w:t>
      </w:r>
      <w:r>
        <w:t xml:space="preserve">. Vous pouvez choisir un skin prédéfini ou personnaliser le skin en utilisant un fichier image. Pour un skin personnalisé, vous devez fournir les fichiers de skin sous forme de dossier contenant </w:t>
      </w:r>
      <w:r>
        <w:rPr>
          <w:rStyle w:val="5"/>
        </w:rPr>
        <w:t>layout</w:t>
      </w:r>
      <w:r>
        <w:t xml:space="preserve">, </w:t>
      </w:r>
      <w:r>
        <w:rPr>
          <w:rStyle w:val="5"/>
        </w:rPr>
        <w:t>drawable</w:t>
      </w:r>
      <w:r>
        <w:t>, etc.</w:t>
      </w:r>
    </w:p>
    <w:p w14:paraId="656D0622">
      <w:pPr>
        <w:keepNext w:val="0"/>
        <w:keepLines w:val="0"/>
        <w:widowControl/>
        <w:numPr>
          <w:ilvl w:val="0"/>
          <w:numId w:val="3"/>
        </w:numPr>
        <w:suppressLineNumbers w:val="0"/>
        <w:spacing w:before="0" w:beforeAutospacing="1" w:after="0" w:afterAutospacing="1"/>
        <w:ind w:left="720" w:hanging="360"/>
      </w:pPr>
      <w:r>
        <w:t>Assurez-vous que votre skin est compatible avec les dimensions de votre appareil virtuel.</w:t>
      </w:r>
    </w:p>
    <w:p w14:paraId="1C62E958">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Finaliser la création de l’AVD</w:t>
      </w:r>
      <w:r>
        <w:t xml:space="preserve"> :</w:t>
      </w:r>
    </w:p>
    <w:p w14:paraId="57FE50AF">
      <w:pPr>
        <w:keepNext w:val="0"/>
        <w:keepLines w:val="0"/>
        <w:widowControl/>
        <w:numPr>
          <w:ilvl w:val="0"/>
          <w:numId w:val="4"/>
        </w:numPr>
        <w:suppressLineNumbers w:val="0"/>
        <w:spacing w:before="0" w:beforeAutospacing="1" w:after="0" w:afterAutospacing="1"/>
        <w:ind w:left="720" w:hanging="360"/>
      </w:pPr>
      <w:r>
        <w:t xml:space="preserve">Une fois que vous avez configuré les paramètres et ajouté le skin, cliquez sur </w:t>
      </w:r>
      <w:r>
        <w:rPr>
          <w:rStyle w:val="6"/>
        </w:rPr>
        <w:t>"Finish"</w:t>
      </w:r>
      <w:r>
        <w:t xml:space="preserve"> pour créer l’AVD.</w:t>
      </w:r>
    </w:p>
    <w:p w14:paraId="2E76FF4B">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6"/>
        </w:rPr>
        <w:t>Démarrer l'AVD</w:t>
      </w:r>
      <w:r>
        <w:t xml:space="preserve"> :</w:t>
      </w:r>
    </w:p>
    <w:p w14:paraId="669EE78D">
      <w:pPr>
        <w:keepNext w:val="0"/>
        <w:keepLines w:val="0"/>
        <w:widowControl/>
        <w:numPr>
          <w:ilvl w:val="0"/>
          <w:numId w:val="5"/>
        </w:numPr>
        <w:suppressLineNumbers w:val="0"/>
        <w:spacing w:before="0" w:beforeAutospacing="1" w:after="0" w:afterAutospacing="1"/>
        <w:ind w:left="720" w:hanging="360"/>
      </w:pPr>
      <w:r>
        <w:rPr>
          <w:rFonts w:hint="eastAsia" w:ascii="SimSun" w:hAnsi="SimSun" w:eastAsia="SimSun" w:cs="SimSun"/>
          <w:sz w:val="24"/>
        </w:rPr>
        <w:t xml:space="preserve"> </w:t>
      </w:r>
      <w:r>
        <w:t>L’AVD que vous venez de créer apparaîtra dans la liste de l’AVD Manager.</w:t>
      </w:r>
    </w:p>
    <w:p w14:paraId="0EC9A1E5">
      <w:pPr>
        <w:keepNext w:val="0"/>
        <w:keepLines w:val="0"/>
        <w:widowControl/>
        <w:numPr>
          <w:ilvl w:val="0"/>
          <w:numId w:val="5"/>
        </w:numPr>
        <w:suppressLineNumbers w:val="0"/>
        <w:spacing w:before="0" w:beforeAutospacing="1" w:after="0" w:afterAutospacing="1"/>
        <w:ind w:left="720" w:hanging="360"/>
      </w:pPr>
      <w:r>
        <w:t xml:space="preserve">Cliquez sur le bouton </w:t>
      </w:r>
      <w:r>
        <w:rPr>
          <w:rStyle w:val="6"/>
        </w:rPr>
        <w:t>"Play"</w:t>
      </w:r>
      <w:r>
        <w:t xml:space="preserve"> (icône de lecture) pour lancer l'AVD.</w:t>
      </w:r>
    </w:p>
    <w:p w14:paraId="04C406E7">
      <w:pPr>
        <w:pStyle w:val="2"/>
        <w:bidi w:val="0"/>
        <w:rPr>
          <w:rFonts w:hint="default"/>
          <w:color w:val="5B9BD5" w:themeColor="accent1"/>
          <w:lang w:val="fr-FR"/>
          <w14:textFill>
            <w14:solidFill>
              <w14:schemeClr w14:val="accent1"/>
            </w14:solidFill>
          </w14:textFill>
        </w:rPr>
      </w:pPr>
      <w:bookmarkStart w:id="3" w:name="_Toc23003"/>
      <w:bookmarkStart w:id="4" w:name="_Toc21081"/>
      <w:r>
        <w:rPr>
          <w:rFonts w:hint="default"/>
          <w:color w:val="5B9BD5" w:themeColor="accent1"/>
          <w:lang w:val="fr-FR"/>
          <w14:textFill>
            <w14:solidFill>
              <w14:schemeClr w14:val="accent1"/>
            </w14:solidFill>
          </w14:textFill>
        </w:rPr>
        <w:t>Hiérarchie du projet:</w:t>
      </w:r>
      <w:bookmarkEnd w:id="3"/>
      <w:bookmarkEnd w:id="4"/>
    </w:p>
    <w:p w14:paraId="3E3E8903">
      <w:pPr>
        <w:rPr>
          <w:rFonts w:hint="default"/>
          <w:lang w:val="fr-FR"/>
        </w:rPr>
      </w:pPr>
      <w:r>
        <w:rPr>
          <w:rFonts w:hint="default"/>
          <w:lang w:val="fr-FR"/>
        </w:rPr>
        <w:t xml:space="preserve">                             </w:t>
      </w:r>
      <w:r>
        <w:rPr>
          <w:rFonts w:hint="default"/>
          <w:lang w:val="fr-FR"/>
        </w:rPr>
        <w:drawing>
          <wp:inline distT="0" distB="0" distL="114300" distR="114300">
            <wp:extent cx="3543300" cy="5953125"/>
            <wp:effectExtent l="0" t="0" r="0" b="9525"/>
            <wp:docPr id="7" name="Image 7" descr="c18e6f95-d4b3-41d3-a4cc-636199a4d3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c18e6f95-d4b3-41d3-a4cc-636199a4d3aa"/>
                    <pic:cNvPicPr>
                      <a:picLocks noChangeAspect="1"/>
                    </pic:cNvPicPr>
                  </pic:nvPicPr>
                  <pic:blipFill>
                    <a:blip r:embed="rId10"/>
                    <a:stretch>
                      <a:fillRect/>
                    </a:stretch>
                  </pic:blipFill>
                  <pic:spPr>
                    <a:xfrm>
                      <a:off x="0" y="0"/>
                      <a:ext cx="3543300" cy="5953125"/>
                    </a:xfrm>
                    <a:prstGeom prst="rect">
                      <a:avLst/>
                    </a:prstGeom>
                  </pic:spPr>
                </pic:pic>
              </a:graphicData>
            </a:graphic>
          </wp:inline>
        </w:drawing>
      </w:r>
    </w:p>
    <w:p w14:paraId="406286E2">
      <w:pPr>
        <w:pStyle w:val="3"/>
        <w:keepNext w:val="0"/>
        <w:keepLines w:val="0"/>
        <w:widowControl/>
        <w:suppressLineNumbers w:val="0"/>
        <w:rPr>
          <w:color w:val="2E75B6" w:themeColor="accent1" w:themeShade="BF"/>
        </w:rPr>
      </w:pPr>
      <w:r>
        <w:rPr>
          <w:rStyle w:val="6"/>
          <w:b/>
          <w:bCs/>
          <w:color w:val="2E75B6" w:themeColor="accent1" w:themeShade="BF"/>
        </w:rPr>
        <w:t xml:space="preserve">Dossier </w:t>
      </w:r>
      <w:r>
        <w:rPr>
          <w:rStyle w:val="5"/>
          <w:b/>
          <w:bCs/>
          <w:color w:val="2E75B6" w:themeColor="accent1" w:themeShade="BF"/>
          <w:shd w:val="clear" w:color="auto" w:fill="auto"/>
        </w:rPr>
        <w:t>java</w:t>
      </w:r>
    </w:p>
    <w:p w14:paraId="6F7BEA66">
      <w:pPr>
        <w:keepNext w:val="0"/>
        <w:keepLines w:val="0"/>
        <w:widowControl/>
        <w:numPr>
          <w:ilvl w:val="0"/>
          <w:numId w:val="6"/>
        </w:numPr>
        <w:suppressLineNumbers w:val="0"/>
        <w:spacing w:before="0" w:beforeAutospacing="1" w:after="0" w:afterAutospacing="1"/>
        <w:ind w:left="720" w:hanging="360"/>
      </w:pPr>
      <w:r>
        <w:rPr>
          <w:rStyle w:val="6"/>
          <w:color w:val="5B9BD5" w:themeColor="accent1"/>
          <w14:textFill>
            <w14:solidFill>
              <w14:schemeClr w14:val="accent1"/>
            </w14:solidFill>
          </w14:textFill>
        </w:rPr>
        <w:t>Rôle</w:t>
      </w:r>
      <w:r>
        <w:rPr>
          <w:color w:val="5B9BD5" w:themeColor="accent1"/>
          <w14:textFill>
            <w14:solidFill>
              <w14:schemeClr w14:val="accent1"/>
            </w14:solidFill>
          </w14:textFill>
        </w:rPr>
        <w:t xml:space="preserve"> : </w:t>
      </w:r>
      <w:r>
        <w:t>Contient le code source de l'application.</w:t>
      </w:r>
    </w:p>
    <w:p w14:paraId="520F5072">
      <w:pPr>
        <w:keepNext w:val="0"/>
        <w:keepLines w:val="0"/>
        <w:widowControl/>
        <w:numPr>
          <w:ilvl w:val="0"/>
          <w:numId w:val="6"/>
        </w:numPr>
        <w:suppressLineNumbers w:val="0"/>
        <w:spacing w:before="0" w:beforeAutospacing="1" w:after="0" w:afterAutospacing="1"/>
        <w:ind w:left="720" w:hanging="360"/>
        <w:rPr>
          <w:color w:val="5B9BD5" w:themeColor="accent1"/>
          <w14:textFill>
            <w14:solidFill>
              <w14:schemeClr w14:val="accent1"/>
            </w14:solidFill>
          </w14:textFill>
        </w:rPr>
      </w:pPr>
      <w:r>
        <w:rPr>
          <w:rStyle w:val="6"/>
          <w:color w:val="5B9BD5" w:themeColor="accent1"/>
          <w14:textFill>
            <w14:solidFill>
              <w14:schemeClr w14:val="accent1"/>
            </w14:solidFill>
          </w14:textFill>
        </w:rPr>
        <w:t>Sous-dossiers</w:t>
      </w:r>
      <w:r>
        <w:rPr>
          <w:color w:val="5B9BD5" w:themeColor="accent1"/>
          <w14:textFill>
            <w14:solidFill>
              <w14:schemeClr w14:val="accent1"/>
            </w14:solidFill>
          </w14:textFill>
        </w:rPr>
        <w:t xml:space="preserve"> :</w:t>
      </w:r>
    </w:p>
    <w:p w14:paraId="0C488CA3">
      <w:pPr>
        <w:keepNext w:val="0"/>
        <w:keepLines w:val="0"/>
        <w:widowControl/>
        <w:numPr>
          <w:ilvl w:val="1"/>
          <w:numId w:val="6"/>
        </w:numPr>
        <w:suppressLineNumbers w:val="0"/>
        <w:spacing w:before="0" w:beforeAutospacing="1" w:after="0" w:afterAutospacing="1"/>
        <w:ind w:left="1440" w:hanging="360"/>
      </w:pPr>
      <w:r>
        <w:rPr>
          <w:rStyle w:val="6"/>
        </w:rPr>
        <w:t>Package</w:t>
      </w:r>
      <w:r>
        <w:t xml:space="preserve"> : Les fichiers Java sont organisés en packages, qui représentent des espaces de noms pour les classes. Chaque activité, service, ou classe de modèle sera généralement dans son propre fichier .java.</w:t>
      </w:r>
    </w:p>
    <w:p w14:paraId="06C8F06A">
      <w:pPr>
        <w:pStyle w:val="3"/>
        <w:keepNext w:val="0"/>
        <w:keepLines w:val="0"/>
        <w:widowControl/>
        <w:suppressLineNumbers w:val="0"/>
        <w:rPr>
          <w:b/>
          <w:bCs/>
          <w:color w:val="2E75B6" w:themeColor="accent1" w:themeShade="BF"/>
          <w:sz w:val="32"/>
          <w:szCs w:val="32"/>
        </w:rPr>
      </w:pPr>
      <w:r>
        <w:rPr>
          <w:rStyle w:val="6"/>
          <w:b/>
          <w:bCs/>
          <w:color w:val="2E75B6" w:themeColor="accent1" w:themeShade="BF"/>
        </w:rPr>
        <w:t xml:space="preserve">Dossier </w:t>
      </w:r>
      <w:r>
        <w:rPr>
          <w:rStyle w:val="5"/>
          <w:b/>
          <w:bCs/>
          <w:color w:val="2E75B6" w:themeColor="accent1" w:themeShade="BF"/>
          <w:sz w:val="22"/>
          <w:szCs w:val="22"/>
        </w:rPr>
        <w:t>res</w:t>
      </w:r>
    </w:p>
    <w:p w14:paraId="033D1647">
      <w:pPr>
        <w:keepNext w:val="0"/>
        <w:keepLines w:val="0"/>
        <w:widowControl/>
        <w:numPr>
          <w:ilvl w:val="0"/>
          <w:numId w:val="7"/>
        </w:numPr>
        <w:suppressLineNumbers w:val="0"/>
        <w:spacing w:before="0" w:beforeAutospacing="1" w:after="0" w:afterAutospacing="1"/>
        <w:ind w:left="720" w:hanging="360"/>
      </w:pPr>
      <w:r>
        <w:rPr>
          <w:rStyle w:val="6"/>
          <w:color w:val="5B9BD5" w:themeColor="accent1"/>
          <w14:textFill>
            <w14:solidFill>
              <w14:schemeClr w14:val="accent1"/>
            </w14:solidFill>
          </w14:textFill>
        </w:rPr>
        <w:t>Rôle</w:t>
      </w:r>
      <w:r>
        <w:rPr>
          <w:color w:val="5B9BD5" w:themeColor="accent1"/>
          <w14:textFill>
            <w14:solidFill>
              <w14:schemeClr w14:val="accent1"/>
            </w14:solidFill>
          </w14:textFill>
        </w:rPr>
        <w:t xml:space="preserve"> : </w:t>
      </w:r>
      <w:r>
        <w:t>Contient toutes les ressources non-code (images, layouts, chaînes de caractères, etc.) utilisées par l'application.</w:t>
      </w:r>
    </w:p>
    <w:p w14:paraId="4F744B80">
      <w:pPr>
        <w:keepNext w:val="0"/>
        <w:keepLines w:val="0"/>
        <w:widowControl/>
        <w:numPr>
          <w:ilvl w:val="0"/>
          <w:numId w:val="7"/>
        </w:numPr>
        <w:suppressLineNumbers w:val="0"/>
        <w:spacing w:before="0" w:beforeAutospacing="1" w:after="0" w:afterAutospacing="1"/>
        <w:ind w:left="720" w:hanging="360"/>
        <w:rPr>
          <w:color w:val="5B9BD5" w:themeColor="accent1"/>
          <w14:textFill>
            <w14:solidFill>
              <w14:schemeClr w14:val="accent1"/>
            </w14:solidFill>
          </w14:textFill>
        </w:rPr>
      </w:pPr>
      <w:r>
        <w:rPr>
          <w:rStyle w:val="6"/>
          <w:color w:val="5B9BD5" w:themeColor="accent1"/>
          <w14:textFill>
            <w14:solidFill>
              <w14:schemeClr w14:val="accent1"/>
            </w14:solidFill>
          </w14:textFill>
        </w:rPr>
        <w:t>Sous-dossiers</w:t>
      </w:r>
      <w:r>
        <w:rPr>
          <w:color w:val="5B9BD5" w:themeColor="accent1"/>
          <w14:textFill>
            <w14:solidFill>
              <w14:schemeClr w14:val="accent1"/>
            </w14:solidFill>
          </w14:textFill>
        </w:rPr>
        <w:t xml:space="preserve"> :</w:t>
      </w:r>
    </w:p>
    <w:p w14:paraId="7D404A7C">
      <w:pPr>
        <w:keepNext w:val="0"/>
        <w:keepLines w:val="0"/>
        <w:widowControl/>
        <w:numPr>
          <w:ilvl w:val="1"/>
          <w:numId w:val="7"/>
        </w:numPr>
        <w:suppressLineNumbers w:val="0"/>
        <w:spacing w:before="0" w:beforeAutospacing="1" w:after="0" w:afterAutospacing="1"/>
        <w:ind w:left="1440" w:hanging="360"/>
      </w:pPr>
      <w:r>
        <w:rPr>
          <w:rStyle w:val="5"/>
        </w:rPr>
        <w:t>drawable</w:t>
      </w:r>
      <w:r>
        <w:t xml:space="preserve"> : Contient des images et des graphiques (JPEG, PNG, XML pour les formes, etc.) utilisés dans l'interface utilisateur.</w:t>
      </w:r>
    </w:p>
    <w:p w14:paraId="0BF20277">
      <w:pPr>
        <w:keepNext w:val="0"/>
        <w:keepLines w:val="0"/>
        <w:widowControl/>
        <w:numPr>
          <w:ilvl w:val="1"/>
          <w:numId w:val="7"/>
        </w:numPr>
        <w:suppressLineNumbers w:val="0"/>
        <w:spacing w:before="0" w:beforeAutospacing="1" w:after="0" w:afterAutospacing="1"/>
        <w:ind w:left="1440" w:hanging="360"/>
      </w:pPr>
      <w:r>
        <w:rPr>
          <w:rStyle w:val="5"/>
        </w:rPr>
        <w:t>layout</w:t>
      </w:r>
      <w:r>
        <w:t xml:space="preserve"> : Contient des fichiers XML qui définissent la structure et l'apparence des interfaces utilisateur. Chaque fichier représente un écran ou une partie de l'interface.</w:t>
      </w:r>
    </w:p>
    <w:p w14:paraId="1A87DE1C">
      <w:pPr>
        <w:keepNext w:val="0"/>
        <w:keepLines w:val="0"/>
        <w:widowControl/>
        <w:numPr>
          <w:ilvl w:val="1"/>
          <w:numId w:val="7"/>
        </w:numPr>
        <w:suppressLineNumbers w:val="0"/>
        <w:spacing w:before="0" w:beforeAutospacing="1" w:after="0" w:afterAutospacing="1"/>
        <w:ind w:left="1440" w:hanging="360"/>
        <w:rPr>
          <w:color w:val="2E75B6" w:themeColor="accent1" w:themeShade="BF"/>
          <w:sz w:val="32"/>
          <w:szCs w:val="32"/>
        </w:rPr>
      </w:pPr>
      <w:r>
        <w:rPr>
          <w:rStyle w:val="5"/>
        </w:rPr>
        <w:t>values</w:t>
      </w:r>
      <w:r>
        <w:t xml:space="preserve"> : Contient des fichiers XML pour les valeurs simples telles que les chaînes de caractères (</w:t>
      </w:r>
      <w:r>
        <w:rPr>
          <w:rStyle w:val="5"/>
        </w:rPr>
        <w:t>strings.xml</w:t>
      </w:r>
      <w:r>
        <w:t>), les dimensions (</w:t>
      </w:r>
      <w:r>
        <w:rPr>
          <w:rStyle w:val="5"/>
        </w:rPr>
        <w:t>dimens.xml</w:t>
      </w:r>
      <w:r>
        <w:t>), et les styles (</w:t>
      </w:r>
      <w:r>
        <w:rPr>
          <w:rStyle w:val="5"/>
        </w:rPr>
        <w:t>styles.xml</w:t>
      </w:r>
      <w:r>
        <w:t>). Cela permet de centraliser et de gérer facilement les ressources utilisées dans l'application.</w:t>
      </w:r>
    </w:p>
    <w:p w14:paraId="148BCECC">
      <w:pPr>
        <w:keepNext w:val="0"/>
        <w:keepLines w:val="0"/>
        <w:widowControl/>
        <w:numPr>
          <w:ilvl w:val="0"/>
          <w:numId w:val="0"/>
        </w:numPr>
        <w:suppressLineNumbers w:val="0"/>
        <w:spacing w:before="0" w:beforeAutospacing="1" w:after="0" w:afterAutospacing="1"/>
        <w:rPr>
          <w:color w:val="2E75B6" w:themeColor="accent1" w:themeShade="BF"/>
          <w:sz w:val="32"/>
          <w:szCs w:val="32"/>
        </w:rPr>
      </w:pPr>
      <w:r>
        <w:rPr>
          <w:rStyle w:val="6"/>
          <w:color w:val="2E75B6" w:themeColor="accent1" w:themeShade="BF"/>
        </w:rPr>
        <w:t xml:space="preserve">Dossier </w:t>
      </w:r>
      <w:r>
        <w:rPr>
          <w:rStyle w:val="5"/>
          <w:color w:val="2E75B6" w:themeColor="accent1" w:themeShade="BF"/>
          <w:sz w:val="24"/>
          <w:szCs w:val="24"/>
        </w:rPr>
        <w:t>gradle</w:t>
      </w:r>
    </w:p>
    <w:p w14:paraId="25A8CD52">
      <w:pPr>
        <w:keepNext w:val="0"/>
        <w:keepLines w:val="0"/>
        <w:widowControl/>
        <w:numPr>
          <w:ilvl w:val="0"/>
          <w:numId w:val="8"/>
        </w:numPr>
        <w:suppressLineNumbers w:val="0"/>
        <w:spacing w:before="0" w:beforeAutospacing="1" w:after="0" w:afterAutospacing="1"/>
        <w:ind w:left="720" w:hanging="360"/>
      </w:pPr>
      <w:r>
        <w:rPr>
          <w:rStyle w:val="6"/>
          <w:color w:val="5B9BD5" w:themeColor="accent1"/>
          <w14:textFill>
            <w14:solidFill>
              <w14:schemeClr w14:val="accent1"/>
            </w14:solidFill>
          </w14:textFill>
        </w:rPr>
        <w:t>Rôle</w:t>
      </w:r>
      <w:r>
        <w:rPr>
          <w:color w:val="5B9BD5" w:themeColor="accent1"/>
          <w14:textFill>
            <w14:solidFill>
              <w14:schemeClr w14:val="accent1"/>
            </w14:solidFill>
          </w14:textFill>
        </w:rPr>
        <w:t xml:space="preserve"> : </w:t>
      </w:r>
      <w:r>
        <w:t>Contient les fichiers et configurations liés à Gradle, l'outil de construction utilisé par Android pour gérer les dépendances et les builds.</w:t>
      </w:r>
    </w:p>
    <w:p w14:paraId="5663E855">
      <w:pPr>
        <w:keepNext w:val="0"/>
        <w:keepLines w:val="0"/>
        <w:widowControl/>
        <w:numPr>
          <w:ilvl w:val="0"/>
          <w:numId w:val="8"/>
        </w:numPr>
        <w:suppressLineNumbers w:val="0"/>
        <w:spacing w:before="0" w:beforeAutospacing="1" w:after="0" w:afterAutospacing="1"/>
        <w:ind w:left="720" w:hanging="360"/>
        <w:rPr>
          <w:color w:val="5B9BD5" w:themeColor="accent1"/>
          <w14:textFill>
            <w14:solidFill>
              <w14:schemeClr w14:val="accent1"/>
            </w14:solidFill>
          </w14:textFill>
        </w:rPr>
      </w:pPr>
      <w:r>
        <w:rPr>
          <w:rStyle w:val="6"/>
          <w:color w:val="5B9BD5" w:themeColor="accent1"/>
          <w14:textFill>
            <w14:solidFill>
              <w14:schemeClr w14:val="accent1"/>
            </w14:solidFill>
          </w14:textFill>
        </w:rPr>
        <w:t>Fichiers principaux</w:t>
      </w:r>
      <w:r>
        <w:rPr>
          <w:color w:val="5B9BD5" w:themeColor="accent1"/>
          <w14:textFill>
            <w14:solidFill>
              <w14:schemeClr w14:val="accent1"/>
            </w14:solidFill>
          </w14:textFill>
        </w:rPr>
        <w:t xml:space="preserve"> :</w:t>
      </w:r>
    </w:p>
    <w:p w14:paraId="6F9E98BD">
      <w:pPr>
        <w:keepNext w:val="0"/>
        <w:keepLines w:val="0"/>
        <w:widowControl/>
        <w:numPr>
          <w:ilvl w:val="1"/>
          <w:numId w:val="8"/>
        </w:numPr>
        <w:suppressLineNumbers w:val="0"/>
        <w:spacing w:before="0" w:beforeAutospacing="1" w:after="0" w:afterAutospacing="1"/>
        <w:ind w:left="1440" w:hanging="360"/>
      </w:pPr>
      <w:r>
        <w:rPr>
          <w:rStyle w:val="5"/>
        </w:rPr>
        <w:t>build.gradle</w:t>
      </w:r>
      <w:r>
        <w:rPr>
          <w:rStyle w:val="6"/>
        </w:rPr>
        <w:t xml:space="preserve"> (niveau projet)</w:t>
      </w:r>
      <w:r>
        <w:t xml:space="preserve"> : Déclare les dépendances du projet, les configurations communes, et les plugins utilisés par l'application.</w:t>
      </w:r>
    </w:p>
    <w:p w14:paraId="61EF529E">
      <w:pPr>
        <w:keepNext w:val="0"/>
        <w:keepLines w:val="0"/>
        <w:widowControl/>
        <w:numPr>
          <w:ilvl w:val="1"/>
          <w:numId w:val="8"/>
        </w:numPr>
        <w:suppressLineNumbers w:val="0"/>
        <w:spacing w:before="0" w:beforeAutospacing="1" w:after="0" w:afterAutospacing="1"/>
        <w:ind w:left="1440" w:hanging="360"/>
      </w:pPr>
      <w:r>
        <w:rPr>
          <w:rStyle w:val="5"/>
        </w:rPr>
        <w:t>build.gradle</w:t>
      </w:r>
      <w:r>
        <w:rPr>
          <w:rStyle w:val="6"/>
        </w:rPr>
        <w:t xml:space="preserve"> (niveau module)</w:t>
      </w:r>
      <w:r>
        <w:t xml:space="preserve"> : Contient des configurations spécifiques au module de l'application, comme les dépendances spécifiques, les configurations de compilation, et les configurations d'application (comme le nom de l'application, la version, etc.).</w:t>
      </w:r>
    </w:p>
    <w:p w14:paraId="5489BCF9">
      <w:pPr>
        <w:rPr>
          <w:rFonts w:hint="default"/>
          <w:lang w:val="fr-FR"/>
        </w:rPr>
      </w:pPr>
    </w:p>
    <w:p w14:paraId="0B03677D">
      <w:pPr>
        <w:pStyle w:val="2"/>
        <w:bidi w:val="0"/>
        <w:rPr>
          <w:rFonts w:hint="default"/>
          <w:color w:val="5B9BD5" w:themeColor="accent1"/>
          <w:lang w:val="fr-FR"/>
          <w14:textFill>
            <w14:solidFill>
              <w14:schemeClr w14:val="accent1"/>
            </w14:solidFill>
          </w14:textFill>
        </w:rPr>
      </w:pPr>
      <w:bookmarkStart w:id="5" w:name="_Toc3386"/>
      <w:bookmarkStart w:id="6" w:name="_Toc16906"/>
      <w:r>
        <w:rPr>
          <w:rFonts w:hint="default"/>
          <w:color w:val="5B9BD5" w:themeColor="accent1"/>
          <w:lang w:val="fr-FR"/>
          <w14:textFill>
            <w14:solidFill>
              <w14:schemeClr w14:val="accent1"/>
            </w14:solidFill>
          </w14:textFill>
        </w:rPr>
        <w:t>L’activité de l’application réalisée:</w:t>
      </w:r>
      <w:bookmarkEnd w:id="5"/>
      <w:bookmarkEnd w:id="6"/>
    </w:p>
    <w:p w14:paraId="23240203">
      <w:pPr>
        <w:rPr>
          <w:rFonts w:hint="default"/>
          <w:lang w:val="fr-FR"/>
        </w:rPr>
      </w:pPr>
      <w:r>
        <w:rPr>
          <w:rFonts w:hint="default"/>
          <w:lang w:val="fr-FR"/>
        </w:rPr>
        <w:t xml:space="preserve">                    </w:t>
      </w:r>
      <w:r>
        <w:rPr>
          <w:rFonts w:hint="default"/>
          <w:lang w:val="fr-FR"/>
        </w:rPr>
        <w:drawing>
          <wp:inline distT="0" distB="0" distL="114300" distR="114300">
            <wp:extent cx="3848100" cy="4095750"/>
            <wp:effectExtent l="0" t="0" r="0" b="0"/>
            <wp:docPr id="3" name="Image 3" descr="ac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acti"/>
                    <pic:cNvPicPr>
                      <a:picLocks noChangeAspect="1"/>
                    </pic:cNvPicPr>
                  </pic:nvPicPr>
                  <pic:blipFill>
                    <a:blip r:embed="rId11"/>
                    <a:stretch>
                      <a:fillRect/>
                    </a:stretch>
                  </pic:blipFill>
                  <pic:spPr>
                    <a:xfrm>
                      <a:off x="0" y="0"/>
                      <a:ext cx="3848100" cy="4095750"/>
                    </a:xfrm>
                    <a:prstGeom prst="rect">
                      <a:avLst/>
                    </a:prstGeom>
                  </pic:spPr>
                </pic:pic>
              </a:graphicData>
            </a:graphic>
          </wp:inline>
        </w:drawing>
      </w:r>
    </w:p>
    <w:p w14:paraId="6DA9A324">
      <w:pPr>
        <w:pStyle w:val="7"/>
        <w:ind w:left="2124" w:leftChars="0" w:firstLine="708" w:firstLineChars="0"/>
        <w:rPr>
          <w:rFonts w:hint="default"/>
          <w:lang w:val="fr-FR"/>
        </w:rPr>
      </w:pPr>
      <w:bookmarkStart w:id="7" w:name="_GoBack"/>
      <w:bookmarkEnd w:id="7"/>
      <w:r>
        <w:t xml:space="preserve">Figure </w:t>
      </w:r>
      <w:r>
        <w:fldChar w:fldCharType="begin"/>
      </w:r>
      <w:r>
        <w:instrText xml:space="preserve"> SEQ Figure \* ARABIC </w:instrText>
      </w:r>
      <w:r>
        <w:fldChar w:fldCharType="separate"/>
      </w:r>
      <w:r>
        <w:t>1</w:t>
      </w:r>
      <w:r>
        <w:fldChar w:fldCharType="end"/>
      </w:r>
      <w:r>
        <w:rPr>
          <w:lang w:val="fr-FR"/>
        </w:rPr>
        <w:t>: activité de l'application</w:t>
      </w:r>
    </w:p>
    <w:sectPr>
      <w:footerReference r:id="rId6" w:type="default"/>
      <w:pgSz w:w="11906" w:h="16838"/>
      <w:pgMar w:top="1440" w:right="1800" w:bottom="533"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479A4C">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880098">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68B217">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YE1gmAgAAZw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xCTPOrDDo+E/0nZWKkepIMZxDpNbH&#10;BWL3HtHUfXYdEsbziMPEvauCSV+wYvBD4stNYkAxmZLms/k8h0vCN26An72k+xDpi3KGJaPgAT3s&#10;pRXnXaQhdAxJ1azbNlr3fdSWtQW/+/gp7xNuHoBrixqJxHDZZFF36K7MDq68gFhww3xEL7cNiu9E&#10;pCcRMBC4MJ4MPWKptEMRd7U4q1349a/zFI8+wctZiwEruIWunOmvFv0DII1GGI3DaNiTeXCY2Cme&#10;ope9iYRAejSr4MwPvKN1qgGXsBKVCk6j+UDDkOMdSrVe90EnH5pjPSRg+rygnd17mcokIaNfnwhi&#10;9hongQZVrrph/vouXd9KGvA/933Uy/9h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51gT&#10;WCYCAABnBAAADgAAAAAAAAABACAAAAAfAQAAZHJzL2Uyb0RvYy54bWxQSwUGAAAAAAYABgBZAQAA&#10;twUAAAAA&#10;">
              <v:fill on="f" focussize="0,0"/>
              <v:stroke on="f" weight="0.5pt"/>
              <v:imagedata o:title=""/>
              <o:lock v:ext="edit" aspectratio="f"/>
              <v:textbox inset="0mm,0mm,0mm,0mm" style="mso-fit-shape-to-text:t;">
                <w:txbxContent>
                  <w:p w14:paraId="0E68B217">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B4311E">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14FFC8">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XFaMlAgAAZwQAAA4AAABkcnMvZTJvRG9jLnhtbK1UTYvbMBC9F/of&#10;hO6NnZQuIcRZ0g0phdBdyJZCb4osxwZ9IU1ip7++T3acLdse9tCLM9LMvJn3ZpTlfWc0O6sQG2cL&#10;Pp3knCkrXdnYY8G/P28/zDmLJGwptLOq4BcV+f3q/btl6xdq5mqnSxUYQGxctL7gNZFfZFmUtTIi&#10;TpxXFs7KBSMIx3DMyiBaoBudzfL8LmtdKH1wUsWI283g5FfE8BZAV1WNVBsnT0ZZGlCD0oJAKdaN&#10;j3zVd1tVStJjVUVFTBccTKn/ogjsQ/pmq6VYHIPwdSOvLYi3tPCKkxGNRdEb1EaQYKfQ/AVlGhlc&#10;dBVNpDPZQKRXBCym+Stt9rXwqucCqaO/iR7/H6z8dn4KrCmxCVPOrDCY+E/MnZWKkepIMdxDpNbH&#10;BWL3HtHUfXYdEsb7iMvEvauCSb9gxeCHxJebxIBiMiXNZ/N5DpeEbzwAP3tJ9yHSF+UMS0bBA2bY&#10;SyvOu0hD6BiSqlm3bbTu56gtawt+9/FT3ifcPADXFjUSiaHZZFF36K7MDq68gFhww35EL7cNiu9E&#10;pCcRsBBoGE+GHvGptEMRd7U4q1349a/7FI85wctZiwUruIWunOmvFvMDII1GGI3DaNiTeXDYWIwE&#10;vfQmEgLp0ayCMz/wjtapBlzCSlQqOI3mAw1Ljnco1XrdB518aI71kIDt84J2du9lKpOEjH59IojZ&#10;a5wEGlS56ob966d0fStpwf8891Ev/w+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NJWO7QAAAA&#10;BQEAAA8AAAAAAAAAAQAgAAAAIgAAAGRycy9kb3ducmV2LnhtbFBLAQIUABQAAAAIAIdO4kAFVxWj&#10;JQIAAGcEAAAOAAAAAAAAAAEAIAAAAB8BAABkcnMvZTJvRG9jLnhtbFBLBQYAAAAABgAGAFkBAAC2&#10;BQAAAAA=&#10;">
              <v:fill on="f" focussize="0,0"/>
              <v:stroke on="f" weight="0.5pt"/>
              <v:imagedata o:title=""/>
              <o:lock v:ext="edit" aspectratio="f"/>
              <v:textbox inset="0mm,0mm,0mm,0mm" style="mso-fit-shape-to-text:t;">
                <w:txbxContent>
                  <w:p w14:paraId="5414FFC8">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1AD62">
    <w:pPr>
      <w:pStyle w:val="10"/>
    </w:pPr>
  </w:p>
  <w:p w14:paraId="33D530A9">
    <w:pPr>
      <w:pStyle w:val="1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1CA99"/>
    <w:multiLevelType w:val="multilevel"/>
    <w:tmpl w:val="AFA1CA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2C07E09"/>
    <w:multiLevelType w:val="multilevel"/>
    <w:tmpl w:val="C2C07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0228A0"/>
    <w:multiLevelType w:val="multilevel"/>
    <w:tmpl w:val="CB022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987249"/>
    <w:multiLevelType w:val="multilevel"/>
    <w:tmpl w:val="D19872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DAC5328"/>
    <w:multiLevelType w:val="multilevel"/>
    <w:tmpl w:val="DDAC53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5D34C67"/>
    <w:multiLevelType w:val="multilevel"/>
    <w:tmpl w:val="15D34C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B145BAB"/>
    <w:multiLevelType w:val="multilevel"/>
    <w:tmpl w:val="1B145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FFB1D8A"/>
    <w:multiLevelType w:val="multilevel"/>
    <w:tmpl w:val="4FFB1D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4"/>
  </w:num>
  <w:num w:numId="3">
    <w:abstractNumId w:val="1"/>
  </w:num>
  <w:num w:numId="4">
    <w:abstractNumId w:val="6"/>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66446"/>
    <w:rsid w:val="69A66446"/>
    <w:rsid w:val="7F43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after="330" w:afterLines="0" w:line="578" w:lineRule="auto"/>
      <w:outlineLvl w:val="0"/>
    </w:pPr>
    <w:rPr>
      <w:rFonts w:asciiTheme="minorAscii" w:hAnsiTheme="minorAscii"/>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character" w:styleId="5">
    <w:name w:val="HTML Code"/>
    <w:uiPriority w:val="0"/>
    <w:rPr>
      <w:rFonts w:ascii="Courier New" w:hAnsi="Courier New" w:cs="Courier New"/>
      <w:sz w:val="20"/>
      <w:szCs w:val="20"/>
    </w:rPr>
  </w:style>
  <w:style w:type="character" w:styleId="6">
    <w:name w:val="Strong"/>
    <w:qFormat/>
    <w:uiPriority w:val="0"/>
    <w:rPr>
      <w:b/>
      <w:bCs/>
    </w:rPr>
  </w:style>
  <w:style w:type="paragraph" w:styleId="7">
    <w:name w:val="caption"/>
    <w:basedOn w:val="1"/>
    <w:next w:val="1"/>
    <w:semiHidden/>
    <w:unhideWhenUsed/>
    <w:qFormat/>
    <w:uiPriority w:val="0"/>
    <w:rPr>
      <w:rFonts w:ascii="Arial" w:hAnsi="Arial" w:eastAsia="黑体" w:cs="Arial"/>
      <w:sz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12">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2024-10-22T09:57:00Z</dcterms:created>
  <dc:creator>farha</dc:creator>
  <cp:lastModifiedBy>Eya Farhaoui</cp:lastModifiedBy>
  <dcterms:modified xsi:type="dcterms:W3CDTF">2024-12-10T22:10:52Z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0C04C6CA8AB442BDB16BBDB251320CC6_11</vt:lpwstr>
  </property>
</Properties>
</file>