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2332"/>
          <w:sz w:val="56"/>
          <w:szCs w:val="56"/>
        </w:rPr>
        <w:t xml:space="preserve">ATHENA MEA</w:t>
      </w:r>
    </w:p>
    <w:p>
      <w:pPr>
        <w:pBdr>
          <w:bottom w:val="single" w:color="F8B830" w:sz="8" w:space="8"/>
        </w:pBdr>
        <w:spacing w:after="100"/>
        <w:jc w:val="center"/>
      </w:pPr>
      <w:r>
        <w:rPr>
          <w:rFonts w:ascii="Arial" w:cs="Arial" w:eastAsia="Arial" w:hAnsi="Arial"/>
          <w:b/>
          <w:bCs/>
          <w:color w:val="F8B830"/>
          <w:sz w:val="40"/>
          <w:szCs w:val="40"/>
        </w:rPr>
        <w:t xml:space="preserve">BACKLINK STRATEGY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Guest Posting &amp; Link-Building Playbook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60+ Verified "Write for Us" Opportunities  |  5 Priority Tiers  |  12-Week Execution Plan</w:t>
      </w:r>
    </w:p>
    <w:p>
      <w:pPr>
        <w:spacing w:before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Prepared: March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332"/>
          <w:sz w:val="36"/>
          <w:szCs w:val="36"/>
        </w:rPr>
        <w:t xml:space="preserve">Executive Summary</w:t>
      </w:r>
    </w:p>
    <w:p>
      <w:pPr>
        <w:pBdr>
          <w:bottom w:val="single" w:color="F8B830" w:sz="6" w:space="1"/>
        </w:pBdr>
        <w:spacing w:after="100" w:before="100"/>
      </w:pP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ATHENA MEA currently has 24 backlinks from 22 referring domains, but all 24 are nofollow links, resulting in zero dofollow backlinks and a domain authority score of 0. This is the single biggest factor holding back organic search performance.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playbook provides 60+ verified guest posting opportunities across 10 categories, prioritized by relevance, authority, and ease of placement. The goal is to acquire 20-30 high-quality dofollow backlinks within the first 90 days, building domain authority from 0 to 15-20.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Current State: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24 backlinks (all nofollow), 0 dofollow, Domain Authority 0, Link score F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Target State (90 days):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20-30 dofollow backlinks, Domain Authority 15-20, Link score C+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Target State (6 months):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50-80 dofollow backlinks, Domain Authority 25-35, Link score B+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332"/>
          <w:sz w:val="36"/>
          <w:szCs w:val="36"/>
        </w:rPr>
        <w:t xml:space="preserve">Strategy Overview</w:t>
      </w:r>
    </w:p>
    <w:p>
      <w:pPr>
        <w:pBdr>
          <w:bottom w:val="single" w:color="F8B830" w:sz="6" w:space="1"/>
        </w:pBdr>
        <w:spacing w:after="100" w:before="100"/>
      </w:pP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backlink strategy follows a three-phase approach, targeting publications that align with ATHENA MEA’s core expertise areas: market entry advisory, executive search, India/Middle East business expansion, and strategic consulting.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Phase 1: Quick Wins (Weeks 1-4)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Focus on high-acceptance, industry-specific blogs where placement is fastest. Target 8-12 guest posts.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India &amp; Middle East business blogs (WeRIndia, The Arabian Post, Business Magazine UAE)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HR &amp; recruitment platforms (Renew HR, Testlify, TalentCulture, HireQuotient)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Startup &amp; business blogs (Enterprise League, The Startup INC, buildd)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Medium publications and LinkedIn long-form articles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Phase 2: Authority Building (Weeks 5-8)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Target mid-tier authority publications that require stronger pitches and original research. Target 6-10 guest posts.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Management consulting blogs (Senior Executive, Ciente, Salesforce Ben)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B2B and SaaS blogs (DataDab, GrowMeOrganic, Corexta) — 4 dofollow links per article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Leadership blogs (People Managing People, Coaches Training Blog)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Phase 3: Premium Placements (Weeks 9-12)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Pitch major publications with data-driven thought leadership. Target 2-4 high-authority placements.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Forbes Contributor Network — submit via Google Form with strong portfolio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Entrepreneur Leadership Network — apply to join, annual membership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Harvard Business Review — submit via Submittable, 6-8 week response</w:t>
      </w:r>
    </w:p>
    <w:p>
      <w:pPr>
        <w:pStyle w:val="ListParagraph"/>
        <w:numPr>
          <w:ilvl w:val="0"/>
          <w:numId w:val="4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Inc Magazine — apply for ongoing contributor column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332"/>
          <w:sz w:val="36"/>
          <w:szCs w:val="36"/>
        </w:rPr>
        <w:t xml:space="preserve">Tier 1: India &amp; Middle East Business Sites</w:t>
      </w:r>
    </w:p>
    <w:p>
      <w:pPr>
        <w:pBdr>
          <w:bottom w:val="single" w:color="F8B830" w:sz="6" w:space="1"/>
        </w:pBdr>
        <w:spacing w:after="100" w:before="100"/>
      </w:pP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are the highest-relevance opportunities. Every article published here directly targets ATHENA MEA’s core geographic markets and will attract the right audience.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1000"/>
        <w:gridCol w:w="19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 for Us URL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Arabian Post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63wnqpeisjaep6qehp9xa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Write for Us</w:t>
              </w:r>
            </w:hyperlink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Business, economy, startups, investment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Strong ME business focus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 Magazine UAE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fmb-tqgxpnedkud_1jmmn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Write for Us</w:t>
              </w:r>
            </w:hyperlink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UAE &amp; Middle East business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 submission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Arabian Business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tc6u1bfccldwne3njwei5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arabianbusiness.com</w:t>
              </w:r>
            </w:hyperlink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GCC corporate, banking, tech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80+ journalists, high reach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Gulf Business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kh0sdqnrlxi9a_mrhs-qu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gulfbusiness.com</w:t>
              </w:r>
            </w:hyperlink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GCC business news, analysis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contributor section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WeRIndia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or_ooa-dqoyjhzi5f7og2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Write for Us</w:t>
              </w:r>
            </w:hyperlink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Indian business, trends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300+ words, case studies OK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Analytics India Mag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bjtpy-07upd-2k4qhmzyh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Write for Us</w:t>
              </w:r>
            </w:hyperlink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India market analysis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Industry expert focus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CSR India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mcuskhvcundix1gxalopd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Write for Us</w:t>
              </w:r>
            </w:hyperlink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Business, CSR, India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Blogs, articles, essays</w:t>
            </w:r>
          </w:p>
        </w:tc>
      </w:tr>
    </w:tbl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Suggested Article Topics for This Tier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"5 Regulatory Pitfalls Foreign Companies Face When Entering India in 2026"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"Free Zone vs. Mainland in the UAE: A 2026 Decision Framework for Foreign Businesses"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"Why Tier-2 Indian Cities Are the New Goldmine for International Companies"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"Saudi Arabia’s Vision 2030: What Foreign Businesses Need to Know Before Entering"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332"/>
          <w:sz w:val="36"/>
          <w:szCs w:val="36"/>
        </w:rPr>
        <w:t xml:space="preserve">Tier 2: HR, Executive Search &amp; Recruitment</w:t>
      </w:r>
    </w:p>
    <w:p>
      <w:pPr>
        <w:pBdr>
          <w:bottom w:val="single" w:color="F8B830" w:sz="6" w:space="1"/>
        </w:pBdr>
        <w:spacing w:after="100" w:before="100"/>
      </w:pP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publications serve the HR and talent acquisition community — directly relevant to ATHENA MEA’s executive search and HR due diligence services.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1000"/>
        <w:gridCol w:w="19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 for Us URL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Renew HR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isehnjpq0e30jtqrdjzog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Write for Us</w:t>
              </w:r>
            </w:hyperlink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 transformation, talent mgmt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1,500-3,000 words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TalentCulture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en19idf2knjbx6ykrpg6t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Write for Us</w:t>
              </w:r>
            </w:hyperlink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 life, leadership, culture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 pros &amp; executives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People Managing People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gzsqk-2xit20rsjfcuxk5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Write for Us</w:t>
              </w:r>
            </w:hyperlink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 leadership, AI in HR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Executives &amp; HR leaders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HireQuotient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nws726n8sk-_h-mohidcb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Write for Us</w:t>
              </w:r>
            </w:hyperlink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Recruitment, talent analytics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Original, unpublished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Testlify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8cqlznakftl6z_qvjdfqy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Write for Us</w:t>
              </w:r>
            </w:hyperlink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Talent assessment, HR Tech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1,200-1,500 words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 Cloud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giuqxg58znq35d9pqc7wn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Guidelines</w:t>
              </w:r>
            </w:hyperlink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Recruiting, onboarding, HR tech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Consultants welcome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HRMorning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tgreza41c7ab_--etw8up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Write for Us</w:t>
              </w:r>
            </w:hyperlink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 trends, compliance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outline first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iSmartRecruit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ol4mxooqv2itcq_yppqbr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Write for Us</w:t>
              </w:r>
            </w:hyperlink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HR, staffing, recruiting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HR-focused content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 HUB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wy_fhcq3lornxmtmdhgtu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Write for Us</w:t>
              </w:r>
            </w:hyperlink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 and hiring insights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Guest blogger submissions</w:t>
            </w:r>
          </w:p>
        </w:tc>
      </w:tr>
    </w:tbl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Suggested Article Topics for This Tier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"How to Build a Cross-Cultural Leadership Team for India and Middle East Operations"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"Compensation Benchmarking: India vs. UAE — What Global Employers Get Wrong"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"The Hidden Risks of HR Due Diligence During Cross-Border M&amp;A"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"Executive Hiring in the Gulf: How Emiratization Quotas Are Reshaping Talent Strategy"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332"/>
          <w:sz w:val="36"/>
          <w:szCs w:val="36"/>
        </w:rPr>
        <w:t xml:space="preserve">Tier 3: Business Strategy &amp; Consulting</w:t>
      </w:r>
    </w:p>
    <w:p>
      <w:pPr>
        <w:pBdr>
          <w:bottom w:val="single" w:color="F8B830" w:sz="6" w:space="1"/>
        </w:pBd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1000"/>
        <w:gridCol w:w="19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 for Us URL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Senior Executive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mcxic4mrl-qmhhoudrrco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Write for Us</w:t>
              </w:r>
            </w:hyperlink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 compensation, leadership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Pays for articles!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Ciente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l5rykqmch9h8jupyxxxay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Write for Us</w:t>
              </w:r>
            </w:hyperlink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Competitive analysis, business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1,200+ words, no AI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Enterprise League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wjwstbe_dylmlxwqjcuze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Write for Us</w:t>
              </w:r>
            </w:hyperlink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Business, startups, tech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80K+ monthly readers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Startup INC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xp4x7v3u32e4qfswvvkvi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Write for Us</w:t>
              </w:r>
            </w:hyperlink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Startup trends, business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1,500+ words, millions of readers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s6dak7h-rrnsbtfh6bwzp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Write for Us</w:t>
              </w:r>
            </w:hyperlink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Marketing, business, hiring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High-quality originals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ALCOR FUND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rxq5x_0h1pyoyq6jcg6x1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Write for Us</w:t>
              </w:r>
            </w:hyperlink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Startup trends, market analysis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Actionable solutions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Fleximize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-1kbtfn2cfa3yxff4dx6v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Write for Us</w:t>
              </w:r>
            </w:hyperlink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Business, expert advice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Advice-led content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BusinessJournalGroup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npszemtjk2_2lku8gzl5t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Write for Us</w:t>
              </w:r>
            </w:hyperlink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Technology, business, finance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Professionals welcome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332"/>
          <w:sz w:val="36"/>
          <w:szCs w:val="36"/>
        </w:rPr>
        <w:t xml:space="preserve">Tier 4: B2B &amp; SaaS Blogs (Dofollow Gold)</w:t>
      </w:r>
    </w:p>
    <w:p>
      <w:pPr>
        <w:pBdr>
          <w:bottom w:val="single" w:color="F8B830" w:sz="6" w:space="1"/>
        </w:pBdr>
        <w:spacing w:after="100" w:before="100"/>
      </w:pP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blogs offer the best dofollow link ratios. DataDab gives up to 4 contextual dofollow links per article, making it one of the highest-ROI placements.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1000"/>
        <w:gridCol w:w="19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 for Us URL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DataDab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dsbpuwieetsu4upt1osyd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Write for Us</w:t>
              </w:r>
            </w:hyperlink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B2B marketing, SEO, business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dofollow links + 1 in bio!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GrowMeOrganic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cimardjoyrcj4fizscdfj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Write for Us</w:t>
              </w:r>
            </w:hyperlink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B2B, prospecting, email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AI content allowed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Corexta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hos8idgvmbqqi3n1u8jhg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Write for Us</w:t>
              </w:r>
            </w:hyperlink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SaaS, digital marketing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1,000+ words, no AI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LeadGen App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eq4pjt2hv9o9y5ax1ttdv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Write for Us</w:t>
              </w:r>
            </w:hyperlink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 gen, B2B marketing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30K+ monthly visitors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SaaS Adviser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uidb4tqfpgmg5tl4upcen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Write for Us</w:t>
              </w:r>
            </w:hyperlink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SaaS, software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150K monthly views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332"/>
          <w:sz w:val="36"/>
          <w:szCs w:val="36"/>
        </w:rPr>
        <w:t xml:space="preserve">Tier 5: Premium Publications</w:t>
      </w:r>
    </w:p>
    <w:p>
      <w:pPr>
        <w:pBdr>
          <w:bottom w:val="single" w:color="F8B830" w:sz="6" w:space="1"/>
        </w:pBdr>
        <w:spacing w:after="100" w:before="100"/>
      </w:pP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are the highest-authority placements. A single article on Forbes or HBR can generate more link equity than 20 smaller blog posts. These require strong pitches backed by original data or unique insights.</w:t>
      </w:r>
    </w:p>
    <w:p>
      <w:pPr>
        <w:spacing w:after="200"/>
      </w:pP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Forbes Contributor Network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How to apply: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Submit via Google Form with links to LinkedIn, story ideas, a concept page, and 3-5 published work samples.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What works: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Data-driven thought leadership on international business expansion. Pitch angle: original research on India/ME market entry trends.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Reach: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4,000+ contributors. Massive SEO authority.</w:t>
      </w:r>
    </w:p>
    <w:p>
      <w:pPr>
        <w:spacing w:after="200"/>
      </w:pP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Entrepreneur Leadership Network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How to apply: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Online application, evaluated by selection committee, possible 1:1 interview. Annual membership fee.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Guidelines: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800-1,000 word articles. Write about your area of expertise. No promotional language. Embed links to original sources.</w:t>
      </w:r>
    </w:p>
    <w:p>
      <w:pPr>
        <w:spacing w:after="80"/>
      </w:pPr>
      <w:hyperlink w:history="1" r:id="rId40nbeokvtjj-fbs-xr4lx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Contributor Guidelines</w:t>
        </w:r>
      </w:hyperlink>
    </w:p>
    <w:p>
      <w:pPr>
        <w:spacing w:after="200"/>
      </w:pP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Harvard Business Review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How to apply: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Submit pitch through Submittable. Response time 6-8 weeks.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Requirements: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Central message, source of authority, supporting research/examples. Must appeal to senior leaders.</w:t>
      </w:r>
    </w:p>
    <w:p>
      <w:pPr>
        <w:spacing w:after="80"/>
      </w:pPr>
      <w:hyperlink w:history="1" r:id="rIdcz1bokpp8l6lay-qa0in5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Submission Portal</w:t>
        </w:r>
      </w:hyperlink>
    </w:p>
    <w:p>
      <w:pPr>
        <w:spacing w:after="200"/>
      </w:pP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Inc Magazine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How to apply: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Must apply for ongoing contributor column (no one-time submissions). Submit via column proposal form.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Contact: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contributors@inc.com</w:t>
      </w:r>
    </w:p>
    <w:p>
      <w:pPr>
        <w:spacing w:after="80"/>
      </w:pPr>
      <w:hyperlink w:history="1" r:id="rId21wstjryqweocm0bccxef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Pitch Form</w:t>
        </w:r>
      </w:hyperlink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332"/>
          <w:sz w:val="36"/>
          <w:szCs w:val="36"/>
        </w:rPr>
        <w:t xml:space="preserve">Guest Post Pitch Templates</w:t>
      </w:r>
    </w:p>
    <w:p>
      <w:pPr>
        <w:pBdr>
          <w:bottom w:val="single" w:color="F8B830" w:sz="6" w:space="1"/>
        </w:pBdr>
        <w:spacing w:after="100" w:before="1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Template 1: Cold Pitch for Industry Blogs</w:t>
      </w:r>
    </w:p>
    <w:p>
      <w:pPr>
        <w:pBdr>
          <w:left w:val="single" w:color="F8B830" w:sz="8" w:space="8"/>
        </w:pBdr>
        <w:shd w:fill="F5F5F5" w:val="clear"/>
        <w:spacing w:after="200"/>
        <w:ind w:left="200" w:righ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Subject: </w:t>
      </w:r>
      <w:r>
        <w:rPr>
          <w:rFonts w:ascii="Arial" w:cs="Arial" w:eastAsia="Arial" w:hAnsi="Arial"/>
          <w:sz w:val="21"/>
          <w:szCs w:val="21"/>
        </w:rPr>
        <w:t xml:space="preserve">Guest Post Pitch: [Specific Article Title]
</w:t>
      </w:r>
      <w:r>
        <w:rPr>
          <w:rFonts w:ascii="Arial" w:cs="Arial" w:eastAsia="Arial" w:hAnsi="Arial"/>
          <w:sz w:val="21"/>
          <w:szCs w:val="21"/>
        </w:rPr>
        <w:t xml:space="preserve">Hi [Editor Name],
</w:t>
      </w:r>
      <w:r>
        <w:rPr>
          <w:rFonts w:ascii="Arial" w:cs="Arial" w:eastAsia="Arial" w:hAnsi="Arial"/>
          <w:sz w:val="21"/>
          <w:szCs w:val="21"/>
        </w:rPr>
        <w:t xml:space="preserve">I’m [Your Name], a market entry strategist at ATHENA MEA. We help global companies expand into India and the Middle East, and I’ve been following [Publication Name] for its excellent coverage of [relevant topic].
</w:t>
      </w:r>
      <w:r>
        <w:rPr>
          <w:rFonts w:ascii="Arial" w:cs="Arial" w:eastAsia="Arial" w:hAnsi="Arial"/>
          <w:sz w:val="21"/>
          <w:szCs w:val="21"/>
        </w:rPr>
        <w:t xml:space="preserve">I’d love to contribute an article titled: "[Article Title]" — covering [2-3 sentence summary of what the article will cover and why their audience will care].
</w:t>
      </w:r>
      <w:r>
        <w:rPr>
          <w:rFonts w:ascii="Arial" w:cs="Arial" w:eastAsia="Arial" w:hAnsi="Arial"/>
          <w:sz w:val="21"/>
          <w:szCs w:val="21"/>
        </w:rPr>
        <w:t xml:space="preserve">A few angles I can bring:
• [Unique data point or insight]
• [Real-world example from your work]
• [Actionable takeaway for readers]
</w:t>
      </w:r>
      <w:r>
        <w:rPr>
          <w:rFonts w:ascii="Arial" w:cs="Arial" w:eastAsia="Arial" w:hAnsi="Arial"/>
          <w:sz w:val="21"/>
          <w:szCs w:val="21"/>
        </w:rPr>
        <w:t xml:space="preserve">I’ve previously published on [LinkedIn/Medium/other publications]. Happy to send a draft or outline — whichever you prefer.
Best,
[Your Name]
[Title] | ATHENA MEA
[LinkedIn URL]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Template 2: Premium Publication Pitch</w:t>
      </w:r>
    </w:p>
    <w:p>
      <w:pPr>
        <w:pBdr>
          <w:left w:val="single" w:color="F8B830" w:sz="8" w:space="8"/>
        </w:pBdr>
        <w:shd w:fill="F5F5F5" w:val="clear"/>
        <w:spacing w:after="200"/>
        <w:ind w:left="200" w:righ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Subject: </w:t>
      </w:r>
      <w:r>
        <w:rPr>
          <w:rFonts w:ascii="Arial" w:cs="Arial" w:eastAsia="Arial" w:hAnsi="Arial"/>
          <w:sz w:val="21"/>
          <w:szCs w:val="21"/>
        </w:rPr>
        <w:t xml:space="preserve">Pitch: Why Most Companies Fail at India Market Entry (And What the Successful Ones Do Differently)
</w:t>
      </w:r>
      <w:r>
        <w:rPr>
          <w:rFonts w:ascii="Arial" w:cs="Arial" w:eastAsia="Arial" w:hAnsi="Arial"/>
          <w:sz w:val="21"/>
          <w:szCs w:val="21"/>
        </w:rPr>
        <w:t xml:space="preserve">Dear [Editor],
</w:t>
      </w:r>
      <w:r>
        <w:rPr>
          <w:rFonts w:ascii="Arial" w:cs="Arial" w:eastAsia="Arial" w:hAnsi="Arial"/>
          <w:sz w:val="21"/>
          <w:szCs w:val="21"/>
        </w:rPr>
        <w:t xml:space="preserve">Over the past [X] years, my firm ATHENA MEA has helped [number] companies enter the Indian and Middle Eastern markets. We’ve seen a consistent pattern: the companies that succeed share [X specific traits], while those that struggle all make the same [Y] mistakes.
</w:t>
      </w:r>
      <w:r>
        <w:rPr>
          <w:rFonts w:ascii="Arial" w:cs="Arial" w:eastAsia="Arial" w:hAnsi="Arial"/>
          <w:sz w:val="21"/>
          <w:szCs w:val="21"/>
        </w:rPr>
        <w:t xml:space="preserve">I’d like to write a piece for [Publication] exploring this pattern with concrete examples (anonymized where necessary) and actionable frameworks. The article would cover:
</w:t>
      </w:r>
      <w:r>
        <w:rPr>
          <w:rFonts w:ascii="Arial" w:cs="Arial" w:eastAsia="Arial" w:hAnsi="Arial"/>
          <w:sz w:val="21"/>
          <w:szCs w:val="21"/>
        </w:rPr>
        <w:t xml:space="preserve">1. [Key finding #1 with supporting data]
2. [Key finding #2 with case example]
3. [Actionable framework for readers]
</w:t>
      </w:r>
      <w:r>
        <w:rPr>
          <w:rFonts w:ascii="Arial" w:cs="Arial" w:eastAsia="Arial" w:hAnsi="Arial"/>
          <w:sz w:val="21"/>
          <w:szCs w:val="21"/>
        </w:rPr>
        <w:t xml:space="preserve">This is based on original advisory work, not secondary research — your readers would get insights they can’t find elsewhere.
I’m happy to provide a full outline or draft. My recent writing: [2-3 links].
Best regards,
[Your Name]
Managing Director, ATHENA MEA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332"/>
          <w:sz w:val="36"/>
          <w:szCs w:val="36"/>
        </w:rPr>
        <w:t xml:space="preserve">12-Week Execution Plan</w:t>
      </w:r>
    </w:p>
    <w:p>
      <w:pPr>
        <w:pBdr>
          <w:bottom w:val="single" w:color="F8B830" w:sz="6" w:space="1"/>
        </w:pBd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400"/>
        <w:gridCol w:w="23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Publications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Links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1-2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up author profiles on LinkedIn, Medium. Write 2 foundational articles on your blog (athenamea.com/insights) to use as portfolio pieces.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LinkedIn, Medium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self-published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3-4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Pitch 8-10 India &amp; ME business blogs and HR publications. Send Template 1 pitches.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Arabian Post, WeRIndia, Renew HR, TalentCulture, Testlify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4-6 guest posts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5-6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Pitch mid-tier business and B2B blogs. Write data-driven content (comp benchmarks, market size data).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DataDab (4 dofollow!), Enterprise League, Senior Executive, Ciente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4-5 guest posts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7-8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Follow up on pending pitches. Pitch leadership &amp; coaching blogs. Start drafting premium pitch.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People Managing People, Coaches Training Blog, GrowMeOrganic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3-4 guest posts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9-10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Submit to Forbes, Entrepreneur, HBR. Pitch with original data/case studies.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Forbes, Entrepreneur, HBR, Inc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1-2 placements (if accepted)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11-12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 results. Refresh/repitch any rejected pitches. Identify next 20 targets for Month 4+.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 all, plan next quarter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2-3 follow-ups published</w:t>
            </w:r>
          </w:p>
        </w:tc>
      </w:tr>
    </w:tbl>
    <w:p>
      <w:pPr>
        <w:spacing w:before="3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Key Metrics to Track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Number of dofollow backlinks acquired (target: 20-30 in 90 days)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Domain Authority score (track weekly via Moz, Ahrefs, or SEMrush)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Referral traffic from guest posts (track in Google Analytics)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Pitch acceptance rate (target: 30-40%)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Keyword rankings for target terms ("market entry India", "executive search UAE")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Organic search traffic growth month-over-month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332"/>
          <w:sz w:val="36"/>
          <w:szCs w:val="36"/>
        </w:rPr>
        <w:t xml:space="preserve">Content Ideas Bank (30 Article Topics)</w:t>
      </w:r>
    </w:p>
    <w:p>
      <w:pPr>
        <w:pBdr>
          <w:bottom w:val="single" w:color="F8B830" w:sz="6" w:space="1"/>
        </w:pBdr>
        <w:spacing w:after="100" w:before="100"/>
      </w:pP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of these can be adapted for different publications. Write once, pitch to multiple relevant outlets.</w:t>
      </w:r>
    </w:p>
    <w:p>
      <w:pPr>
        <w:spacing w:after="200"/>
      </w:pP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Market Entry &amp; International Business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India’s State-Level Business Climate: A Ranking for Foreign Investors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True Cost of Market Entry in India vs. UAE vs. Saudi Arabia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How to Choose Between a Subsidiary, JV, and Branch Office in India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Post-Free Zone: What 100% Foreign Ownership on the UAE Mainland Really Means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90-Day India Market Entry Checklist Every CEO Needs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Saudi Vision 2030: Sector-by-Sector Opportunities for Foreign Companies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Why 60% of India Market Entry Projects Fail (and How to Be in the 40%)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GCC Corporate Tax Changes: What Foreign Businesses Must Know in 2026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India’s PLI Scheme: A Goldmine for Foreign Manufacturers?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rFonts w:ascii="Arial" w:cs="Arial" w:eastAsia="Arial" w:hAnsi="Arial"/>
          <w:sz w:val="21"/>
          <w:szCs w:val="21"/>
        </w:rPr>
        <w:t xml:space="preserve">From Dubai to Riyadh: How the Saudi Market Differs from the UAE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Executive Search &amp; HR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CXO Compensation Gap: India vs. UAE vs. Global Benchmarks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Hiring Your First India Country Head: 7 Mistakes to Avoid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Emiratization 2026: How Quotas Are Changing Executive Hiring in the Gulf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HR Due Diligence: The Overlooked Deal-Breaker in Cross-Border M&amp;A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Building a Remote-First Team Across India and the Middle East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Cultural Fit Trap: Why Great Talent Fails in New Markets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Navigating India’s State-by-State Labor Law Maze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ESOP Structures in India vs. UAE: A Guide for Foreign Employers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Why Your India Hiring Process Is Taking Too Long (and How to Fix It)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rFonts w:ascii="Arial" w:cs="Arial" w:eastAsia="Arial" w:hAnsi="Arial"/>
          <w:sz w:val="21"/>
          <w:szCs w:val="21"/>
        </w:rPr>
        <w:t xml:space="preserve">The Rise of Fractional CXOs in Emerging Market Expansion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Strategy &amp; Thought Leadership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Competitive Intelligence: How to Map Your Rivals Before Entering a New Market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First 100 Days: A Playbook for New Market Country Managers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When to Partner, When to Go Solo: JV vs. WOS Decision Framework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How AI Is Transforming Market Entry Research (and What It Still Can’t Do)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Building a Channel Partner Network in India: Lessons from 50+ Engagements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Hidden Cost of Waiting: Quantifying Market Entry Delay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Price Localization Strategy: How to Price Products for India and the Middle East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From Export to Entity: When It’s Time to Set Up Local Operations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Board Advisory Gap: Why International Expansion Needs a Seat at the Table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rFonts w:ascii="Arial" w:cs="Arial" w:eastAsia="Arial" w:hAnsi="Arial"/>
          <w:sz w:val="21"/>
          <w:szCs w:val="21"/>
        </w:rPr>
        <w:t xml:space="preserve">Measuring Market Entry ROI: A Framework for CFOs</w:t>
      </w:r>
    </w:p>
    <w:p>
      <w:pPr>
        <w:spacing w:before="400"/>
      </w:pPr>
    </w:p>
    <w:p>
      <w:pPr>
        <w:pBdr>
          <w:bottom w:val="single" w:color="F8B830" w:sz="6" w:space="1"/>
        </w:pBdr>
        <w:spacing w:after="100" w:before="100"/>
      </w:pP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ATHENA MEA  |  athenamea.com  |  info@athenamea.com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CONFIDENTIAL  |  athenamea.com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8B830" w:sz="4" w:space="4"/>
      </w:pBdr>
    </w:pPr>
    <w:r>
      <w:rPr>
        <w:rFonts w:ascii="Arial" w:cs="Arial" w:eastAsia="Arial" w:hAnsi="Arial"/>
        <w:b/>
        <w:bCs/>
        <w:color w:val="1A2332"/>
        <w:sz w:val="18"/>
        <w:szCs w:val="18"/>
      </w:rPr>
      <w:t xml:space="preserve">ATHENA MEA</w:t>
    </w:r>
    <w:r>
      <w:rPr>
        <w:rFonts w:ascii="Arial" w:cs="Arial" w:eastAsia="Arial" w:hAnsi="Arial"/>
        <w:color w:val="666666"/>
        <w:sz w:val="18"/>
        <w:szCs w:val="18"/>
      </w:rPr>
      <w:t xml:space="preserve">  |  Backlink Strategy &amp; Guest Posting Playbook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3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A23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23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63wnqpeisjaep6qehp9xa" Type="http://schemas.openxmlformats.org/officeDocument/2006/relationships/hyperlink" Target="https://thearabianpost.com/write-for-us/" TargetMode="External"/><Relationship Id="rIdfmb-tqgxpnedkud_1jmmn" Type="http://schemas.openxmlformats.org/officeDocument/2006/relationships/hyperlink" Target="https://businessmagazineuae.com/write-for-us/" TargetMode="External"/><Relationship Id="rIdtc6u1bfccldwne3njwei5" Type="http://schemas.openxmlformats.org/officeDocument/2006/relationships/hyperlink" Target="https://www.arabianbusiness.com/" TargetMode="External"/><Relationship Id="rIdkh0sdqnrlxi9a_mrhs-qu" Type="http://schemas.openxmlformats.org/officeDocument/2006/relationships/hyperlink" Target="https://gulfbusiness.com/" TargetMode="External"/><Relationship Id="rIdor_ooa-dqoyjhzi5f7og2" Type="http://schemas.openxmlformats.org/officeDocument/2006/relationships/hyperlink" Target="https://werindia.com/write-for-us/write" TargetMode="External"/><Relationship Id="rIdbjtpy-07upd-2k4qhmzyh" Type="http://schemas.openxmlformats.org/officeDocument/2006/relationships/hyperlink" Target="https://analyticsindiamag.com/write-for-us/" TargetMode="External"/><Relationship Id="rIdmcuskhvcundix1gxalopd" Type="http://schemas.openxmlformats.org/officeDocument/2006/relationships/hyperlink" Target="https://www.csrindia.org/write-for-us/" TargetMode="External"/><Relationship Id="rIdisehnjpq0e30jtqrdjzog" Type="http://schemas.openxmlformats.org/officeDocument/2006/relationships/hyperlink" Target="https://www.renewhr.com/write-for-us/" TargetMode="External"/><Relationship Id="rIden19idf2knjbx6ykrpg6t" Type="http://schemas.openxmlformats.org/officeDocument/2006/relationships/hyperlink" Target="https://talentculture.com/write-for-us/" TargetMode="External"/><Relationship Id="rIdgzsqk-2xit20rsjfcuxk5" Type="http://schemas.openxmlformats.org/officeDocument/2006/relationships/hyperlink" Target="https://peoplemanagingpeople.com/write-for-us/" TargetMode="External"/><Relationship Id="rIdnws726n8sk-_h-mohidcb" Type="http://schemas.openxmlformats.org/officeDocument/2006/relationships/hyperlink" Target="https://www.hirequotient.com/blog/write-for-us" TargetMode="External"/><Relationship Id="rId8cqlznakftl6z_qvjdfqy" Type="http://schemas.openxmlformats.org/officeDocument/2006/relationships/hyperlink" Target="https://testlify.com/write-for-us/" TargetMode="External"/><Relationship Id="rIdgiuqxg58znq35d9pqc7wn" Type="http://schemas.openxmlformats.org/officeDocument/2006/relationships/hyperlink" Target="https://www.hrcloud.com/blog/hrcloud-blog-guidelines" TargetMode="External"/><Relationship Id="rIdtgreza41c7ab_--etw8up" Type="http://schemas.openxmlformats.org/officeDocument/2006/relationships/hyperlink" Target="https://www.hrmorning.com/write-for-hr-morning/" TargetMode="External"/><Relationship Id="rIdol4mxooqv2itcq_yppqbr" Type="http://schemas.openxmlformats.org/officeDocument/2006/relationships/hyperlink" Target="https://www.ismartrecruit.com/write-for-us" TargetMode="External"/><Relationship Id="rIdwy_fhcq3lornxmtmdhgtu" Type="http://schemas.openxmlformats.org/officeDocument/2006/relationships/hyperlink" Target="https://www.hrhub.app/write-for-us" TargetMode="External"/><Relationship Id="rIdmcxic4mrl-qmhhoudrrco" Type="http://schemas.openxmlformats.org/officeDocument/2006/relationships/hyperlink" Target="https://seniorexecutive.com/write-for-us/" TargetMode="External"/><Relationship Id="rIdl5rykqmch9h8jupyxxxay" Type="http://schemas.openxmlformats.org/officeDocument/2006/relationships/hyperlink" Target="https://ciente.io/write-for-us/" TargetMode="External"/><Relationship Id="rIdwjwstbe_dylmlxwqjcuze" Type="http://schemas.openxmlformats.org/officeDocument/2006/relationships/hyperlink" Target="https://enterpriseleague.com/blog/write-for-us/" TargetMode="External"/><Relationship Id="rIdxp4x7v3u32e4qfswvvkvi" Type="http://schemas.openxmlformats.org/officeDocument/2006/relationships/hyperlink" Target="https://thestartupinc.com/write-for-us/" TargetMode="External"/><Relationship Id="rIds6dak7h-rrnsbtfh6bwzp" Type="http://schemas.openxmlformats.org/officeDocument/2006/relationships/hyperlink" Target="https://buildd.co/write-for-us" TargetMode="External"/><Relationship Id="rIdrxq5x_0h1pyoyq6jcg6x1" Type="http://schemas.openxmlformats.org/officeDocument/2006/relationships/hyperlink" Target="https://alcorfund.com/write-for-us/" TargetMode="External"/><Relationship Id="rId-1kbtfn2cfa3yxff4dx6v" Type="http://schemas.openxmlformats.org/officeDocument/2006/relationships/hyperlink" Target="https://fleximize.com/write-for-us" TargetMode="External"/><Relationship Id="rIdnpszemtjk2_2lku8gzl5t" Type="http://schemas.openxmlformats.org/officeDocument/2006/relationships/hyperlink" Target="https://businessjournalgroup.com/write-for-us/" TargetMode="External"/><Relationship Id="rIddsbpuwieetsu4upt1osyd" Type="http://schemas.openxmlformats.org/officeDocument/2006/relationships/hyperlink" Target="https://www.datadab.com/blog/write-for-us/" TargetMode="External"/><Relationship Id="rIdcimardjoyrcj4fizscdfj" Type="http://schemas.openxmlformats.org/officeDocument/2006/relationships/hyperlink" Target="https://www.growmeorganic.com/write-for-us/" TargetMode="External"/><Relationship Id="rIdhos8idgvmbqqi3n1u8jhg" Type="http://schemas.openxmlformats.org/officeDocument/2006/relationships/hyperlink" Target="https://www.corexta.com/write-for-us/" TargetMode="External"/><Relationship Id="rIdeq4pjt2hv9o9y5ax1ttdv" Type="http://schemas.openxmlformats.org/officeDocument/2006/relationships/hyperlink" Target="https://leadgenapp.io/write-for-us/" TargetMode="External"/><Relationship Id="rIduidb4tqfpgmg5tl4upcen" Type="http://schemas.openxmlformats.org/officeDocument/2006/relationships/hyperlink" Target="https://www.saasadviser.co/write-for-us" TargetMode="External"/><Relationship Id="rId40nbeokvtjj-fbs-xr4lx" Type="http://schemas.openxmlformats.org/officeDocument/2006/relationships/hyperlink" Target="https://help.entrepreneur.com/en/knowledge/contributor-guidelines-1" TargetMode="External"/><Relationship Id="rIdcz1bokpp8l6lay-qa0in5" Type="http://schemas.openxmlformats.org/officeDocument/2006/relationships/hyperlink" Target="https://harvardbusinessreview.submittable.com/submit/127824/article-submissions-for-harvard-business-review-or-hbr-org" TargetMode="External"/><Relationship Id="rId21wstjryqweocm0bccxef" Type="http://schemas.openxmlformats.org/officeDocument/2006/relationships/hyperlink" Target="https://www.inc.com/inc-columnist-proposal-pitch-form.html" TargetMode="External"/><Relationship Id="rId4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2026-03-12T02:05:00.646Z</dcterms:created>
  <dcterms:modified xsi:type="dcterms:W3CDTF">2026-03-12T02:05:00.647Z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