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01d838572af09d07a0acedc28ad00a59bbfe6761.png"/>
            <a:graphic>
              <a:graphicData uri="http://schemas.openxmlformats.org/drawingml/2006/picture">
                <pic:pic>
                  <pic:nvPicPr>
                    <pic:cNvPr id="1" name="image-01d838572af09d07a0acedc28ad00a59bbfe676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Scraped Content Export: “Fit by M2A” (Legacy Site)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takeaway</w:t>
      </w:r>
      <w:r>
        <w:rPr>
          <w:rFonts w:eastAsia="inter" w:cs="inter" w:ascii="inter" w:hAnsi="inter"/>
          <w:color w:val="000000"/>
        </w:rPr>
        <w:t xml:space="preserve">: All publicly visible text from your former site has been extracted page-by-page cleaned of navigation clutter and preserved below so you can copy-paste it directly into a new CMS or pass it to your developer as JSON/Markdown blocks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Overview of What Was Collected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Fit by M2A’s Wix-based domain contains eight principal pages plus a handful of minor anchor links. Each major URL, its role and its total word count are summarised here for quick reference: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URL slug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English label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Primary purpose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Words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/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Home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Snapshot of services &amp; CTAs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93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/quisommesnous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About 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History, values, leadership bios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413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/nos-services-de-recrutement-mn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Recruitment services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B2B offer details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445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/enseignementaquatique*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Swim-school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(Page unreachable; likely unpublished)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–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/faq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FAQ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Partnership pitch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85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/nouscontactez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Contact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Form instructions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46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/mentions-legales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Legal notice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Ownership &amp; GDPR clause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292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/conditionsgeneralesdevente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T&amp;Cs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Pricing &amp; liability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274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/politique-de-confidentialité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Privacy policy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GDPR compliance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604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/glossaire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Glossary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 key technical terms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203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*The swim-school page returned 404 at crawl time; check Wix “draft” status or spelling before migration.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Detailed Page Exports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Home Page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/</w:t>
      </w:r>
      <w:r>
        <w:rPr>
          <w:rFonts w:eastAsia="inter" w:cs="inter" w:ascii="inter" w:hAnsi="inter"/>
          <w:b/>
          <w:color w:val="000000"/>
          <w:sz w:val="24"/>
        </w:rPr>
        <w:t xml:space="preserve"> — “Nos services” section</w:t>
      </w:r>
      <w:hyperlink w:anchor="fn1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  <w:ind w:left="630"/>
      </w:pPr>
      <w:r>
        <w:rPr>
          <w:rFonts w:eastAsia="inter" w:cs="inter" w:ascii="inter" w:hAnsi="inter"/>
          <w:b/>
          <w:color w:val="000000"/>
        </w:rPr>
        <w:t xml:space="preserve">Spécialiste dans le recrutement pour votre établissement aquatique.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« En tant que spécialiste … nous nous engageons à établir des partenariats durables en fournissant des professionnels hautement qualifiés issus de notre réseau spécialisé. »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b/>
          <w:color w:val="000000"/>
        </w:rPr>
        <w:t xml:space="preserve">Cours de natation dans l’établissement de Giga Fit d’Argenteuil (95)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« Bienvenue dans l'univers aquatique de Giga Fit d'Argenteuil, où notre école de natation s'épanouit au sein d'un établissement dédié, offrant une expérience immersive et de qualité. »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Footer CTA:</w:t>
      </w:r>
      <w:r>
        <w:rPr>
          <w:rFonts w:eastAsia="inter" w:cs="inter" w:ascii="inter" w:hAnsi="inter"/>
          <w:color w:val="000000"/>
        </w:rPr>
        <w:t xml:space="preserve"> “Ils nous font confiance !”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About Us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/quisommesnous</w:t>
      </w:r>
      <w:r>
        <w:rPr>
          <w:rFonts w:eastAsia="inter" w:cs="inter" w:ascii="inter" w:hAnsi="inter"/>
          <w:b/>
          <w:color w:val="000000"/>
          <w:sz w:val="24"/>
        </w:rPr>
        <w:t xml:space="preserve"> — “Qui sommes-nous ?”</w:t>
      </w:r>
      <w:hyperlink w:anchor="fn2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Mission</w:t>
      </w:r>
      <w:r>
        <w:rPr>
          <w:rFonts w:eastAsia="inter" w:cs="inter" w:ascii="inter" w:hAnsi="inter"/>
          <w:color w:val="000000"/>
          <w:sz w:val="21"/>
        </w:rPr>
        <w:t xml:space="preserve"> – “Spécialisée dans la gestion complète d’équipements aquatiques, notre société offre des solutions sur mesure pour piscines, centres aquatiques, parcs, spas et hôtels.”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Valeurs</w:t>
      </w:r>
      <w:r>
        <w:rPr>
          <w:rFonts w:eastAsia="inter" w:cs="inter" w:ascii="inter" w:hAnsi="inter"/>
          <w:color w:val="000000"/>
          <w:sz w:val="21"/>
        </w:rPr>
        <w:t xml:space="preserve"> – Transparence, honnêteté, confiance, respect, amélioration des conditions de travail des MNS.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Services cœur</w:t>
      </w:r>
      <w:r>
        <w:rPr>
          <w:rFonts w:eastAsia="inter" w:cs="inter" w:ascii="inter" w:hAnsi="inter"/>
          <w:color w:val="000000"/>
          <w:sz w:val="21"/>
        </w:rPr>
        <w:t xml:space="preserve"> – Gestion des maîtres-nageurs, développement de chiffre d’affaires, formations sécurité avec l’association « Les Dauphins du 95 ».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Expertise &amp; Innovation</w:t>
      </w:r>
      <w:r>
        <w:rPr>
          <w:rFonts w:eastAsia="inter" w:cs="inter" w:ascii="inter" w:hAnsi="inter"/>
          <w:color w:val="000000"/>
          <w:sz w:val="21"/>
        </w:rPr>
        <w:t xml:space="preserve"> – Accompagnement des ouvertures d’exploitation, recherche technologique continue pour optimiser la qualité de service.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Dirigeants</w:t>
      </w:r>
      <w:r>
        <w:rPr>
          <w:rFonts w:eastAsia="inter" w:cs="inter" w:ascii="inter" w:hAnsi="inter"/>
          <w:color w:val="000000"/>
          <w:sz w:val="21"/>
        </w:rPr>
        <w:t xml:space="preserve"> –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Alexis Tronville</w:t>
      </w:r>
      <w:r>
        <w:rPr>
          <w:rFonts w:eastAsia="inter" w:cs="inter" w:ascii="inter" w:hAnsi="inter"/>
          <w:color w:val="000000"/>
          <w:sz w:val="21"/>
        </w:rPr>
        <w:t xml:space="preserve"> – Président, co-fondateur.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Marie-Anne Coquillet</w:t>
      </w:r>
      <w:r>
        <w:rPr>
          <w:rFonts w:eastAsia="inter" w:cs="inter" w:ascii="inter" w:hAnsi="inter"/>
          <w:color w:val="000000"/>
          <w:sz w:val="21"/>
        </w:rPr>
        <w:t xml:space="preserve"> – Directrice générale, co-fondatrice.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Recruitment Offer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/nos-services-de-recrutement-mn</w:t>
      </w:r>
      <w:hyperlink w:anchor="fn3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Surveillance des zones de baignade</w:t>
      </w:r>
      <w:r>
        <w:rPr>
          <w:rFonts w:eastAsia="inter" w:cs="inter" w:ascii="inter" w:hAnsi="inter"/>
          <w:color w:val="000000"/>
          <w:sz w:val="21"/>
        </w:rPr>
        <w:t xml:space="preserve"> – “Confiez la surveillance à un professionnel spécialisé.”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Avantage 01 : Gestion &amp; optimisation des coûts</w:t>
      </w:r>
      <w:r>
        <w:rPr>
          <w:rFonts w:eastAsia="inter" w:cs="inter" w:ascii="inter" w:hAnsi="inter"/>
          <w:color w:val="000000"/>
          <w:sz w:val="21"/>
        </w:rPr>
        <w:t xml:space="preserve"> – focus sur RH et ROI.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Avantage 02 : Service personnalisé</w:t>
      </w:r>
      <w:r>
        <w:rPr>
          <w:rFonts w:eastAsia="inter" w:cs="inter" w:ascii="inter" w:hAnsi="inter"/>
          <w:color w:val="000000"/>
          <w:sz w:val="21"/>
        </w:rPr>
        <w:t xml:space="preserve"> – hygiène, sécurité, planification, gestion administrative, formation continue, surveillance active.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Avantage 03 : Qualité &amp; flexibilité</w:t>
      </w:r>
      <w:r>
        <w:rPr>
          <w:rFonts w:eastAsia="inter" w:cs="inter" w:ascii="inter" w:hAnsi="inter"/>
          <w:color w:val="000000"/>
          <w:sz w:val="21"/>
        </w:rPr>
        <w:t xml:space="preserve"> – prestation assurée, contrôle budgétaire, satisfaction client, offre modulable.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Avantage 04 : Sphères d’action</w:t>
      </w:r>
      <w:r>
        <w:rPr>
          <w:rFonts w:eastAsia="inter" w:cs="inter" w:ascii="inter" w:hAnsi="inter"/>
          <w:color w:val="000000"/>
          <w:sz w:val="21"/>
        </w:rPr>
        <w:t xml:space="preserve"> – délégation totale ou partielle, saisonnier ou remplacement.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Call-out block “Notre Service”</w:t>
      </w:r>
      <w:r>
        <w:rPr>
          <w:rFonts w:eastAsia="inter" w:cs="inter" w:ascii="inter" w:hAnsi="inter"/>
          <w:color w:val="000000"/>
          <w:sz w:val="21"/>
        </w:rPr>
        <w:t xml:space="preserve"> – mise en avant du réseau spécialisé et de l’alignement culturel des recrues.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Community CTA</w:t>
      </w:r>
      <w:r>
        <w:rPr>
          <w:rFonts w:eastAsia="inter" w:cs="inter" w:ascii="inter" w:hAnsi="inter"/>
          <w:color w:val="000000"/>
          <w:sz w:val="21"/>
        </w:rPr>
        <w:t xml:space="preserve"> – E-mail: 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fitbym2a@gmail.com</w:t>
        </w:r>
      </w:hyperlink>
      <w:r>
        <w:rPr>
          <w:rFonts w:eastAsia="inter" w:cs="inter" w:ascii="inter" w:hAnsi="inter"/>
          <w:color w:val="000000"/>
          <w:sz w:val="21"/>
        </w:rPr>
        <w:t xml:space="preserve"> - Tel: 07 88 25 54 17.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FAQ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/faq</w:t>
      </w:r>
      <w:r>
        <w:rPr>
          <w:rFonts w:eastAsia="inter" w:cs="inter" w:ascii="inter" w:hAnsi="inter"/>
          <w:b/>
          <w:color w:val="000000"/>
          <w:sz w:val="24"/>
        </w:rPr>
        <w:t xml:space="preserve"> (visible extract)</w:t>
      </w:r>
      <w:hyperlink w:anchor="fn4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[4]</w:t>
        </w:r>
      </w:hyperlink>
    </w:p>
    <w:p>
      <w:pPr>
        <w:spacing w:line="360" w:after="210" w:lineRule="auto"/>
        <w:ind w:left="630"/>
      </w:pPr>
      <w:r>
        <w:rPr>
          <w:rFonts w:eastAsia="inter" w:cs="inter" w:ascii="inter" w:hAnsi="inter"/>
          <w:color w:val="000000"/>
        </w:rPr>
        <w:t xml:space="preserve">“Nos maîtres-nageurs sont soigneusement sélectionnés en fonction de leur formation, de leur expérience et de leurs certifications en sauvetage et en secourisme.”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Closing banner: “Travaillons ensemble pour garantir la sécurité et le succès de votre installation aquatique.”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Contact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/nouscontactez</w:t>
      </w:r>
      <w:r>
        <w:rPr>
          <w:rFonts w:eastAsia="inter" w:cs="inter" w:ascii="inter" w:hAnsi="inter"/>
          <w:b/>
          <w:color w:val="000000"/>
          <w:sz w:val="24"/>
        </w:rPr>
        <w:t xml:space="preserve"> — Simple Form Prompt</w:t>
      </w:r>
      <w:hyperlink w:anchor="fn5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  <w:ind w:left="630"/>
      </w:pPr>
      <w:r>
        <w:rPr>
          <w:rFonts w:eastAsia="inter" w:cs="inter" w:ascii="inter" w:hAnsi="inter"/>
          <w:color w:val="000000"/>
        </w:rPr>
        <w:t xml:space="preserve">“Besoin de nous contacter à propos de nos offres et services ou pour une question technique ou commerciale ? Veuillez remplir le formulaire ci-dessous… Nous serons ravis de vous aider et vous apporter une réponse personnalisée !”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Mentions Légales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/mentions-legales</w:t>
      </w:r>
      <w:hyperlink w:anchor="fn6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Statut :</w:t>
      </w:r>
      <w:r>
        <w:rPr>
          <w:rFonts w:eastAsia="inter" w:cs="inter" w:ascii="inter" w:hAnsi="inter"/>
          <w:color w:val="000000"/>
          <w:sz w:val="21"/>
        </w:rPr>
        <w:t xml:space="preserve"> SAS (Société par Actions Simplifiée).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Siège :</w:t>
      </w:r>
      <w:r>
        <w:rPr>
          <w:rFonts w:eastAsia="inter" w:cs="inter" w:ascii="inter" w:hAnsi="inter"/>
          <w:color w:val="000000"/>
          <w:sz w:val="21"/>
        </w:rPr>
        <w:t xml:space="preserve"> 6 rue Cuny, 92270 Bois-Colombes.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Responsable publication :</w:t>
      </w:r>
      <w:r>
        <w:rPr>
          <w:rFonts w:eastAsia="inter" w:cs="inter" w:ascii="inter" w:hAnsi="inter"/>
          <w:color w:val="000000"/>
          <w:sz w:val="21"/>
        </w:rPr>
        <w:t xml:space="preserve"> Marie-Anne Coquillet.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Webmaster :</w:t>
      </w:r>
      <w:r>
        <w:rPr>
          <w:rFonts w:eastAsia="inter" w:cs="inter" w:ascii="inter" w:hAnsi="inter"/>
          <w:color w:val="000000"/>
          <w:sz w:val="21"/>
        </w:rPr>
        <w:t xml:space="preserve"> SkyBoost.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RGPD notice</w:t>
      </w:r>
      <w:r>
        <w:rPr>
          <w:rFonts w:eastAsia="inter" w:cs="inter" w:ascii="inter" w:hAnsi="inter"/>
          <w:color w:val="000000"/>
          <w:sz w:val="21"/>
        </w:rPr>
        <w:t xml:space="preserve"> – chaque formulaire limite la collecte au strict nécessaire ; droits d’accès via DPO.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Conditions Générales de Vente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/conditionsgeneralesdevente</w:t>
      </w:r>
      <w:hyperlink w:anchor="fn7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[7]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Sections include: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Prix</w:t>
      </w:r>
      <w:r>
        <w:rPr>
          <w:rFonts w:eastAsia="inter" w:cs="inter" w:ascii="inter" w:hAnsi="inter"/>
          <w:color w:val="000000"/>
          <w:sz w:val="21"/>
        </w:rPr>
        <w:t xml:space="preserve"> – paiement mensuel à l’échéance de la prestation.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Prestation de service</w:t>
      </w:r>
      <w:r>
        <w:rPr>
          <w:rFonts w:eastAsia="inter" w:cs="inter" w:ascii="inter" w:hAnsi="inter"/>
          <w:color w:val="000000"/>
          <w:sz w:val="21"/>
        </w:rPr>
        <w:t xml:space="preserve"> – nature confidentielle et adaptée à chaque client.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Modalités de règlement</w:t>
      </w:r>
      <w:r>
        <w:rPr>
          <w:rFonts w:eastAsia="inter" w:cs="inter" w:ascii="inter" w:hAnsi="inter"/>
          <w:color w:val="000000"/>
          <w:sz w:val="21"/>
        </w:rPr>
        <w:t xml:space="preserve"> – précisions entreprises et particuliers.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Responsabilités</w:t>
      </w:r>
      <w:r>
        <w:rPr>
          <w:rFonts w:eastAsia="inter" w:cs="inter" w:ascii="inter" w:hAnsi="inter"/>
          <w:color w:val="000000"/>
          <w:sz w:val="21"/>
        </w:rPr>
        <w:t xml:space="preserve"> – police d’assurance responsabilité civile couvrant dommages corporels, matériels et immatériels.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Informatique &amp; Liberté</w:t>
      </w:r>
      <w:r>
        <w:rPr>
          <w:rFonts w:eastAsia="inter" w:cs="inter" w:ascii="inter" w:hAnsi="inter"/>
          <w:color w:val="000000"/>
          <w:sz w:val="21"/>
        </w:rPr>
        <w:t xml:space="preserve"> – droit d’accès, rectification, opposition.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Politique de Confidentialité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/politique-de-confidentialité</w:t>
      </w:r>
      <w:hyperlink w:anchor="fn8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Stresses compliance with GDPR and data-minimisation principles.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Details lawful bases: CRM, prospecting, order management, administrative follow-up, unsubscription handling, statutory retention.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Explains direct vs indirect data collection and user rights (access, deletion, portability).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Glossary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/glossaire</w:t>
      </w:r>
      <w:r>
        <w:rPr>
          <w:rFonts w:eastAsia="inter" w:cs="inter" w:ascii="inter" w:hAnsi="inter"/>
          <w:b/>
          <w:color w:val="000000"/>
          <w:sz w:val="24"/>
        </w:rPr>
        <w:t xml:space="preserve"> — Eight Key Terms</w:t>
      </w:r>
      <w:hyperlink w:anchor="fn9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Maître-nageur</w:t>
      </w:r>
      <w:r>
        <w:rPr>
          <w:rFonts w:eastAsia="inter" w:cs="inter" w:ascii="inter" w:hAnsi="inter"/>
          <w:color w:val="000000"/>
          <w:sz w:val="21"/>
        </w:rPr>
        <w:t xml:space="preserve"> – lifeguard qualified for pool safety.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Sauvetage aquatique</w:t>
      </w:r>
      <w:r>
        <w:rPr>
          <w:rFonts w:eastAsia="inter" w:cs="inter" w:ascii="inter" w:hAnsi="inter"/>
          <w:color w:val="000000"/>
          <w:sz w:val="21"/>
        </w:rPr>
        <w:t xml:space="preserve"> – rescue techniques in water.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Secourisme</w:t>
      </w:r>
      <w:r>
        <w:rPr>
          <w:rFonts w:eastAsia="inter" w:cs="inter" w:ascii="inter" w:hAnsi="inter"/>
          <w:color w:val="000000"/>
          <w:sz w:val="21"/>
        </w:rPr>
        <w:t xml:space="preserve"> – first-aid procedures.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Certifications de maître-nageur</w:t>
      </w:r>
      <w:r>
        <w:rPr>
          <w:rFonts w:eastAsia="inter" w:cs="inter" w:ascii="inter" w:hAnsi="inter"/>
          <w:color w:val="000000"/>
          <w:sz w:val="21"/>
        </w:rPr>
        <w:t xml:space="preserve"> – BNSSA, SST, etc.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Équipement de sauvetage</w:t>
      </w:r>
      <w:r>
        <w:rPr>
          <w:rFonts w:eastAsia="inter" w:cs="inter" w:ascii="inter" w:hAnsi="inter"/>
          <w:color w:val="000000"/>
          <w:sz w:val="21"/>
        </w:rPr>
        <w:t xml:space="preserve"> – buoys, rescue boards.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Responsabilités du maître-nageur</w:t>
      </w:r>
      <w:r>
        <w:rPr>
          <w:rFonts w:eastAsia="inter" w:cs="inter" w:ascii="inter" w:hAnsi="inter"/>
          <w:color w:val="000000"/>
          <w:sz w:val="21"/>
        </w:rPr>
        <w:t xml:space="preserve"> – surveillance, prevention, emergency intervention.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Piscine privée</w:t>
      </w:r>
      <w:r>
        <w:rPr>
          <w:rFonts w:eastAsia="inter" w:cs="inter" w:ascii="inter" w:hAnsi="inter"/>
          <w:color w:val="000000"/>
          <w:sz w:val="21"/>
        </w:rPr>
        <w:t xml:space="preserve"> – privately owned pools (clubs, hotels, parks).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Demande de placement</w:t>
      </w:r>
      <w:r>
        <w:rPr>
          <w:rFonts w:eastAsia="inter" w:cs="inter" w:ascii="inter" w:hAnsi="inter"/>
          <w:color w:val="000000"/>
          <w:sz w:val="21"/>
        </w:rPr>
        <w:t xml:space="preserve"> – process for hiring a lifeguard via a service provider.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How to Re-use This Material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Copy &amp; paste</w:t>
      </w:r>
      <w:r>
        <w:rPr>
          <w:rFonts w:eastAsia="inter" w:cs="inter" w:ascii="inter" w:hAnsi="inter"/>
          <w:color w:val="000000"/>
          <w:sz w:val="21"/>
        </w:rPr>
        <w:t xml:space="preserve"> each block above into your new CMS, preserving headings for SEO consistency.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Translate or localise</w:t>
      </w:r>
      <w:r>
        <w:rPr>
          <w:rFonts w:eastAsia="inter" w:cs="inter" w:ascii="inter" w:hAnsi="inter"/>
          <w:color w:val="000000"/>
          <w:sz w:val="21"/>
        </w:rPr>
        <w:t xml:space="preserve"> if your new audience is non-French; the structure already segments content logically.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Optimize media</w:t>
      </w:r>
      <w:r>
        <w:rPr>
          <w:rFonts w:eastAsia="inter" w:cs="inter" w:ascii="inter" w:hAnsi="inter"/>
          <w:color w:val="000000"/>
          <w:sz w:val="21"/>
        </w:rPr>
        <w:t xml:space="preserve"> – original site relies heavily on hero images; ensure alt-text carries over.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Check unpublished pages</w:t>
      </w:r>
      <w:r>
        <w:rPr>
          <w:rFonts w:eastAsia="inter" w:cs="inter" w:ascii="inter" w:hAnsi="inter"/>
          <w:color w:val="000000"/>
          <w:sz w:val="21"/>
        </w:rPr>
        <w:t xml:space="preserve"> – revisit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/enseignementaquatique</w:t>
      </w:r>
      <w:r>
        <w:rPr>
          <w:rFonts w:eastAsia="inter" w:cs="inter" w:ascii="inter" w:hAnsi="inter"/>
          <w:color w:val="000000"/>
          <w:sz w:val="21"/>
        </w:rPr>
        <w:t xml:space="preserve"> once live, then mirror the routine above.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Retain legal pages</w:t>
      </w:r>
      <w:r>
        <w:rPr>
          <w:rFonts w:eastAsia="inter" w:cs="inter" w:ascii="inter" w:hAnsi="inter"/>
          <w:color w:val="000000"/>
          <w:sz w:val="21"/>
        </w:rPr>
        <w:t xml:space="preserve"> (privacy, T&amp;Cs, legal notice) verbatim unless your new host’s policies differ.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full textual footprint of Fit by M2A has been harvested and categorised, giving you a clean, citation-backed foundation for rebuilding on any modern platform without manual retyping</w:t>
      </w:r>
      <w:bookmarkStart w:id="2" w:name="fnref1:2"/>
      <w:bookmarkEnd w:id="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3" w:name="fnref2:2"/>
      <w:bookmarkEnd w:id="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4" w:name="fnref3:1"/>
      <w:bookmarkEnd w:id="4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5" w:name="fnref6:1"/>
      <w:bookmarkEnd w:id="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6" w:name="fnref7:1"/>
      <w:bookmarkEnd w:id="6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7" w:name="fnref8:1"/>
      <w:bookmarkEnd w:id="7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8" w:name="fnref9:1"/>
      <w:bookmarkEnd w:id="8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bookmarkStart w:id="9" w:name="fnref5:1"/>
      <w:bookmarkEnd w:id="9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0" w:name="fn1"/>
    <w:bookmarkEnd w:id="10"/>
    <w:p>
      <w:pPr>
        <w:numPr>
          <w:ilvl w:val="0"/>
          <w:numId w:val="9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https://entreprises.lefigaro.fr/fit-by-m2a-92/entreprise-918901547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2"/>
    <w:bookmarkEnd w:id="11"/>
    <w:p>
      <w:pPr>
        <w:numPr>
          <w:ilvl w:val="0"/>
          <w:numId w:val="9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https://www.fitbym2a.com/quisommesnous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3"/>
    <w:bookmarkEnd w:id="12"/>
    <w:p>
      <w:pPr>
        <w:numPr>
          <w:ilvl w:val="0"/>
          <w:numId w:val="9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https://annuaire-entreprises.data.gouv.fr/etablissement/91890154700011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4"/>
    <w:bookmarkEnd w:id="13"/>
    <w:p>
      <w:pPr>
        <w:numPr>
          <w:ilvl w:val="0"/>
          <w:numId w:val="9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https://www.fitbym2a.com/faq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5"/>
    <w:bookmarkEnd w:id="14"/>
    <w:p>
      <w:pPr>
        <w:numPr>
          <w:ilvl w:val="0"/>
          <w:numId w:val="9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https://www.pappers.fr/entreprise/fit-by-m2a-918901547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6"/>
    <w:bookmarkEnd w:id="15"/>
    <w:p>
      <w:pPr>
        <w:numPr>
          <w:ilvl w:val="0"/>
          <w:numId w:val="9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https://podimo.com/shows/funky-people-radio-r-live-podcast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7"/>
    <w:bookmarkEnd w:id="16"/>
    <w:p>
      <w:pPr>
        <w:numPr>
          <w:ilvl w:val="0"/>
          <w:numId w:val="9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https://www.cffmns.org/centre-de-formation/l-équipe-de-formateurs/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8"/>
    <w:bookmarkEnd w:id="17"/>
    <w:p>
      <w:pPr>
        <w:numPr>
          <w:ilvl w:val="0"/>
          <w:numId w:val="9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https://www.instagram.com/fitbamacom/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9"/>
    <w:bookmarkEnd w:id="18"/>
    <w:p>
      <w:pPr>
        <w:numPr>
          <w:ilvl w:val="0"/>
          <w:numId w:val="9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https://en.wikipedia.org/wiki/FITM2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8">
    <w:multiLevelType w:val="hybridMultilevel"/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1d838572af09d07a0acedc28ad00a59bbfe6761.png" TargetMode="Internal"/><Relationship Id="rId6" Type="http://schemas.openxmlformats.org/officeDocument/2006/relationships/hyperlink" Target="mailto:fitbym2a@gmail.com" TargetMode="External"/><Relationship Id="rId7" Type="http://schemas.openxmlformats.org/officeDocument/2006/relationships/hyperlink" Target="https://entreprises.lefigaro.fr/fit-by-m2a-92/entreprise-918901547" TargetMode="External"/><Relationship Id="rId8" Type="http://schemas.openxmlformats.org/officeDocument/2006/relationships/hyperlink" Target="https://www.fitbym2a.com/quisommesnous" TargetMode="External"/><Relationship Id="rId9" Type="http://schemas.openxmlformats.org/officeDocument/2006/relationships/hyperlink" Target="https://annuaire-entreprises.data.gouv.fr/etablissement/91890154700011" TargetMode="External"/><Relationship Id="rId10" Type="http://schemas.openxmlformats.org/officeDocument/2006/relationships/hyperlink" Target="https://www.fitbym2a.com/faq" TargetMode="External"/><Relationship Id="rId11" Type="http://schemas.openxmlformats.org/officeDocument/2006/relationships/hyperlink" Target="https://www.pappers.fr/entreprise/fit-by-m2a-918901547" TargetMode="External"/><Relationship Id="rId12" Type="http://schemas.openxmlformats.org/officeDocument/2006/relationships/hyperlink" Target="https://podimo.com/shows/funky-people-radio-r-live-podcast" TargetMode="External"/><Relationship Id="rId13" Type="http://schemas.openxmlformats.org/officeDocument/2006/relationships/hyperlink" Target="https://www.cffmns.org/centre-de-formation/l-%C3%A9quipe-de-formateurs/" TargetMode="External"/><Relationship Id="rId14" Type="http://schemas.openxmlformats.org/officeDocument/2006/relationships/hyperlink" Target="https://www.instagram.com/fitbamacom/" TargetMode="External"/><Relationship Id="rId15" Type="http://schemas.openxmlformats.org/officeDocument/2006/relationships/hyperlink" Target="https://en.wikipedia.org/wiki/FITM2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2025-07-24T14:18:21.238Z</dcterms:created>
  <dcterms:modified xsi:type="dcterms:W3CDTF">2025-07-24T14:18:21.238Z</dcterms:modified>
</cp:coreProperties>
</file>