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CE" w14:textId="7C864735" w:rsidR="009837C0" w:rsidRDefault="009837C0" w:rsidP="003100DF">
      <w:pPr>
        <w:pStyle w:val="Ttulo2"/>
      </w:pPr>
      <w:bookmarkStart w:id="0" w:name="_Toc31018610"/>
      <w:r>
        <w:t>FORMULARIO DE INFORME DE ESTADO DE CONFIGURACIÓN (IEC)</w:t>
      </w:r>
      <w:bookmarkEnd w:id="0"/>
    </w:p>
    <w:p w14:paraId="4666ABE6" w14:textId="77777777" w:rsidR="007F6F1F" w:rsidRPr="007F6F1F" w:rsidRDefault="007F6F1F" w:rsidP="007F6F1F">
      <w:pPr>
        <w:rPr>
          <w:lang w:val="es-ES_tradnl"/>
        </w:rPr>
      </w:pPr>
    </w:p>
    <w:tbl>
      <w:tblPr>
        <w:tblW w:w="9258" w:type="dxa"/>
        <w:tblLayout w:type="fixed"/>
        <w:tblLook w:val="0000" w:firstRow="0" w:lastRow="0" w:firstColumn="0" w:lastColumn="0" w:noHBand="0" w:noVBand="0"/>
      </w:tblPr>
      <w:tblGrid>
        <w:gridCol w:w="1594"/>
        <w:gridCol w:w="2138"/>
        <w:gridCol w:w="2137"/>
        <w:gridCol w:w="399"/>
        <w:gridCol w:w="271"/>
        <w:gridCol w:w="996"/>
        <w:gridCol w:w="1723"/>
      </w:tblGrid>
      <w:tr w:rsidR="009837C0" w14:paraId="663B2DD3" w14:textId="77777777" w:rsidTr="00514DC2">
        <w:trPr>
          <w:cantSplit/>
          <w:trHeight w:val="353"/>
        </w:trPr>
        <w:tc>
          <w:tcPr>
            <w:tcW w:w="1594" w:type="dxa"/>
          </w:tcPr>
          <w:p w14:paraId="663B2DCF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Autor</w:t>
            </w:r>
          </w:p>
        </w:tc>
        <w:tc>
          <w:tcPr>
            <w:tcW w:w="4275" w:type="dxa"/>
            <w:gridSpan w:val="2"/>
          </w:tcPr>
          <w:p w14:paraId="663B2DD0" w14:textId="05D170C0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Daniel Gomarín</w:t>
            </w:r>
          </w:p>
        </w:tc>
        <w:tc>
          <w:tcPr>
            <w:tcW w:w="1666" w:type="dxa"/>
            <w:gridSpan w:val="3"/>
          </w:tcPr>
          <w:p w14:paraId="663B2DD1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Equipo</w:t>
            </w:r>
          </w:p>
        </w:tc>
        <w:tc>
          <w:tcPr>
            <w:tcW w:w="1721" w:type="dxa"/>
            <w:tcBorders>
              <w:bottom w:val="single" w:sz="6" w:space="0" w:color="auto"/>
            </w:tcBorders>
          </w:tcPr>
          <w:p w14:paraId="663B2DD2" w14:textId="1729F3E6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6</w:t>
            </w:r>
          </w:p>
        </w:tc>
      </w:tr>
      <w:tr w:rsidR="00B21A69" w14:paraId="663B2DD8" w14:textId="77777777" w:rsidTr="00514DC2">
        <w:trPr>
          <w:cantSplit/>
          <w:trHeight w:val="365"/>
        </w:trPr>
        <w:tc>
          <w:tcPr>
            <w:tcW w:w="1594" w:type="dxa"/>
          </w:tcPr>
          <w:p w14:paraId="663B2DD4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Proyecto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5" w14:textId="619DDB60" w:rsidR="00B21A69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Web “Sabor del Himalaya”</w:t>
            </w:r>
          </w:p>
        </w:tc>
        <w:tc>
          <w:tcPr>
            <w:tcW w:w="1666" w:type="dxa"/>
            <w:gridSpan w:val="3"/>
          </w:tcPr>
          <w:p w14:paraId="663B2DD6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Fecha</w:t>
            </w:r>
          </w:p>
        </w:tc>
        <w:tc>
          <w:tcPr>
            <w:tcW w:w="1721" w:type="dxa"/>
            <w:tcBorders>
              <w:top w:val="single" w:sz="6" w:space="0" w:color="auto"/>
              <w:bottom w:val="single" w:sz="4" w:space="0" w:color="auto"/>
            </w:tcBorders>
          </w:tcPr>
          <w:p w14:paraId="663B2DD7" w14:textId="574BF3AF" w:rsidR="00B21A69" w:rsidRDefault="0037437D" w:rsidP="00190DF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24</w:t>
            </w:r>
            <w:r w:rsidR="00124CC7">
              <w:rPr>
                <w:rFonts w:ascii="Times" w:hAnsi="Times"/>
                <w:sz w:val="16"/>
              </w:rPr>
              <w:t>/0</w:t>
            </w:r>
            <w:r w:rsidR="00EE3F94">
              <w:rPr>
                <w:rFonts w:ascii="Times" w:hAnsi="Times"/>
                <w:sz w:val="16"/>
              </w:rPr>
              <w:t>4</w:t>
            </w:r>
            <w:r w:rsidR="00124CC7">
              <w:rPr>
                <w:rFonts w:ascii="Times" w:hAnsi="Times"/>
                <w:sz w:val="16"/>
              </w:rPr>
              <w:t>/2026</w:t>
            </w:r>
          </w:p>
        </w:tc>
      </w:tr>
      <w:tr w:rsidR="009837C0" w14:paraId="663B2DDD" w14:textId="77777777" w:rsidTr="00514DC2">
        <w:trPr>
          <w:cantSplit/>
          <w:trHeight w:val="353"/>
        </w:trPr>
        <w:tc>
          <w:tcPr>
            <w:tcW w:w="1594" w:type="dxa"/>
          </w:tcPr>
          <w:p w14:paraId="663B2DD9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Ciclo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A" w14:textId="5EEBFCC5" w:rsidR="009837C0" w:rsidRDefault="00A95413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1666" w:type="dxa"/>
            <w:gridSpan w:val="3"/>
          </w:tcPr>
          <w:p w14:paraId="663B2DDB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Semana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</w:tcPr>
          <w:p w14:paraId="663B2DDC" w14:textId="2F51A45F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8</w:t>
            </w:r>
          </w:p>
        </w:tc>
      </w:tr>
      <w:tr w:rsidR="009837C0" w14:paraId="663B2DDF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DDE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DE1" w14:textId="77777777" w:rsidTr="00514DC2">
        <w:trPr>
          <w:cantSplit/>
          <w:trHeight w:val="353"/>
        </w:trPr>
        <w:tc>
          <w:tcPr>
            <w:tcW w:w="9258" w:type="dxa"/>
            <w:gridSpan w:val="7"/>
          </w:tcPr>
          <w:p w14:paraId="663B2DE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Actividad de GCS</w:t>
            </w:r>
          </w:p>
        </w:tc>
      </w:tr>
      <w:tr w:rsidR="009837C0" w14:paraId="663B2DE6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2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536" w:type="dxa"/>
            <w:gridSpan w:val="2"/>
          </w:tcPr>
          <w:p w14:paraId="663B2DE3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Semana Actual</w:t>
            </w:r>
          </w:p>
        </w:tc>
        <w:tc>
          <w:tcPr>
            <w:tcW w:w="271" w:type="dxa"/>
          </w:tcPr>
          <w:p w14:paraId="663B2DE4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</w:tcPr>
          <w:p w14:paraId="663B2DE5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DEB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E7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enviadas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DE8" w14:textId="435C2A6A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E9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DEA" w14:textId="3F4929D4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3</w:t>
            </w:r>
          </w:p>
        </w:tc>
      </w:tr>
      <w:tr w:rsidR="009837C0" w14:paraId="663B2DF0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C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aprobadas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D" w14:textId="7A8CC820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E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F" w14:textId="63C9C306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3</w:t>
            </w:r>
          </w:p>
        </w:tc>
      </w:tr>
      <w:tr w:rsidR="009837C0" w14:paraId="663B2DF5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1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rechazadas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2" w14:textId="6A7DE239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F3" w14:textId="60EBC952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4" w14:textId="580D2B81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DFA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F6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 implementación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</w:tcBorders>
          </w:tcPr>
          <w:p w14:paraId="663B2DF7" w14:textId="732A7274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F8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</w:tcBorders>
          </w:tcPr>
          <w:p w14:paraId="663B2DF9" w14:textId="46A258D5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3</w:t>
            </w:r>
          </w:p>
        </w:tc>
      </w:tr>
      <w:tr w:rsidR="009837C0" w14:paraId="663B2DFF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B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cerradas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C" w14:textId="447B6857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FD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E" w14:textId="1611B585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3</w:t>
            </w:r>
          </w:p>
        </w:tc>
      </w:tr>
      <w:tr w:rsidR="009837C0" w14:paraId="663B2E02" w14:textId="77777777" w:rsidTr="00514DC2">
        <w:trPr>
          <w:cantSplit/>
          <w:trHeight w:val="719"/>
        </w:trPr>
        <w:tc>
          <w:tcPr>
            <w:tcW w:w="9258" w:type="dxa"/>
            <w:gridSpan w:val="7"/>
          </w:tcPr>
          <w:p w14:paraId="663B2E0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  <w:p w14:paraId="663B2E01" w14:textId="77777777" w:rsidR="00B50B7F" w:rsidRDefault="00B50B7F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E04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E03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de la GCS</w:t>
            </w:r>
          </w:p>
        </w:tc>
      </w:tr>
      <w:tr w:rsidR="009837C0" w14:paraId="663B2E09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5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Volumen del producto bajo control de GCS</w:t>
            </w:r>
          </w:p>
        </w:tc>
        <w:tc>
          <w:tcPr>
            <w:tcW w:w="2536" w:type="dxa"/>
            <w:gridSpan w:val="2"/>
          </w:tcPr>
          <w:p w14:paraId="663B2E06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Semana Actual</w:t>
            </w:r>
          </w:p>
        </w:tc>
        <w:tc>
          <w:tcPr>
            <w:tcW w:w="271" w:type="dxa"/>
          </w:tcPr>
          <w:p w14:paraId="663B2E07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</w:tcPr>
          <w:p w14:paraId="663B2E08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E0E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A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 xml:space="preserve">Páginas de texto 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E0B" w14:textId="7C9B628B" w:rsidR="009837C0" w:rsidRDefault="0037437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55</w:t>
            </w:r>
          </w:p>
        </w:tc>
        <w:tc>
          <w:tcPr>
            <w:tcW w:w="271" w:type="dxa"/>
          </w:tcPr>
          <w:p w14:paraId="663B2E0C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E0D" w14:textId="0227D7E5" w:rsidR="009837C0" w:rsidRDefault="0037437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72</w:t>
            </w:r>
          </w:p>
        </w:tc>
      </w:tr>
      <w:tr w:rsidR="009837C0" w14:paraId="663B2E13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0F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totales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0" w14:textId="65AE9B36" w:rsidR="009837C0" w:rsidRDefault="0037437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924</w:t>
            </w:r>
          </w:p>
        </w:tc>
        <w:tc>
          <w:tcPr>
            <w:tcW w:w="271" w:type="dxa"/>
          </w:tcPr>
          <w:p w14:paraId="663B2E11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2" w14:textId="3EC01C19" w:rsidR="009837C0" w:rsidRDefault="00950DE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  <w:r w:rsidR="0037437D">
              <w:rPr>
                <w:rFonts w:ascii="Times" w:hAnsi="Times"/>
                <w:sz w:val="16"/>
                <w:lang w:val="es-ES_tradnl"/>
              </w:rPr>
              <w:t>911</w:t>
            </w:r>
          </w:p>
        </w:tc>
      </w:tr>
      <w:tr w:rsidR="009837C0" w14:paraId="663B2E18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14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nuevas y cambiadas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5" w14:textId="2F49FD26" w:rsidR="009837C0" w:rsidRDefault="0037437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854 y 70</w:t>
            </w:r>
          </w:p>
        </w:tc>
        <w:tc>
          <w:tcPr>
            <w:tcW w:w="271" w:type="dxa"/>
          </w:tcPr>
          <w:p w14:paraId="663B2E16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7" w14:textId="3631ED2C" w:rsidR="009837C0" w:rsidRDefault="00FE211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  <w:r w:rsidR="0037437D">
              <w:rPr>
                <w:rFonts w:ascii="Times" w:hAnsi="Times"/>
                <w:sz w:val="16"/>
                <w:lang w:val="es-ES_tradnl"/>
              </w:rPr>
              <w:t>981</w:t>
            </w:r>
          </w:p>
        </w:tc>
      </w:tr>
      <w:tr w:rsidR="004B71A2" w14:paraId="663B2E1D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19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Otros elementos</w:t>
            </w:r>
          </w:p>
        </w:tc>
        <w:tc>
          <w:tcPr>
            <w:tcW w:w="25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A" w14:textId="5BAFEA21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E1B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C" w14:textId="06B5D805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E1F" w14:textId="77777777" w:rsidTr="00514DC2">
        <w:trPr>
          <w:cantSplit/>
          <w:trHeight w:val="283"/>
        </w:trPr>
        <w:tc>
          <w:tcPr>
            <w:tcW w:w="9258" w:type="dxa"/>
            <w:gridSpan w:val="7"/>
          </w:tcPr>
          <w:p w14:paraId="27C6465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1E" w14:textId="1ED9E22B" w:rsidR="007F6F1F" w:rsidRDefault="007F6F1F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  <w:tr w:rsidR="00514DC2" w14:paraId="663B2E26" w14:textId="77777777" w:rsidTr="00514DC2">
        <w:trPr>
          <w:cantSplit/>
          <w:trHeight w:val="2872"/>
        </w:trPr>
        <w:tc>
          <w:tcPr>
            <w:tcW w:w="9258" w:type="dxa"/>
            <w:gridSpan w:val="7"/>
            <w:tcBorders>
              <w:bottom w:val="single" w:sz="6" w:space="0" w:color="auto"/>
            </w:tcBorders>
          </w:tcPr>
          <w:p w14:paraId="16A2CF96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Comentarios (incluya el nombre de los productos que correspondan a las </w:t>
            </w:r>
            <w:proofErr w:type="spellStart"/>
            <w:r>
              <w:rPr>
                <w:rFonts w:ascii="Times" w:hAnsi="Times"/>
                <w:sz w:val="16"/>
              </w:rPr>
              <w:t>PCs</w:t>
            </w:r>
            <w:proofErr w:type="spellEnd"/>
            <w:r>
              <w:rPr>
                <w:rFonts w:ascii="Times" w:hAnsi="Times"/>
                <w:sz w:val="16"/>
              </w:rPr>
              <w:t xml:space="preserve"> de la semana actual):</w:t>
            </w:r>
          </w:p>
          <w:p w14:paraId="7F026CF4" w14:textId="2902E291" w:rsidR="00514DC2" w:rsidRDefault="0037437D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-</w:t>
            </w:r>
            <w:r>
              <w:t xml:space="preserve"> </w:t>
            </w:r>
            <w:r w:rsidR="00687BAF">
              <w:rPr>
                <w:rFonts w:ascii="Times" w:hAnsi="Times"/>
                <w:sz w:val="16"/>
              </w:rPr>
              <w:t>PC-002: s</w:t>
            </w:r>
            <w:r w:rsidRPr="0037437D">
              <w:rPr>
                <w:rFonts w:ascii="Times" w:hAnsi="Times"/>
                <w:sz w:val="16"/>
              </w:rPr>
              <w:t xml:space="preserve">e ha procedido a la actualización del producto SH-DOC-CV (Ciclo de Vida) tras la aprobación de la PC-002, incorporando la definición formal de los roles de gestión de la configuración </w:t>
            </w:r>
            <w:r w:rsidR="00687BAF">
              <w:rPr>
                <w:rFonts w:ascii="Times" w:hAnsi="Times"/>
                <w:sz w:val="16"/>
              </w:rPr>
              <w:t xml:space="preserve">y gestión de la calidad </w:t>
            </w:r>
            <w:r w:rsidRPr="0037437D">
              <w:rPr>
                <w:rFonts w:ascii="Times" w:hAnsi="Times"/>
                <w:sz w:val="16"/>
              </w:rPr>
              <w:t>para cada integrante del equipo.</w:t>
            </w:r>
          </w:p>
          <w:p w14:paraId="67B59C32" w14:textId="1B800372" w:rsidR="0037437D" w:rsidRDefault="0037437D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- </w:t>
            </w:r>
            <w:r w:rsidR="00687BAF">
              <w:rPr>
                <w:rFonts w:ascii="Times" w:hAnsi="Times"/>
                <w:sz w:val="16"/>
              </w:rPr>
              <w:t>PC-003: s</w:t>
            </w:r>
            <w:r w:rsidRPr="0037437D">
              <w:rPr>
                <w:rFonts w:ascii="Times" w:hAnsi="Times"/>
                <w:sz w:val="16"/>
              </w:rPr>
              <w:t>e ha modificado el producto SH-DOC-EE (Estimación y Estrategia) debido a la PC-003, mediante la cual se sustituye el REQ 6 por el REQ 8 con el fin de optimizar el alcance del proyecto frente al tiempo disponible.</w:t>
            </w:r>
          </w:p>
          <w:p w14:paraId="1B1AC713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225CB024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32DF2485" w14:textId="77777777" w:rsidR="00514DC2" w:rsidRP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48CE997E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25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</w:tbl>
    <w:p w14:paraId="663B2E47" w14:textId="77777777" w:rsidR="009837C0" w:rsidRPr="004B71A2" w:rsidRDefault="009837C0" w:rsidP="004B71A2"/>
    <w:sectPr w:rsidR="009837C0" w:rsidRPr="004B71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1656" w14:textId="77777777" w:rsidR="003D73E4" w:rsidRDefault="003D73E4">
      <w:r>
        <w:separator/>
      </w:r>
    </w:p>
  </w:endnote>
  <w:endnote w:type="continuationSeparator" w:id="0">
    <w:p w14:paraId="18BFD0A7" w14:textId="77777777" w:rsidR="003D73E4" w:rsidRDefault="003D7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D92AD" w14:textId="77777777" w:rsidR="003D73E4" w:rsidRDefault="003D73E4">
      <w:r>
        <w:separator/>
      </w:r>
    </w:p>
  </w:footnote>
  <w:footnote w:type="continuationSeparator" w:id="0">
    <w:p w14:paraId="281A3CF5" w14:textId="77777777" w:rsidR="003D73E4" w:rsidRDefault="003D7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459336">
    <w:abstractNumId w:val="7"/>
  </w:num>
  <w:num w:numId="2" w16cid:durableId="243535385">
    <w:abstractNumId w:val="3"/>
  </w:num>
  <w:num w:numId="3" w16cid:durableId="1151559748">
    <w:abstractNumId w:val="8"/>
  </w:num>
  <w:num w:numId="4" w16cid:durableId="1582912881">
    <w:abstractNumId w:val="9"/>
  </w:num>
  <w:num w:numId="5" w16cid:durableId="812722488">
    <w:abstractNumId w:val="4"/>
  </w:num>
  <w:num w:numId="6" w16cid:durableId="175312836">
    <w:abstractNumId w:val="13"/>
  </w:num>
  <w:num w:numId="7" w16cid:durableId="129952913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213154808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551384344">
    <w:abstractNumId w:val="10"/>
  </w:num>
  <w:num w:numId="10" w16cid:durableId="1275480168">
    <w:abstractNumId w:val="1"/>
  </w:num>
  <w:num w:numId="11" w16cid:durableId="195195393">
    <w:abstractNumId w:val="6"/>
  </w:num>
  <w:num w:numId="12" w16cid:durableId="1425957217">
    <w:abstractNumId w:val="5"/>
  </w:num>
  <w:num w:numId="13" w16cid:durableId="945389327">
    <w:abstractNumId w:val="11"/>
  </w:num>
  <w:num w:numId="14" w16cid:durableId="315651220">
    <w:abstractNumId w:val="2"/>
  </w:num>
  <w:num w:numId="15" w16cid:durableId="471366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B20BA"/>
    <w:rsid w:val="000D6015"/>
    <w:rsid w:val="000E43ED"/>
    <w:rsid w:val="00115EB4"/>
    <w:rsid w:val="00124CC7"/>
    <w:rsid w:val="00190DF7"/>
    <w:rsid w:val="001B781B"/>
    <w:rsid w:val="001F145C"/>
    <w:rsid w:val="00246E1A"/>
    <w:rsid w:val="00267B77"/>
    <w:rsid w:val="00292CE2"/>
    <w:rsid w:val="00294F1F"/>
    <w:rsid w:val="002C11ED"/>
    <w:rsid w:val="002D501B"/>
    <w:rsid w:val="003100DF"/>
    <w:rsid w:val="0037437D"/>
    <w:rsid w:val="003D73E4"/>
    <w:rsid w:val="00404119"/>
    <w:rsid w:val="004077DF"/>
    <w:rsid w:val="00444DEE"/>
    <w:rsid w:val="004B71A2"/>
    <w:rsid w:val="004C7A99"/>
    <w:rsid w:val="004D3C72"/>
    <w:rsid w:val="00514DC2"/>
    <w:rsid w:val="00517860"/>
    <w:rsid w:val="00562E34"/>
    <w:rsid w:val="00611C1D"/>
    <w:rsid w:val="00626F2E"/>
    <w:rsid w:val="0063101D"/>
    <w:rsid w:val="00651E26"/>
    <w:rsid w:val="00687BAF"/>
    <w:rsid w:val="006F0B84"/>
    <w:rsid w:val="00730359"/>
    <w:rsid w:val="007535B3"/>
    <w:rsid w:val="007C54DE"/>
    <w:rsid w:val="007F6F1F"/>
    <w:rsid w:val="008126D0"/>
    <w:rsid w:val="00840F1C"/>
    <w:rsid w:val="009040CF"/>
    <w:rsid w:val="009322C1"/>
    <w:rsid w:val="0094488C"/>
    <w:rsid w:val="00950DEB"/>
    <w:rsid w:val="009837C0"/>
    <w:rsid w:val="009C2DE8"/>
    <w:rsid w:val="009F175E"/>
    <w:rsid w:val="00A25C5F"/>
    <w:rsid w:val="00A27301"/>
    <w:rsid w:val="00A31E80"/>
    <w:rsid w:val="00A324C0"/>
    <w:rsid w:val="00A345AB"/>
    <w:rsid w:val="00A82502"/>
    <w:rsid w:val="00A9411E"/>
    <w:rsid w:val="00A95413"/>
    <w:rsid w:val="00B21A69"/>
    <w:rsid w:val="00B50B7F"/>
    <w:rsid w:val="00BA556C"/>
    <w:rsid w:val="00C502E9"/>
    <w:rsid w:val="00CB121B"/>
    <w:rsid w:val="00D309F6"/>
    <w:rsid w:val="00DC7D12"/>
    <w:rsid w:val="00E00866"/>
    <w:rsid w:val="00E87F90"/>
    <w:rsid w:val="00EE0545"/>
    <w:rsid w:val="00EE3F94"/>
    <w:rsid w:val="00F127B9"/>
    <w:rsid w:val="00FA4913"/>
    <w:rsid w:val="00FE211F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12</cp:revision>
  <cp:lastPrinted>2011-09-22T09:30:00Z</cp:lastPrinted>
  <dcterms:created xsi:type="dcterms:W3CDTF">2025-03-14T13:47:00Z</dcterms:created>
  <dcterms:modified xsi:type="dcterms:W3CDTF">2026-05-11T18:44:00Z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