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0"/>
        <w:ind w:left="110"/>
      </w:pPr>
      <w:r>
        <w:rPr/>
        <w:t>Glossário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3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6915"/>
      </w:tblGrid>
      <w:tr>
        <w:trPr>
          <w:trHeight w:val="1062" w:hRule="atLeast"/>
        </w:trPr>
        <w:tc>
          <w:tcPr>
            <w:tcW w:w="1920" w:type="dxa"/>
            <w:shd w:val="clear" w:color="auto" w:fill="FBE4CC"/>
          </w:tcPr>
          <w:p>
            <w:pPr>
              <w:pStyle w:val="TableParagraph"/>
              <w:spacing w:line="276" w:lineRule="auto"/>
              <w:ind w:right="504"/>
              <w:rPr>
                <w:b/>
                <w:sz w:val="22"/>
              </w:rPr>
            </w:pPr>
            <w:r>
              <w:rPr>
                <w:b/>
                <w:sz w:val="22"/>
              </w:rPr>
              <w:t>Termo, Conceito ou Abreviação</w:t>
            </w:r>
          </w:p>
        </w:tc>
        <w:tc>
          <w:tcPr>
            <w:tcW w:w="6915" w:type="dxa"/>
            <w:shd w:val="clear" w:color="auto" w:fill="FBE4C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Definição</w:t>
            </w:r>
          </w:p>
        </w:tc>
      </w:tr>
      <w:tr>
        <w:trPr>
          <w:trHeight w:val="1262" w:hRule="atLeast"/>
        </w:trPr>
        <w:tc>
          <w:tcPr>
            <w:tcW w:w="1920" w:type="dxa"/>
          </w:tcPr>
          <w:p>
            <w:pPr>
              <w:pStyle w:val="TableParagraph"/>
              <w:ind w:right="345"/>
              <w:rPr>
                <w:sz w:val="22"/>
              </w:rPr>
            </w:pPr>
            <w:r>
              <w:rPr>
                <w:sz w:val="22"/>
              </w:rPr>
              <w:t>Aviso de promoções via celular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388"/>
              <w:rPr>
                <w:sz w:val="22"/>
              </w:rPr>
            </w:pPr>
            <w:r>
              <w:rPr>
                <w:sz w:val="22"/>
              </w:rPr>
              <w:t>O aviso sobre promoções são meios de informar o cliente sobre nossas ofertas por meio de notificação assim os mesmos estarão sempre atualizados via celular visando praticidade.</w:t>
            </w:r>
          </w:p>
        </w:tc>
      </w:tr>
      <w:tr>
        <w:trPr>
          <w:trHeight w:val="1239" w:hRule="atLeast"/>
        </w:trPr>
        <w:tc>
          <w:tcPr>
            <w:tcW w:w="1920" w:type="dxa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z w:val="22"/>
              </w:rPr>
              <w:t>Aviso de promoções via e- mail.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143"/>
              <w:rPr>
                <w:sz w:val="22"/>
              </w:rPr>
            </w:pPr>
            <w:r>
              <w:rPr>
                <w:sz w:val="22"/>
              </w:rPr>
              <w:t>O aviso de promoções via email visa informar clientes sobre nossas promoções e ofertas assim oferecendo maior praticidade e buscando sempre os atualizar.</w:t>
            </w:r>
          </w:p>
        </w:tc>
      </w:tr>
      <w:tr>
        <w:trPr>
          <w:trHeight w:val="1310" w:hRule="atLeast"/>
        </w:trPr>
        <w:tc>
          <w:tcPr>
            <w:tcW w:w="1920" w:type="dxa"/>
          </w:tcPr>
          <w:p>
            <w:pPr>
              <w:pStyle w:val="TableParagraph"/>
              <w:spacing w:line="276" w:lineRule="auto"/>
              <w:ind w:right="601"/>
              <w:rPr>
                <w:sz w:val="22"/>
              </w:rPr>
            </w:pPr>
            <w:r>
              <w:rPr>
                <w:sz w:val="22"/>
              </w:rPr>
              <w:t>Suporte a dúvidas dos clientes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81"/>
              <w:rPr>
                <w:sz w:val="22"/>
              </w:rPr>
            </w:pPr>
            <w:r>
              <w:rPr>
                <w:sz w:val="22"/>
              </w:rPr>
              <w:t>O suporte de duvidas dos clientes é esclarecer toda e quaisquer tipo de duvida sobre nossos produtos, aceitando também sugestão e melhorias via formulário em nossa página web.</w:t>
            </w:r>
          </w:p>
        </w:tc>
      </w:tr>
      <w:tr>
        <w:trPr>
          <w:trHeight w:val="1353" w:hRule="atLeast"/>
        </w:trPr>
        <w:tc>
          <w:tcPr>
            <w:tcW w:w="1920" w:type="dxa"/>
          </w:tcPr>
          <w:p>
            <w:pPr>
              <w:pStyle w:val="TableParagraph"/>
              <w:ind w:right="577"/>
              <w:rPr>
                <w:sz w:val="22"/>
              </w:rPr>
            </w:pPr>
            <w:r>
              <w:rPr>
                <w:sz w:val="22"/>
              </w:rPr>
              <w:t>Backup dos produtos cadastrados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118"/>
              <w:rPr>
                <w:sz w:val="22"/>
              </w:rPr>
            </w:pPr>
            <w:r>
              <w:rPr>
                <w:sz w:val="22"/>
              </w:rPr>
              <w:t>Backup dos produtos cadastrado é realizar de maneira pratica e ágil visando facilitar para o colaborador, tendo ganho de tempo neste processo e garantindo para que os dados estejam sempre atualizados.</w:t>
            </w:r>
          </w:p>
        </w:tc>
      </w:tr>
      <w:tr>
        <w:trPr>
          <w:trHeight w:val="839" w:hRule="atLeast"/>
        </w:trPr>
        <w:tc>
          <w:tcPr>
            <w:tcW w:w="1920" w:type="dxa"/>
          </w:tcPr>
          <w:p>
            <w:pPr>
              <w:pStyle w:val="TableParagraph"/>
              <w:spacing w:line="276" w:lineRule="auto"/>
              <w:ind w:right="626"/>
              <w:rPr>
                <w:sz w:val="22"/>
              </w:rPr>
            </w:pPr>
            <w:r>
              <w:rPr>
                <w:sz w:val="22"/>
              </w:rPr>
              <w:t>Backup dos relatórios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56"/>
              <w:rPr>
                <w:sz w:val="22"/>
              </w:rPr>
            </w:pPr>
            <w:r>
              <w:rPr>
                <w:sz w:val="22"/>
              </w:rPr>
              <w:t>O backup dos relatórios é para preservar as informações mensais e anuais pensando no relatório sempre mantendo segura e atualizada.</w:t>
            </w:r>
          </w:p>
        </w:tc>
      </w:tr>
      <w:tr>
        <w:trPr>
          <w:trHeight w:val="1062" w:hRule="atLeast"/>
        </w:trPr>
        <w:tc>
          <w:tcPr>
            <w:tcW w:w="1920" w:type="dxa"/>
          </w:tcPr>
          <w:p>
            <w:pPr>
              <w:pStyle w:val="TableParagraph"/>
              <w:ind w:right="626"/>
              <w:rPr>
                <w:sz w:val="22"/>
              </w:rPr>
            </w:pPr>
            <w:r>
              <w:rPr>
                <w:sz w:val="22"/>
              </w:rPr>
              <w:t>Backup dos usuários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142"/>
              <w:rPr>
                <w:sz w:val="22"/>
              </w:rPr>
            </w:pPr>
            <w:r>
              <w:rPr>
                <w:sz w:val="22"/>
              </w:rPr>
              <w:t>Backup dos usuários são todos os registros dos usuários já logados no sistema afim de obter um melhor controle e visando atualização destes dados.</w:t>
            </w:r>
          </w:p>
        </w:tc>
      </w:tr>
      <w:tr>
        <w:trPr>
          <w:trHeight w:val="1062" w:hRule="atLeast"/>
        </w:trPr>
        <w:tc>
          <w:tcPr>
            <w:tcW w:w="1920" w:type="dxa"/>
          </w:tcPr>
          <w:p>
            <w:pPr>
              <w:pStyle w:val="TableParagraph"/>
              <w:spacing w:line="276" w:lineRule="auto"/>
              <w:ind w:right="553"/>
              <w:rPr>
                <w:sz w:val="22"/>
              </w:rPr>
            </w:pPr>
            <w:r>
              <w:rPr>
                <w:sz w:val="22"/>
              </w:rPr>
              <w:t>Visualizar produtos em estoque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411"/>
              <w:rPr>
                <w:sz w:val="22"/>
              </w:rPr>
            </w:pPr>
            <w:r>
              <w:rPr>
                <w:sz w:val="22"/>
              </w:rPr>
              <w:t>Visualizar produtos em estoque são mostrar toda nossa gama de produtos disponíveis em loja física.</w:t>
            </w:r>
          </w:p>
        </w:tc>
      </w:tr>
      <w:tr>
        <w:trPr>
          <w:trHeight w:val="1310" w:hRule="atLeast"/>
        </w:trPr>
        <w:tc>
          <w:tcPr>
            <w:tcW w:w="1920" w:type="dxa"/>
          </w:tcPr>
          <w:p>
            <w:pPr>
              <w:pStyle w:val="TableParagraph"/>
              <w:ind w:right="638"/>
              <w:rPr>
                <w:sz w:val="22"/>
              </w:rPr>
            </w:pPr>
            <w:r>
              <w:rPr>
                <w:sz w:val="22"/>
              </w:rPr>
              <w:t>Controle de estoque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130"/>
              <w:rPr>
                <w:sz w:val="22"/>
              </w:rPr>
            </w:pPr>
            <w:r>
              <w:rPr>
                <w:sz w:val="22"/>
              </w:rPr>
              <w:t>O controle de estoque visa dentro da aplicação web o administrador Ter total controle sobre os produtos da loja, adicionar, remover, e quantificar os mesmos.</w:t>
            </w:r>
          </w:p>
        </w:tc>
      </w:tr>
      <w:tr>
        <w:trPr>
          <w:trHeight w:val="1062" w:hRule="atLeast"/>
        </w:trPr>
        <w:tc>
          <w:tcPr>
            <w:tcW w:w="1920" w:type="dxa"/>
          </w:tcPr>
          <w:p>
            <w:pPr>
              <w:pStyle w:val="TableParagraph"/>
              <w:ind w:right="638"/>
              <w:rPr>
                <w:sz w:val="22"/>
              </w:rPr>
            </w:pPr>
            <w:r>
              <w:rPr>
                <w:sz w:val="22"/>
              </w:rPr>
              <w:t>Controle de vendas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265"/>
              <w:rPr>
                <w:sz w:val="22"/>
              </w:rPr>
            </w:pPr>
            <w:r>
              <w:rPr>
                <w:sz w:val="22"/>
              </w:rPr>
              <w:t>O controle de vendas é uma forma de quantificar as vendas dos funcionários visando ter maior controle e pensando em relatórios e metas atingidas.</w:t>
            </w:r>
          </w:p>
        </w:tc>
      </w:tr>
      <w:tr>
        <w:trPr>
          <w:trHeight w:val="1353" w:hRule="atLeast"/>
        </w:trPr>
        <w:tc>
          <w:tcPr>
            <w:tcW w:w="1920" w:type="dxa"/>
          </w:tcPr>
          <w:p>
            <w:pPr>
              <w:pStyle w:val="TableParagraph"/>
              <w:ind w:right="638"/>
              <w:rPr>
                <w:sz w:val="22"/>
              </w:rPr>
            </w:pPr>
            <w:r>
              <w:rPr>
                <w:sz w:val="22"/>
              </w:rPr>
              <w:t>Controle de usuários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306"/>
              <w:jc w:val="both"/>
              <w:rPr>
                <w:sz w:val="22"/>
              </w:rPr>
            </w:pPr>
            <w:r>
              <w:rPr>
                <w:sz w:val="22"/>
              </w:rPr>
              <w:t>O controle de usuários são a gestão dos acessos dos funcionários administrando cada funcionário cadastrado, o acesso será restrito somente ao administrador.</w:t>
            </w:r>
          </w:p>
        </w:tc>
      </w:tr>
      <w:tr>
        <w:trPr>
          <w:trHeight w:val="519" w:hRule="atLeast"/>
        </w:trPr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Controle de</w:t>
            </w:r>
          </w:p>
        </w:tc>
        <w:tc>
          <w:tcPr>
            <w:tcW w:w="6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 controle de gastos é para gerenciar gastos mensais da loja tendo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00" w:h="16820"/>
          <w:pgMar w:top="780" w:bottom="280" w:left="740" w:right="1680"/>
        </w:sectPr>
      </w:pPr>
    </w:p>
    <w:tbl>
      <w:tblPr>
        <w:tblW w:w="0" w:type="auto"/>
        <w:jc w:val="left"/>
        <w:tblInd w:w="13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6915"/>
      </w:tblGrid>
      <w:tr>
        <w:trPr>
          <w:trHeight w:val="830" w:hRule="atLeast"/>
        </w:trPr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gastos</w:t>
            </w:r>
          </w:p>
        </w:tc>
        <w:tc>
          <w:tcPr>
            <w:tcW w:w="6915" w:type="dxa"/>
            <w:tcBorders>
              <w:top w:val="nil"/>
            </w:tcBorders>
          </w:tcPr>
          <w:p>
            <w:pPr>
              <w:pStyle w:val="TableParagraph"/>
              <w:spacing w:line="276" w:lineRule="auto" w:before="0"/>
              <w:ind w:right="241"/>
              <w:rPr>
                <w:sz w:val="22"/>
              </w:rPr>
            </w:pPr>
            <w:r>
              <w:rPr>
                <w:sz w:val="22"/>
              </w:rPr>
              <w:t>melhor controle sobre o mesmo, o acesso será restrito somente ao administrador.</w:t>
            </w:r>
          </w:p>
        </w:tc>
      </w:tr>
      <w:tr>
        <w:trPr>
          <w:trHeight w:val="1062" w:hRule="atLeast"/>
        </w:trPr>
        <w:tc>
          <w:tcPr>
            <w:tcW w:w="1920" w:type="dxa"/>
          </w:tcPr>
          <w:p>
            <w:pPr>
              <w:pStyle w:val="TableParagraph"/>
              <w:ind w:right="638"/>
              <w:rPr>
                <w:sz w:val="22"/>
              </w:rPr>
            </w:pPr>
            <w:r>
              <w:rPr>
                <w:sz w:val="22"/>
              </w:rPr>
              <w:t>Controle de Ganhos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158"/>
              <w:jc w:val="both"/>
              <w:rPr>
                <w:sz w:val="22"/>
              </w:rPr>
            </w:pPr>
            <w:r>
              <w:rPr>
                <w:sz w:val="22"/>
              </w:rPr>
              <w:t>Controle de ganhos quantificar todos os ganhos obtidos pela loja no dia a dia, assim gerando relatórios mensais e anuais, o acesso será restrito somente ao administrador.</w:t>
            </w:r>
          </w:p>
        </w:tc>
      </w:tr>
      <w:tr>
        <w:trPr>
          <w:trHeight w:val="771" w:hRule="atLeast"/>
        </w:trPr>
        <w:tc>
          <w:tcPr>
            <w:tcW w:w="1920" w:type="dxa"/>
          </w:tcPr>
          <w:p>
            <w:pPr>
              <w:pStyle w:val="TableParagraph"/>
              <w:spacing w:line="276" w:lineRule="auto"/>
              <w:ind w:right="112"/>
              <w:rPr>
                <w:sz w:val="22"/>
              </w:rPr>
            </w:pPr>
            <w:r>
              <w:rPr>
                <w:sz w:val="22"/>
              </w:rPr>
              <w:t>Gerenciamento de Fornecedores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631"/>
              <w:rPr>
                <w:sz w:val="22"/>
              </w:rPr>
            </w:pPr>
            <w:r>
              <w:rPr>
                <w:sz w:val="22"/>
              </w:rPr>
              <w:t>Gestão sobre os fornecedores de produtos facilitando todo tipo inclusão e alteração de sua cartela.</w:t>
            </w:r>
          </w:p>
        </w:tc>
      </w:tr>
      <w:tr>
        <w:trPr>
          <w:trHeight w:val="1062" w:hRule="atLeast"/>
        </w:trPr>
        <w:tc>
          <w:tcPr>
            <w:tcW w:w="1920" w:type="dxa"/>
          </w:tcPr>
          <w:p>
            <w:pPr>
              <w:pStyle w:val="TableParagraph"/>
              <w:spacing w:line="276" w:lineRule="auto"/>
              <w:ind w:right="210"/>
              <w:rPr>
                <w:sz w:val="22"/>
              </w:rPr>
            </w:pPr>
            <w:r>
              <w:rPr>
                <w:sz w:val="22"/>
              </w:rPr>
              <w:t>Gerenciamento de Funcionários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558"/>
              <w:rPr>
                <w:sz w:val="22"/>
              </w:rPr>
            </w:pPr>
            <w:r>
              <w:rPr>
                <w:sz w:val="22"/>
              </w:rPr>
              <w:t>Pagina para gestionar os funcionários sendo assim tendo maior controle sobre o mesmo, o acesso será restrito somente ao administrador..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13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6915"/>
      </w:tblGrid>
      <w:tr>
        <w:trPr>
          <w:trHeight w:val="776" w:hRule="atLeast"/>
        </w:trPr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spacing w:before="100"/>
              <w:ind w:right="479"/>
              <w:rPr>
                <w:sz w:val="22"/>
              </w:rPr>
            </w:pPr>
            <w:r>
              <w:rPr>
                <w:sz w:val="22"/>
              </w:rPr>
              <w:t>Relatórios de Venda</w:t>
            </w:r>
          </w:p>
        </w:tc>
        <w:tc>
          <w:tcPr>
            <w:tcW w:w="6915" w:type="dxa"/>
            <w:tcBorders>
              <w:top w:val="nil"/>
            </w:tcBorders>
          </w:tcPr>
          <w:p>
            <w:pPr>
              <w:pStyle w:val="TableParagraph"/>
              <w:spacing w:line="276" w:lineRule="auto" w:before="100"/>
              <w:ind w:right="399"/>
              <w:rPr>
                <w:sz w:val="22"/>
              </w:rPr>
            </w:pPr>
            <w:r>
              <w:rPr>
                <w:sz w:val="22"/>
              </w:rPr>
              <w:t>Relatório visando quantificar antigas e novas vendas de produtos obtendo um melhor controle.</w:t>
            </w:r>
          </w:p>
        </w:tc>
      </w:tr>
      <w:tr>
        <w:trPr>
          <w:trHeight w:val="771" w:hRule="atLeast"/>
        </w:trPr>
        <w:tc>
          <w:tcPr>
            <w:tcW w:w="1920" w:type="dxa"/>
          </w:tcPr>
          <w:p>
            <w:pPr>
              <w:pStyle w:val="TableParagraph"/>
              <w:ind w:right="638"/>
              <w:rPr>
                <w:sz w:val="22"/>
              </w:rPr>
            </w:pPr>
            <w:r>
              <w:rPr>
                <w:sz w:val="22"/>
              </w:rPr>
              <w:t>Controle de Acesso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362"/>
              <w:rPr>
                <w:sz w:val="22"/>
              </w:rPr>
            </w:pPr>
            <w:r>
              <w:rPr>
                <w:sz w:val="22"/>
              </w:rPr>
              <w:t>Controle de acesso é controlar através de logs dando permissões especificas, o acesso será restrito somente ao administrador.</w:t>
            </w:r>
          </w:p>
        </w:tc>
      </w:tr>
      <w:tr>
        <w:trPr>
          <w:trHeight w:val="986" w:hRule="atLeast"/>
        </w:trPr>
        <w:tc>
          <w:tcPr>
            <w:tcW w:w="1920" w:type="dxa"/>
          </w:tcPr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Fechamento do Caixa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265"/>
              <w:rPr>
                <w:sz w:val="22"/>
              </w:rPr>
            </w:pPr>
            <w:r>
              <w:rPr>
                <w:sz w:val="22"/>
              </w:rPr>
              <w:t>Quantificar todo ganho diário do caixa afim de obter maior controle sobre ganhos.</w:t>
            </w:r>
          </w:p>
        </w:tc>
      </w:tr>
      <w:tr>
        <w:trPr>
          <w:trHeight w:val="1239" w:hRule="atLeast"/>
        </w:trPr>
        <w:tc>
          <w:tcPr>
            <w:tcW w:w="1920" w:type="dxa"/>
          </w:tcPr>
          <w:p>
            <w:pPr>
              <w:pStyle w:val="TableParagraph"/>
              <w:ind w:right="234"/>
              <w:rPr>
                <w:sz w:val="22"/>
              </w:rPr>
            </w:pPr>
            <w:r>
              <w:rPr>
                <w:sz w:val="22"/>
              </w:rPr>
              <w:t>Comissão pela mão de obra do amolador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313"/>
              <w:rPr>
                <w:sz w:val="22"/>
              </w:rPr>
            </w:pPr>
            <w:r>
              <w:rPr>
                <w:sz w:val="22"/>
              </w:rPr>
              <w:t>Serviço especializado pela empresa porem a mão de obra exportada assim trazendo inovação e atendendo as necessidades do cliente.</w:t>
            </w:r>
          </w:p>
        </w:tc>
      </w:tr>
      <w:tr>
        <w:trPr>
          <w:trHeight w:val="948" w:hRule="atLeast"/>
        </w:trPr>
        <w:tc>
          <w:tcPr>
            <w:tcW w:w="1920" w:type="dxa"/>
          </w:tcPr>
          <w:p>
            <w:pPr>
              <w:pStyle w:val="TableParagraph"/>
              <w:ind w:right="259"/>
              <w:rPr>
                <w:sz w:val="22"/>
              </w:rPr>
            </w:pPr>
            <w:r>
              <w:rPr>
                <w:sz w:val="22"/>
              </w:rPr>
              <w:t>Manutenção do sistema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705"/>
              <w:rPr>
                <w:sz w:val="22"/>
              </w:rPr>
            </w:pPr>
            <w:r>
              <w:rPr>
                <w:sz w:val="22"/>
              </w:rPr>
              <w:t>Manutenção preventiva feita semestralmente em todo sistema implantado na empresa</w:t>
            </w:r>
          </w:p>
        </w:tc>
      </w:tr>
      <w:tr>
        <w:trPr>
          <w:trHeight w:val="911" w:hRule="atLeast"/>
        </w:trPr>
        <w:tc>
          <w:tcPr>
            <w:tcW w:w="1920" w:type="dxa"/>
          </w:tcPr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z w:val="22"/>
              </w:rPr>
              <w:t>Sistema WEB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460"/>
              <w:rPr>
                <w:sz w:val="22"/>
              </w:rPr>
            </w:pPr>
            <w:r>
              <w:rPr>
                <w:sz w:val="22"/>
              </w:rPr>
              <w:t>Todo layout visual da pagina web do administrador e também do cliente.</w:t>
            </w:r>
          </w:p>
        </w:tc>
      </w:tr>
      <w:tr>
        <w:trPr>
          <w:trHeight w:val="948" w:hRule="atLeast"/>
        </w:trPr>
        <w:tc>
          <w:tcPr>
            <w:tcW w:w="1920" w:type="dxa"/>
          </w:tcPr>
          <w:p>
            <w:pPr>
              <w:pStyle w:val="TableParagraph"/>
              <w:ind w:right="345"/>
              <w:rPr>
                <w:sz w:val="22"/>
              </w:rPr>
            </w:pPr>
            <w:r>
              <w:rPr>
                <w:sz w:val="22"/>
              </w:rPr>
              <w:t>Aviso de vencimento do produto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155"/>
              <w:rPr>
                <w:sz w:val="22"/>
              </w:rPr>
            </w:pPr>
            <w:r>
              <w:rPr>
                <w:sz w:val="22"/>
              </w:rPr>
              <w:t>Notificação (email ou mobile) dos produtos próximos do vencimento criando promoções para os mesmos.</w:t>
            </w:r>
          </w:p>
        </w:tc>
      </w:tr>
      <w:tr>
        <w:trPr>
          <w:trHeight w:val="1201" w:hRule="atLeast"/>
        </w:trPr>
        <w:tc>
          <w:tcPr>
            <w:tcW w:w="1920" w:type="dxa"/>
          </w:tcPr>
          <w:p>
            <w:pPr>
              <w:pStyle w:val="TableParagraph"/>
              <w:ind w:right="235"/>
              <w:rPr>
                <w:sz w:val="22"/>
              </w:rPr>
            </w:pPr>
            <w:r>
              <w:rPr>
                <w:sz w:val="22"/>
              </w:rPr>
              <w:t>Aviso de vencimento das contas (só para adm.)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265"/>
              <w:rPr>
                <w:sz w:val="22"/>
              </w:rPr>
            </w:pPr>
            <w:r>
              <w:rPr>
                <w:sz w:val="22"/>
              </w:rPr>
              <w:t>Alertas para contas que estarão próximas de seus vencimentos de fornecedores etc...</w:t>
            </w:r>
          </w:p>
        </w:tc>
      </w:tr>
      <w:tr>
        <w:trPr>
          <w:trHeight w:val="771" w:hRule="atLeast"/>
        </w:trPr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Rollback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766"/>
              <w:rPr>
                <w:sz w:val="22"/>
              </w:rPr>
            </w:pPr>
            <w:r>
              <w:rPr>
                <w:sz w:val="22"/>
              </w:rPr>
              <w:t>Ponto de restauração do sistema onde o administrador possa restaurar sua versão de software.</w:t>
            </w:r>
          </w:p>
        </w:tc>
      </w:tr>
      <w:tr>
        <w:trPr>
          <w:trHeight w:val="771" w:hRule="atLeast"/>
        </w:trPr>
        <w:tc>
          <w:tcPr>
            <w:tcW w:w="1920" w:type="dxa"/>
          </w:tcPr>
          <w:p>
            <w:pPr>
              <w:pStyle w:val="TableParagraph"/>
              <w:ind w:right="638"/>
              <w:rPr>
                <w:sz w:val="22"/>
              </w:rPr>
            </w:pPr>
            <w:r>
              <w:rPr>
                <w:sz w:val="22"/>
              </w:rPr>
              <w:t>Controle de Promoções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363"/>
              <w:rPr>
                <w:sz w:val="22"/>
              </w:rPr>
            </w:pPr>
            <w:r>
              <w:rPr>
                <w:sz w:val="22"/>
              </w:rPr>
              <w:t>Gestionar melhor as promoções afins de alterar a mesmo quando necessário.</w:t>
            </w:r>
          </w:p>
        </w:tc>
      </w:tr>
      <w:tr>
        <w:trPr>
          <w:trHeight w:val="948" w:hRule="atLeast"/>
        </w:trPr>
        <w:tc>
          <w:tcPr>
            <w:tcW w:w="1920" w:type="dxa"/>
          </w:tcPr>
          <w:p>
            <w:pPr>
              <w:pStyle w:val="TableParagraph"/>
              <w:ind w:right="259"/>
              <w:rPr>
                <w:sz w:val="22"/>
              </w:rPr>
            </w:pPr>
            <w:r>
              <w:rPr>
                <w:sz w:val="22"/>
              </w:rPr>
              <w:t>Integração com maquininha de cartão</w:t>
            </w:r>
          </w:p>
        </w:tc>
        <w:tc>
          <w:tcPr>
            <w:tcW w:w="6915" w:type="dxa"/>
          </w:tcPr>
          <w:p>
            <w:pPr>
              <w:pStyle w:val="TableParagraph"/>
              <w:spacing w:line="276" w:lineRule="auto"/>
              <w:ind w:right="1047"/>
              <w:rPr>
                <w:sz w:val="22"/>
              </w:rPr>
            </w:pPr>
            <w:r>
              <w:rPr>
                <w:sz w:val="22"/>
              </w:rPr>
              <w:t>Realizar a verificação de dados com a máquina de cartões integrando com o produto desejado.</w:t>
            </w:r>
          </w:p>
        </w:tc>
      </w:tr>
    </w:tbl>
    <w:p>
      <w:pPr>
        <w:spacing w:after="0" w:line="276" w:lineRule="auto"/>
        <w:rPr>
          <w:sz w:val="22"/>
        </w:rPr>
        <w:sectPr>
          <w:pgSz w:w="11900" w:h="16820"/>
          <w:pgMar w:top="840" w:bottom="280" w:left="74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00" w:h="16820"/>
      <w:pgMar w:top="1600" w:bottom="280" w:left="7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2"/>
      <w:szCs w:val="5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95"/>
      <w:ind w:left="94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2019-02-18T22:46:05Z</dcterms:created>
  <dcterms:modified xsi:type="dcterms:W3CDTF">2019-02-18T22:46:05Z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PDFium</vt:lpwstr>
  </property>
  <property fmtid="{D5CDD505-2E9C-101B-9397-08002B2CF9AE}" pid="4" name="LastSaved">
    <vt:filetime>2019-02-18T00:00:00Z</vt:filetime>
  </property>
</Properties>
</file>