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package/2006/relationships/metadata/core-properties" Target="/package/services/metadata/core-properties/b4c69fe2322a48f281f2fd0d65766ab5.psmdcp" Id="Rd2454b8d5f134fb0" /><Relationship Type="http://schemas.openxmlformats.org/officeDocument/2006/relationships/extended-properties" Target="/docProps/app.xml" Id="Ra52a2c65cd334c4e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rPr/>
      </w:pPr>
      <w:bookmarkStart w:name="_gjdgxs" w:colFirst="0" w:colLast="0" w:id="0"/>
      <w:bookmarkEnd w:id="0"/>
      <w:r w:rsidRPr="00000000" w:rsidDel="00000000" w:rsidR="00000000">
        <w:rPr>
          <w:rtl w:val="0"/>
        </w:rPr>
        <w:t xml:space="preserve">Lista de Regras de Negócio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9630.0" w:type="dxa"/>
        <w:jc w:val="left"/>
        <w:tblInd w:w="30.0" w:type="dxa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Look w:val="0600"/>
      </w:tblPr>
      <w:tblGrid>
        <w:tblGridChange w:id="0">
          <w:tblGrid>
            <w:gridCol w:w="4815"/>
            <w:gridCol w:w="4815"/>
          </w:tblGrid>
        </w:tblGridChange>
        <w:gridCol w:w="4815"/>
        <w:gridCol w:w="4815"/>
      </w:tblGrid>
      <w:tr xmlns:wp14="http://schemas.microsoft.com/office/word/2010/wordml" w:rsidTr="6A7886D5" w14:paraId="39D093B7" wp14:textId="77777777">
        <w:trPr>
          <w:trHeight w:val="180" w:hRule="atLeast"/>
        </w:trPr>
        <w:tc>
          <w:tcPr>
            <w:shd w:val="clear" w:color="auto" w:fill="F9CB9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000000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Restrição</w:t>
            </w:r>
          </w:p>
        </w:tc>
        <w:tc>
          <w:tcPr>
            <w:shd w:val="clear" w:color="auto" w:fill="F9CB9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000000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Razão (lógica)</w:t>
            </w:r>
          </w:p>
        </w:tc>
      </w:tr>
      <w:tr xmlns:wp14="http://schemas.microsoft.com/office/word/2010/wordml" w:rsidTr="6A7886D5" w14:paraId="58EA3B36" wp14:textId="77777777">
        <w:trPr>
          <w:trHeight w:val="380" w:hRule="atLeast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A7886D5" w:rsidRDefault="00000000" w14:paraId="00000005" wp14:textId="4E463072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vertAlign w:val="baseline"/>
              </w:rPr>
            </w:pPr>
            <w:r w:rsidRPr="6A7886D5" w:rsidDel="00000000" w:rsidR="000000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  <w:t xml:space="preserve">O Vendedor sempre perguntará a forma de pagamento ao cliente</w:t>
            </w:r>
            <w:r w:rsidRPr="6A7886D5" w:rsidDel="00000000" w:rsidR="000000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  <w:t xml:space="preserve">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A7886D5" w:rsidRDefault="00000000" w14:paraId="0000000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vertAlign w:val="baseline"/>
              </w:rPr>
            </w:pPr>
            <w:r w:rsidRPr="6A7886D5" w:rsidR="6A7886D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vertAlign w:val="baseline"/>
              </w:rPr>
              <w:t>Dessa forma o cliente possuirá mais de uma forma de pagamento.</w:t>
            </w:r>
          </w:p>
        </w:tc>
      </w:tr>
      <w:tr xmlns:wp14="http://schemas.microsoft.com/office/word/2010/wordml" w:rsidTr="6A7886D5" w14:paraId="3715FB07" wp14:textId="77777777">
        <w:trPr>
          <w:trHeight w:val="380" w:hRule="atLeast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A7886D5" w:rsidRDefault="00000000" w14:paraId="00000007" wp14:textId="3CD47434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vertAlign w:val="baseline"/>
              </w:rPr>
            </w:pPr>
            <w:r w:rsidRPr="6A7886D5" w:rsidDel="00000000" w:rsidR="000000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  <w:t xml:space="preserve">O Vendedor, se notar falta de produto na loja</w:t>
            </w:r>
            <w:r w:rsidRPr="6A7886D5" w:rsidDel="00000000" w:rsidR="000000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  <w:t xml:space="preserve">,</w:t>
            </w:r>
            <w:r w:rsidRPr="6A7886D5" w:rsidDel="00000000" w:rsidR="000000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  <w:t xml:space="preserve"> deverá repor o mesmo produto tirando do estoque</w:t>
            </w:r>
            <w:r w:rsidRPr="6A7886D5" w:rsidDel="00000000" w:rsidR="000000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  <w:t xml:space="preserve">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A7886D5" w:rsidRDefault="00000000" w14:paraId="00000008" wp14:textId="0B7712F2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vertAlign w:val="baseline"/>
              </w:rPr>
            </w:pPr>
            <w:r w:rsidRPr="00000000" w:rsidDel="00000000" w:rsidR="00000000">
              <w:rPr/>
              <w:t xml:space="preserve">Iremos ter assim controle do estoque e prateleira de produtos gerando uma melhor experiência ao usuário</w:t>
            </w:r>
            <w:r w:rsidRPr="00000000" w:rsidDel="00000000" w:rsidR="00000000">
              <w:rPr/>
              <w:t xml:space="preserve">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A7886D5" w14:paraId="0D2DB0A9" wp14:textId="77777777">
        <w:trPr>
          <w:trHeight w:val="1500" w:hRule="atLeast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Diariamente, o vendedor realiza a abertura do caixa com um valor mínimo de 50 reais para troco e no final do seu expediente realiza o fechamento do caixa.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000000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  <w:t xml:space="preserve">O fechamento de caixa é importante para o controle financeiro da perfumaria, contabilizando todo o fluxo de caixa.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A7886D5" w14:paraId="4F4ED838" wp14:textId="77777777">
        <w:trPr>
          <w:trHeight w:val="1620" w:hRule="atLeast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A7886D5" w:rsidRDefault="00000000" w14:paraId="0000000B" wp14:textId="74556975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vertAlign w:val="baseline"/>
              </w:rPr>
            </w:pPr>
            <w:r w:rsidRPr="6A7886D5" w:rsidDel="00000000" w:rsidR="000000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  <w:t xml:space="preserve">Somente serão aceitos pagamentos em dinheiro ou cartão. Não serão aceitos outros meios de pagamento</w:t>
            </w:r>
            <w:r w:rsidRPr="6A7886D5" w:rsidDel="00000000" w:rsidR="000000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  <w:t xml:space="preserve">.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A7886D5" w:rsidRDefault="00000000" w14:paraId="0000000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vertAlign w:val="baseline"/>
              </w:rPr>
            </w:pPr>
            <w:r w:rsidRPr="6A7886D5" w:rsidR="6A7886D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vertAlign w:val="baseline"/>
              </w:rPr>
              <w:t>Pois dessas formas serão acessíveis tanto para o vendedor quanto para o cliente.</w:t>
            </w:r>
          </w:p>
        </w:tc>
      </w:tr>
      <w:tr xmlns:wp14="http://schemas.microsoft.com/office/word/2010/wordml" w:rsidTr="6A7886D5" w14:paraId="5A3E2B22" wp14:textId="77777777">
        <w:trPr>
          <w:trHeight w:val="740" w:hRule="atLeast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A7886D5" w:rsidRDefault="00000000" w14:paraId="0000000D" wp14:textId="7FB62964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vertAlign w:val="baseline"/>
              </w:rPr>
            </w:pPr>
            <w:r w:rsidRPr="6A7886D5" w:rsidDel="00000000" w:rsidR="000000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  <w:t xml:space="preserve">A perfumaria mensalmente deverá realizar pedidos aos fornecedores para reposição de produtos</w:t>
            </w:r>
            <w:r w:rsidRPr="6A7886D5" w:rsidDel="00000000" w:rsidR="000000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  <w:t xml:space="preserve">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A7886D5" w:rsidRDefault="00000000" w14:paraId="0000000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vertAlign w:val="baseline"/>
              </w:rPr>
            </w:pPr>
            <w:r w:rsidRPr="6A7886D5" w:rsidR="6A7886D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vertAlign w:val="baseline"/>
              </w:rPr>
              <w:t>Diminuindo assim, a chance de deixar o estoque vazio.</w:t>
            </w:r>
          </w:p>
        </w:tc>
      </w:tr>
      <w:tr xmlns:wp14="http://schemas.microsoft.com/office/word/2010/wordml" w:rsidTr="6A7886D5" w14:paraId="667B7C4E" wp14:textId="77777777">
        <w:trPr>
          <w:trHeight w:val="560" w:hRule="atLeast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A7886D5" w:rsidRDefault="00000000" w14:paraId="0000000F" wp14:textId="1B4CE05A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vertAlign w:val="baseline"/>
              </w:rPr>
            </w:pPr>
            <w:r w:rsidRPr="6A7886D5" w:rsidDel="00000000" w:rsidR="000000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  <w:t xml:space="preserve">Ao final do mês, deverá ser realizado a contabilidade de gastos e ganhos do mês</w:t>
            </w:r>
            <w:r w:rsidRPr="6A7886D5" w:rsidDel="00000000" w:rsidR="000000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  <w:t xml:space="preserve">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A7886D5" w:rsidRDefault="00000000" wp14:textId="77777777" w14:paraId="00000015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vertAlign w:val="baseline"/>
                <w:rtl w:val="0"/>
              </w:rPr>
            </w:pPr>
            <w:r w:rsidRPr="6A7886D5" w:rsidDel="00000000" w:rsidR="000000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  <w:t xml:space="preserve">Assim tendo um controle sobre o rendimento financeiro dos produtos.</w:t>
            </w:r>
          </w:p>
        </w:tc>
      </w:tr>
      <w:tr xmlns:wp14="http://schemas.microsoft.com/office/word/2010/wordml" w:rsidTr="6A7886D5" w14:paraId="6A6E353B" wp14:textId="77777777">
        <w:trPr>
          <w:trHeight w:val="2240" w:hRule="atLeast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A7886D5" w:rsidRDefault="00000000" w14:paraId="00000016" wp14:textId="7469E37E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vertAlign w:val="baseline"/>
              </w:rPr>
            </w:pPr>
            <w:r w:rsidRPr="6A7886D5" w:rsidDel="00000000" w:rsidR="000000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  <w:t xml:space="preserve">Os produtos que chegam dos fornecedores devem ser separados, identificados e etiquetados antes de serem redirecionados ao estoque</w:t>
            </w:r>
            <w:r w:rsidRPr="6A7886D5" w:rsidDel="00000000" w:rsidR="000000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  <w:t xml:space="preserve">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6A7886D5" w:rsidRDefault="00000000" wp14:textId="77777777" w14:paraId="00000019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vertAlign w:val="baseline"/>
                <w:rtl w:val="0"/>
              </w:rPr>
            </w:pPr>
            <w:r w:rsidRPr="6A7886D5" w:rsidDel="00000000" w:rsidR="000000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  <w:t xml:space="preserve">Mantando uma organização facilitando na hora da distribuição dos produtos dentro do estoque.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A7886D5" w14:paraId="24FEF979" wp14:textId="77777777">
        <w:trPr>
          <w:trHeight w:val="1240" w:hRule="atLeast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00000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Os produtos que tem vencimentos nos próximos meses devem ser expostos em promoção 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000001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  <w:t xml:space="preserve">Destacar produtos que estão se aproximando da data de vencimento gerando promoções em possíveis produtos amenizando prejuízos.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A7886D5" w14:paraId="02C63844" wp14:textId="77777777">
        <w:trPr>
          <w:trHeight w:val="1180" w:hRule="atLeast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000001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A perfumaria não realizará entregas de produtos ao cliente a domicílio 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  <w:t xml:space="preserve">A Perfumaria não oferece esse serviço.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E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name="_30j0zll" w:colFirst="0" w:colLast="0" w:id="1"/>
      <w:bookmarkEnd w:id="1"/>
      <w:r w:rsidRPr="00000000" w:rsidDel="00000000" w:rsidR="00000000">
        <w:rPr>
          <w:rtl w:val="0"/>
        </w:rPr>
      </w:r>
    </w:p>
    <w:sectPr>
      <w:pgSz w:w="11906" w:h="16838" w:orient="portrait"/>
      <w:pgMar w:top="850" w:right="1440" w:bottom="850" w:lef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14 w15 wp14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C81B86C"/>
  <w15:docId w15:val="{12d8cc85-8d7a-46a9-890a-5582ffd5e895}"/>
  <w:rsids>
    <w:rsidRoot w:val="1C81B86C"/>
    <w:rsid w:val="1C81B86C"/>
    <w:rsid w:val="6A7886D5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400" w:after="120" w:line="276" w:lineRule="auto"/>
      <w:ind w:left="0" w:right="0" w:firstLine="0"/>
      <w:jc w:val="left"/>
    </w:pPr>
    <w:rPr>
      <w:rFonts w:ascii="Arial" w:hAnsi="Arial" w:eastAsia="Arial" w:cs="Arial"/>
      <w:b w:val="0"/>
      <w:i w:val="0"/>
      <w:smallCaps w:val="0"/>
      <w:strike w:val="0"/>
      <w:color w:val="000000"/>
      <w:sz w:val="40"/>
      <w:szCs w:val="40"/>
      <w:u w:val="none"/>
      <w:shd w:val="clear" w:fill="auto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360" w:after="120" w:line="276" w:lineRule="auto"/>
      <w:ind w:left="0" w:right="0" w:firstLine="0"/>
      <w:jc w:val="left"/>
    </w:pPr>
    <w:rPr>
      <w:rFonts w:ascii="Arial" w:hAnsi="Arial" w:eastAsia="Arial" w:cs="Arial"/>
      <w:b w:val="0"/>
      <w:i w:val="0"/>
      <w:smallCaps w:val="0"/>
      <w:strike w:val="0"/>
      <w:color w:val="000000"/>
      <w:sz w:val="32"/>
      <w:szCs w:val="32"/>
      <w:u w:val="none"/>
      <w:shd w:val="clear" w:fill="auto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320" w:after="80" w:line="276" w:lineRule="auto"/>
      <w:ind w:left="0" w:right="0" w:firstLine="0"/>
      <w:jc w:val="left"/>
    </w:pPr>
    <w:rPr>
      <w:rFonts w:ascii="Arial" w:hAnsi="Arial" w:eastAsia="Arial" w:cs="Arial"/>
      <w:b w:val="0"/>
      <w:i w:val="0"/>
      <w:smallCaps w:val="0"/>
      <w:strike w:val="0"/>
      <w:color w:val="434343"/>
      <w:sz w:val="28"/>
      <w:szCs w:val="28"/>
      <w:u w:val="none"/>
      <w:shd w:val="clear" w:fill="auto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280" w:after="80" w:line="276" w:lineRule="auto"/>
      <w:ind w:left="0" w:right="0" w:firstLine="0"/>
      <w:jc w:val="left"/>
    </w:pPr>
    <w:rPr>
      <w:rFonts w:ascii="Arial" w:hAnsi="Arial" w:eastAsia="Arial" w:cs="Arial"/>
      <w:b w:val="0"/>
      <w:i w:val="0"/>
      <w:smallCaps w:val="0"/>
      <w:strike w:val="0"/>
      <w:color w:val="666666"/>
      <w:sz w:val="24"/>
      <w:szCs w:val="24"/>
      <w:u w:val="none"/>
      <w:shd w:val="clear" w:fill="auto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240" w:after="80" w:line="276" w:lineRule="auto"/>
      <w:ind w:left="0" w:right="0" w:firstLine="0"/>
      <w:jc w:val="left"/>
    </w:pPr>
    <w:rPr>
      <w:rFonts w:ascii="Arial" w:hAnsi="Arial" w:eastAsia="Arial" w:cs="Arial"/>
      <w:b w:val="0"/>
      <w:i w:val="0"/>
      <w:smallCaps w:val="0"/>
      <w:strike w:val="0"/>
      <w:color w:val="666666"/>
      <w:sz w:val="22"/>
      <w:szCs w:val="22"/>
      <w:u w:val="none"/>
      <w:shd w:val="clear" w:fill="auto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240" w:after="80" w:line="276" w:lineRule="auto"/>
      <w:ind w:left="0" w:right="0" w:firstLine="0"/>
      <w:jc w:val="left"/>
    </w:pPr>
    <w:rPr>
      <w:rFonts w:ascii="Arial" w:hAnsi="Arial" w:eastAsia="Arial" w:cs="Arial"/>
      <w:b w:val="0"/>
      <w:i w:val="1"/>
      <w:smallCaps w:val="0"/>
      <w:strike w:val="0"/>
      <w:color w:val="666666"/>
      <w:sz w:val="22"/>
      <w:szCs w:val="22"/>
      <w:u w:val="none"/>
      <w:shd w:val="clear" w:fill="auto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60" w:line="276" w:lineRule="auto"/>
      <w:ind w:left="0" w:right="0" w:firstLine="0"/>
      <w:jc w:val="left"/>
    </w:pPr>
    <w:rPr>
      <w:rFonts w:ascii="Arial" w:hAnsi="Arial" w:eastAsia="Arial" w:cs="Arial"/>
      <w:b w:val="0"/>
      <w:i w:val="0"/>
      <w:smallCaps w:val="0"/>
      <w:strike w:val="0"/>
      <w:color w:val="000000"/>
      <w:sz w:val="52"/>
      <w:szCs w:val="52"/>
      <w:u w:val="none"/>
      <w:shd w:val="clear" w:fill="auto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320" w:line="276" w:lineRule="auto"/>
      <w:ind w:left="0" w:right="0" w:firstLine="0"/>
      <w:jc w:val="left"/>
    </w:pPr>
    <w:rPr>
      <w:rFonts w:ascii="Arial" w:hAnsi="Arial" w:eastAsia="Arial" w:cs="Arial"/>
      <w:b w:val="0"/>
      <w:i w:val="0"/>
      <w:smallCaps w:val="0"/>
      <w:strike w:val="0"/>
      <w:color w:val="666666"/>
      <w:sz w:val="30"/>
      <w:szCs w:val="30"/>
      <w:u w:val="none"/>
      <w:shd w:val="clear" w:fill="auto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