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GEOGRÁFICA: 4_Idosos_APENAS_Artrite</w:t>
      </w:r>
    </w:p>
    <w:p>
      <w:pPr>
        <w:pStyle w:val="Heading1"/>
      </w:pPr>
      <w:r>
        <w:t>Número de Entrevistados por Região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Região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Centro-Oeste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Nordeste</w:t>
            </w:r>
          </w:p>
        </w:tc>
        <w:tc>
          <w:tcPr>
            <w:tcW w:type="dxa" w:w="4320"/>
          </w:tcPr>
          <w:p>
            <w:r>
              <w:t>601</w:t>
            </w:r>
          </w:p>
        </w:tc>
      </w:tr>
      <w:tr>
        <w:tc>
          <w:tcPr>
            <w:tcW w:type="dxa" w:w="4320"/>
          </w:tcPr>
          <w:p>
            <w:r>
              <w:t>Norte</w:t>
            </w:r>
          </w:p>
        </w:tc>
        <w:tc>
          <w:tcPr>
            <w:tcW w:type="dxa" w:w="4320"/>
          </w:tcPr>
          <w:p>
            <w:r>
              <w:t>368</w:t>
            </w:r>
          </w:p>
        </w:tc>
      </w:tr>
      <w:tr>
        <w:tc>
          <w:tcPr>
            <w:tcW w:type="dxa" w:w="4320"/>
          </w:tcPr>
          <w:p>
            <w:r>
              <w:t>Sudeste</w:t>
            </w:r>
          </w:p>
        </w:tc>
        <w:tc>
          <w:tcPr>
            <w:tcW w:type="dxa" w:w="4320"/>
          </w:tcPr>
          <w:p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Sul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</w:tbl>
    <w:p>
      <w:pPr>
        <w:pStyle w:val="Heading1"/>
      </w:pPr>
      <w:r>
        <w:t>Número de Entrevistados por Estado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Acre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Alagoas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Amapá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Amazonas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Bahia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Ceará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Distrito Federal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Espírito Santo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Goiás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t>Maranhão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Mato Grosso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Mato Grosso do Sul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Minas Gerais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Paraná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Paraíba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Pará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Pernambuco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Piauí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Rio Grande do Norte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Rio Grande do Sul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Rio de Janeiro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Rondônia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Roraima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Santa Catarina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Sergipe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São Paulo</w:t>
            </w:r>
          </w:p>
        </w:tc>
        <w:tc>
          <w:tcPr>
            <w:tcW w:type="dxa" w:w="4320"/>
          </w:tcPr>
          <w:p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Tocantins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