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17B3C" w14:textId="77777777" w:rsidR="008C2B2D" w:rsidRPr="00177F0A" w:rsidRDefault="008C2B2D" w:rsidP="00177F0A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3CEAB5" w14:textId="5B721319" w:rsidR="00681C8A" w:rsidRPr="00177F0A" w:rsidRDefault="00681C8A" w:rsidP="00177F0A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77F0A">
        <w:rPr>
          <w:rFonts w:ascii="Arial" w:hAnsi="Arial" w:cs="Arial"/>
          <w:b/>
          <w:bCs/>
          <w:sz w:val="28"/>
          <w:szCs w:val="28"/>
        </w:rPr>
        <w:t>Exercícios</w:t>
      </w:r>
      <w:r w:rsidR="00020AF2" w:rsidRPr="00177F0A">
        <w:rPr>
          <w:rFonts w:ascii="Arial" w:hAnsi="Arial" w:cs="Arial"/>
          <w:b/>
          <w:bCs/>
          <w:sz w:val="28"/>
          <w:szCs w:val="28"/>
        </w:rPr>
        <w:t xml:space="preserve"> Propostos</w:t>
      </w:r>
      <w:r w:rsidRPr="00177F0A">
        <w:rPr>
          <w:rFonts w:ascii="Arial" w:hAnsi="Arial" w:cs="Arial"/>
          <w:b/>
          <w:bCs/>
          <w:sz w:val="28"/>
          <w:szCs w:val="28"/>
        </w:rPr>
        <w:t xml:space="preserve"> </w:t>
      </w:r>
      <w:r w:rsidR="00366B62" w:rsidRPr="00177F0A">
        <w:rPr>
          <w:rFonts w:ascii="Arial" w:hAnsi="Arial" w:cs="Arial"/>
          <w:b/>
          <w:bCs/>
          <w:sz w:val="28"/>
          <w:szCs w:val="28"/>
        </w:rPr>
        <w:t>de Linguagem de Programação</w:t>
      </w:r>
    </w:p>
    <w:p w14:paraId="0BDB64FA" w14:textId="24993202" w:rsidR="0089533C" w:rsidRPr="00177F0A" w:rsidRDefault="0089533C" w:rsidP="00177F0A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77F0A">
        <w:rPr>
          <w:rFonts w:ascii="Arial" w:hAnsi="Arial" w:cs="Arial"/>
          <w:b/>
          <w:bCs/>
          <w:sz w:val="28"/>
          <w:szCs w:val="28"/>
        </w:rPr>
        <w:t>Controle de malhas (Estrutura de repetição)</w:t>
      </w:r>
    </w:p>
    <w:p w14:paraId="5EFB726D" w14:textId="77777777" w:rsidR="00177F0A" w:rsidRPr="00177F0A" w:rsidRDefault="00177F0A" w:rsidP="00177F0A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4DAF30" w14:textId="74172C04" w:rsidR="00D83E61" w:rsidRPr="00177F0A" w:rsidRDefault="0089533C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77F0A">
        <w:rPr>
          <w:rFonts w:ascii="Arial" w:hAnsi="Arial" w:cs="Arial"/>
          <w:sz w:val="24"/>
          <w:szCs w:val="24"/>
        </w:rPr>
        <w:t xml:space="preserve">1. </w:t>
      </w:r>
      <w:r w:rsidR="00D83E61" w:rsidRPr="00177F0A">
        <w:rPr>
          <w:rFonts w:ascii="Arial" w:hAnsi="Arial" w:cs="Arial"/>
          <w:sz w:val="24"/>
          <w:szCs w:val="24"/>
        </w:rPr>
        <w:t>Um funcionário de uma empresa recebe, anualmente, aumento salarial. Sabe-se que:</w:t>
      </w:r>
    </w:p>
    <w:p w14:paraId="1A467059" w14:textId="42A15CA1" w:rsidR="00D83E61" w:rsidRPr="00177F0A" w:rsidRDefault="00D83E61" w:rsidP="00177F0A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77F0A">
        <w:rPr>
          <w:rFonts w:ascii="Arial" w:hAnsi="Arial" w:cs="Arial"/>
          <w:sz w:val="24"/>
          <w:szCs w:val="24"/>
        </w:rPr>
        <w:t>Esse funcionário foi contratado em 2005, com salário inicial de R$ 1.000,00.</w:t>
      </w:r>
    </w:p>
    <w:p w14:paraId="1B50CABE" w14:textId="53681463" w:rsidR="00D83E61" w:rsidRPr="00177F0A" w:rsidRDefault="00D83E61" w:rsidP="00177F0A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77F0A">
        <w:rPr>
          <w:rFonts w:ascii="Arial" w:hAnsi="Arial" w:cs="Arial"/>
          <w:sz w:val="24"/>
          <w:szCs w:val="24"/>
        </w:rPr>
        <w:t>Em 2006, ele recebeu aumento de 1,5% sobre seu salário inicial.</w:t>
      </w:r>
    </w:p>
    <w:p w14:paraId="67FEBEB0" w14:textId="274E9E41" w:rsidR="00D83E61" w:rsidRPr="00177F0A" w:rsidRDefault="00D83E61" w:rsidP="00177F0A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77F0A">
        <w:rPr>
          <w:rFonts w:ascii="Arial" w:hAnsi="Arial" w:cs="Arial"/>
          <w:sz w:val="24"/>
          <w:szCs w:val="24"/>
        </w:rPr>
        <w:t>A partir de 2007 (inclusive), os aumentos salariais sempre corresponderam ao dobro do percentual do ano</w:t>
      </w:r>
      <w:r w:rsidR="0089533C" w:rsidRPr="00177F0A">
        <w:rPr>
          <w:rFonts w:ascii="Arial" w:hAnsi="Arial" w:cs="Arial"/>
          <w:sz w:val="24"/>
          <w:szCs w:val="24"/>
        </w:rPr>
        <w:t xml:space="preserve"> </w:t>
      </w:r>
      <w:r w:rsidRPr="00177F0A">
        <w:rPr>
          <w:rFonts w:ascii="Arial" w:hAnsi="Arial" w:cs="Arial"/>
          <w:sz w:val="24"/>
          <w:szCs w:val="24"/>
        </w:rPr>
        <w:t>anterior.</w:t>
      </w:r>
    </w:p>
    <w:p w14:paraId="068EC168" w14:textId="048E52A6" w:rsidR="0089533C" w:rsidRPr="00177F0A" w:rsidRDefault="00D83E61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77F0A">
        <w:rPr>
          <w:rFonts w:ascii="Arial" w:hAnsi="Arial" w:cs="Arial"/>
          <w:sz w:val="24"/>
          <w:szCs w:val="24"/>
        </w:rPr>
        <w:t>Faça um programa que determine o salário atual desse funcionário.</w:t>
      </w:r>
    </w:p>
    <w:p w14:paraId="3E60F80A" w14:textId="77777777" w:rsidR="0089533C" w:rsidRPr="00177F0A" w:rsidRDefault="0089533C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1585D0E" w14:textId="3858BAD9" w:rsidR="0089533C" w:rsidRPr="00177F0A" w:rsidRDefault="0089533C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77F0A">
        <w:rPr>
          <w:rFonts w:ascii="Arial" w:hAnsi="Arial" w:cs="Arial"/>
          <w:sz w:val="24"/>
          <w:szCs w:val="24"/>
        </w:rPr>
        <w:t>2. Faça um programa que monte os oito primeiros termos da sequência de Fibonacci</w:t>
      </w:r>
      <w:r w:rsidR="00177F0A">
        <w:rPr>
          <w:rFonts w:ascii="Arial" w:hAnsi="Arial" w:cs="Arial"/>
          <w:sz w:val="24"/>
          <w:szCs w:val="24"/>
        </w:rPr>
        <w:t xml:space="preserve"> (</w:t>
      </w:r>
      <w:r w:rsidRPr="00177F0A">
        <w:rPr>
          <w:rFonts w:ascii="Arial" w:hAnsi="Arial" w:cs="Arial"/>
          <w:sz w:val="24"/>
          <w:szCs w:val="24"/>
        </w:rPr>
        <w:t>0-1-1-2-3-5-8-13-21-34-55...</w:t>
      </w:r>
      <w:r w:rsidR="00177F0A">
        <w:rPr>
          <w:rFonts w:ascii="Arial" w:hAnsi="Arial" w:cs="Arial"/>
          <w:sz w:val="24"/>
          <w:szCs w:val="24"/>
        </w:rPr>
        <w:t>).</w:t>
      </w:r>
    </w:p>
    <w:p w14:paraId="29A941EC" w14:textId="77777777" w:rsidR="0089533C" w:rsidRPr="00177F0A" w:rsidRDefault="0089533C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0DD8EF" w14:textId="2D74D894" w:rsidR="0089533C" w:rsidRPr="00177F0A" w:rsidRDefault="00CA4238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77F0A">
        <w:rPr>
          <w:rFonts w:ascii="Arial" w:hAnsi="Arial" w:cs="Arial"/>
          <w:sz w:val="24"/>
          <w:szCs w:val="24"/>
        </w:rPr>
        <w:t>3. Faça um programa que receba um número inteiro maior que 1, verifique se o número fornecido é primo ou não e mostre uma mensagem de número primo ou de número não primo.</w:t>
      </w:r>
      <w:r w:rsidR="00177F0A">
        <w:rPr>
          <w:rFonts w:ascii="Arial" w:hAnsi="Arial" w:cs="Arial"/>
          <w:sz w:val="24"/>
          <w:szCs w:val="24"/>
        </w:rPr>
        <w:t xml:space="preserve"> </w:t>
      </w:r>
      <w:r w:rsidRPr="00177F0A">
        <w:rPr>
          <w:rFonts w:ascii="Arial" w:hAnsi="Arial" w:cs="Arial"/>
          <w:sz w:val="24"/>
          <w:szCs w:val="24"/>
        </w:rPr>
        <w:t>Um número é primo quando é divisível apenas por 1 e por ele mesmo.</w:t>
      </w:r>
    </w:p>
    <w:p w14:paraId="170000A9" w14:textId="77777777" w:rsidR="00177F0A" w:rsidRDefault="00177F0A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E479B8B" w14:textId="7988FA87" w:rsidR="00B772D1" w:rsidRPr="00177F0A" w:rsidRDefault="00B772D1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77F0A">
        <w:rPr>
          <w:rFonts w:ascii="Arial" w:hAnsi="Arial" w:cs="Arial"/>
          <w:sz w:val="24"/>
          <w:szCs w:val="24"/>
        </w:rPr>
        <w:t>4. Faça um programa para calcular a área de um triângulo e que não permita a entrada de dados inválidos, ou seja, medidas menores ou iguais a 0.</w:t>
      </w:r>
    </w:p>
    <w:p w14:paraId="3F20D0BC" w14:textId="77777777" w:rsidR="00B772D1" w:rsidRPr="00177F0A" w:rsidRDefault="00B772D1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4817AD5" w14:textId="1693CCB4" w:rsidR="00B772D1" w:rsidRPr="00177F0A" w:rsidRDefault="00B772D1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77F0A">
        <w:rPr>
          <w:rFonts w:ascii="Arial" w:hAnsi="Arial" w:cs="Arial"/>
          <w:sz w:val="24"/>
          <w:szCs w:val="24"/>
        </w:rPr>
        <w:t>5. Faça um programa que leia um conjunto não determinado de valores e mostre o valor lido, seu quadrado, seu cubo e sua raiz quadrada. Finalize a entrada de dados com um valor negativo ou zero.</w:t>
      </w:r>
    </w:p>
    <w:p w14:paraId="3813E401" w14:textId="77777777" w:rsidR="00056DA1" w:rsidRPr="00177F0A" w:rsidRDefault="00056DA1" w:rsidP="00177F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A6F6840" w14:textId="3D049779" w:rsidR="00177F0A" w:rsidRDefault="00177F0A" w:rsidP="00177F0A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  <w:lang w:eastAsia="pt-BR"/>
        </w:rPr>
      </w:pPr>
      <w:r>
        <w:rPr>
          <w:rFonts w:ascii="Arial" w:hAnsi="Arial" w:cs="Arial"/>
          <w:sz w:val="24"/>
          <w:szCs w:val="24"/>
          <w:shd w:val="clear" w:color="auto" w:fill="FFFFFF"/>
          <w:lang w:eastAsia="pt-BR"/>
        </w:rPr>
        <w:t>6</w:t>
      </w:r>
      <w:r w:rsidRPr="00177F0A">
        <w:rPr>
          <w:rFonts w:ascii="Arial" w:hAnsi="Arial" w:cs="Arial"/>
          <w:sz w:val="24"/>
          <w:szCs w:val="24"/>
          <w:shd w:val="clear" w:color="auto" w:fill="FFFFFF"/>
          <w:lang w:eastAsia="pt-BR"/>
        </w:rPr>
        <w:t>. O perímetro de um polígono é a soma da medida dos seus lados. Desenvolva um programa que leia a quantidade de lados do polígono e a medida de cada um dos lados e assim, calcule o perímetro da figura para o usuário.</w:t>
      </w:r>
    </w:p>
    <w:p w14:paraId="45D83216" w14:textId="77777777" w:rsidR="00177F0A" w:rsidRPr="00177F0A" w:rsidRDefault="00177F0A" w:rsidP="00177F0A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  <w:lang w:eastAsia="pt-BR"/>
        </w:rPr>
      </w:pPr>
    </w:p>
    <w:p w14:paraId="0EFF3798" w14:textId="0484B91F" w:rsidR="00177F0A" w:rsidRPr="00177F0A" w:rsidRDefault="00177F0A" w:rsidP="00177F0A">
      <w:pPr>
        <w:spacing w:after="0" w:line="240" w:lineRule="au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7</w:t>
      </w:r>
      <w:r w:rsidRPr="00177F0A">
        <w:rPr>
          <w:rFonts w:ascii="Arial" w:hAnsi="Arial" w:cs="Arial"/>
          <w:sz w:val="24"/>
          <w:szCs w:val="24"/>
          <w:lang w:eastAsia="pt-BR"/>
        </w:rPr>
        <w:t>. A loja de roupas XYX deseja construir um programa para calcular o valor a ser pago de acordo com a forma de pagamento escolhida pelo cliente.  O programa deve considerar o preço da etiqueta do produto, até que o usuário informe que é o último produto, e o código da forma de pagamento escolhida conforme apresentado na tabela abaixo e assim, calcular o valor a ser pago pelo produto.</w:t>
      </w:r>
    </w:p>
    <w:p w14:paraId="5EC67011" w14:textId="77777777" w:rsidR="00177F0A" w:rsidRPr="00177F0A" w:rsidRDefault="00177F0A" w:rsidP="00177F0A">
      <w:pPr>
        <w:spacing w:after="0" w:line="240" w:lineRule="auto"/>
        <w:rPr>
          <w:rFonts w:ascii="Arial" w:hAnsi="Arial" w:cs="Arial"/>
          <w:sz w:val="24"/>
          <w:szCs w:val="24"/>
          <w:lang w:eastAsia="pt-BR"/>
        </w:rPr>
      </w:pPr>
    </w:p>
    <w:tbl>
      <w:tblPr>
        <w:tblStyle w:val="TabeladeGrade4-nfase3"/>
        <w:tblW w:w="7508" w:type="dxa"/>
        <w:jc w:val="center"/>
        <w:tblInd w:w="0" w:type="dxa"/>
        <w:tblLook w:val="04A0" w:firstRow="1" w:lastRow="0" w:firstColumn="1" w:lastColumn="0" w:noHBand="0" w:noVBand="1"/>
      </w:tblPr>
      <w:tblGrid>
        <w:gridCol w:w="1028"/>
        <w:gridCol w:w="3421"/>
        <w:gridCol w:w="3059"/>
      </w:tblGrid>
      <w:tr w:rsidR="00177F0A" w:rsidRPr="00177F0A" w14:paraId="7E6D5DAC" w14:textId="77777777" w:rsidTr="00177F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D9D9D9" w:themeFill="background1" w:themeFillShade="D9"/>
            <w:vAlign w:val="center"/>
            <w:hideMark/>
          </w:tcPr>
          <w:p w14:paraId="30CE6DA8" w14:textId="55CC4151" w:rsidR="00177F0A" w:rsidRPr="00177F0A" w:rsidRDefault="00177F0A" w:rsidP="00177F0A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CÓDIGO</w:t>
            </w:r>
          </w:p>
        </w:tc>
        <w:tc>
          <w:tcPr>
            <w:tcW w:w="3421" w:type="dxa"/>
            <w:shd w:val="clear" w:color="auto" w:fill="D9D9D9" w:themeFill="background1" w:themeFillShade="D9"/>
            <w:vAlign w:val="center"/>
            <w:hideMark/>
          </w:tcPr>
          <w:p w14:paraId="7A51A02B" w14:textId="53B5961D" w:rsidR="00177F0A" w:rsidRPr="00177F0A" w:rsidRDefault="00177F0A" w:rsidP="00177F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FORMA DE PAGAMENTO</w:t>
            </w:r>
          </w:p>
        </w:tc>
        <w:tc>
          <w:tcPr>
            <w:tcW w:w="3059" w:type="dxa"/>
            <w:shd w:val="clear" w:color="auto" w:fill="D9D9D9" w:themeFill="background1" w:themeFillShade="D9"/>
            <w:vAlign w:val="center"/>
            <w:hideMark/>
          </w:tcPr>
          <w:p w14:paraId="287A7F2B" w14:textId="303CAE60" w:rsidR="00177F0A" w:rsidRPr="00177F0A" w:rsidRDefault="00177F0A" w:rsidP="00177F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DESCONTO OU ACRÉSCIMO</w:t>
            </w:r>
          </w:p>
        </w:tc>
      </w:tr>
      <w:tr w:rsidR="00177F0A" w:rsidRPr="00177F0A" w14:paraId="08AD582A" w14:textId="77777777" w:rsidTr="00177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44AF9382" w14:textId="1D10E196" w:rsidR="00177F0A" w:rsidRPr="00177F0A" w:rsidRDefault="00177F0A" w:rsidP="00177F0A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3421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1EBABE2A" w14:textId="31B61FBD" w:rsidR="00177F0A" w:rsidRPr="00177F0A" w:rsidRDefault="00177F0A" w:rsidP="00177F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Dinheiro (à vista)</w:t>
            </w:r>
          </w:p>
        </w:tc>
        <w:tc>
          <w:tcPr>
            <w:tcW w:w="3059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7D1E2639" w14:textId="06AA777C" w:rsidR="00177F0A" w:rsidRPr="00177F0A" w:rsidRDefault="00177F0A" w:rsidP="00177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Desconto de 15%</w:t>
            </w:r>
          </w:p>
        </w:tc>
      </w:tr>
      <w:tr w:rsidR="00177F0A" w:rsidRPr="00177F0A" w14:paraId="1F438A70" w14:textId="77777777" w:rsidTr="00177F0A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7D1BF5AE" w14:textId="590D465B" w:rsidR="00177F0A" w:rsidRPr="00177F0A" w:rsidRDefault="00177F0A" w:rsidP="00177F0A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3421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34AD1DC8" w14:textId="3441CA61" w:rsidR="00177F0A" w:rsidRPr="00177F0A" w:rsidRDefault="00177F0A" w:rsidP="00177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Cartão de débito</w:t>
            </w:r>
          </w:p>
        </w:tc>
        <w:tc>
          <w:tcPr>
            <w:tcW w:w="3059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705C4803" w14:textId="7767EE4A" w:rsidR="00177F0A" w:rsidRPr="00177F0A" w:rsidRDefault="00177F0A" w:rsidP="00177F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Desconto de 10%</w:t>
            </w:r>
          </w:p>
        </w:tc>
      </w:tr>
      <w:tr w:rsidR="00177F0A" w:rsidRPr="00177F0A" w14:paraId="24225A0E" w14:textId="77777777" w:rsidTr="00177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7D229B2A" w14:textId="57724725" w:rsidR="00177F0A" w:rsidRPr="00177F0A" w:rsidRDefault="00177F0A" w:rsidP="00177F0A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3421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33A7881B" w14:textId="52ACB6E3" w:rsidR="00177F0A" w:rsidRPr="00177F0A" w:rsidRDefault="00177F0A" w:rsidP="00177F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Cartão de crédito (à vista)</w:t>
            </w:r>
          </w:p>
        </w:tc>
        <w:tc>
          <w:tcPr>
            <w:tcW w:w="3059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3D1D3260" w14:textId="13E372CF" w:rsidR="00177F0A" w:rsidRPr="00177F0A" w:rsidRDefault="00177F0A" w:rsidP="00177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Desconto de 5%</w:t>
            </w:r>
          </w:p>
        </w:tc>
      </w:tr>
      <w:tr w:rsidR="00177F0A" w:rsidRPr="00177F0A" w14:paraId="71EF9DBD" w14:textId="77777777" w:rsidTr="00177F0A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54E58202" w14:textId="2C05CA89" w:rsidR="00177F0A" w:rsidRPr="00177F0A" w:rsidRDefault="00177F0A" w:rsidP="00177F0A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3421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03B9660A" w14:textId="284AF425" w:rsidR="00177F0A" w:rsidRPr="00177F0A" w:rsidRDefault="00177F0A" w:rsidP="00177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Cartão de crédito (em até 3x)</w:t>
            </w:r>
          </w:p>
        </w:tc>
        <w:tc>
          <w:tcPr>
            <w:tcW w:w="3059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  <w:hideMark/>
          </w:tcPr>
          <w:p w14:paraId="7A8C42E7" w14:textId="0E36B71A" w:rsidR="00177F0A" w:rsidRPr="00177F0A" w:rsidRDefault="00177F0A" w:rsidP="00177F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Sem desconto ou acréscimo</w:t>
            </w:r>
          </w:p>
        </w:tc>
      </w:tr>
      <w:tr w:rsidR="00177F0A" w:rsidRPr="00177F0A" w14:paraId="3CA5C4F5" w14:textId="77777777" w:rsidTr="00177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</w:tcPr>
          <w:p w14:paraId="127626BC" w14:textId="2DE7C1AE" w:rsidR="00177F0A" w:rsidRPr="00177F0A" w:rsidRDefault="00177F0A" w:rsidP="00177F0A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3421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</w:tcPr>
          <w:p w14:paraId="59B8A72D" w14:textId="5E84F63F" w:rsidR="00177F0A" w:rsidRPr="00177F0A" w:rsidRDefault="00177F0A" w:rsidP="00177F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Cartão de crédito (em mais de 3x)</w:t>
            </w:r>
          </w:p>
        </w:tc>
        <w:tc>
          <w:tcPr>
            <w:tcW w:w="3059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FFFFFF" w:themeFill="background1"/>
            <w:vAlign w:val="center"/>
          </w:tcPr>
          <w:p w14:paraId="1BF261FC" w14:textId="641B0C80" w:rsidR="00177F0A" w:rsidRPr="00177F0A" w:rsidRDefault="00177F0A" w:rsidP="00177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77F0A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Acréscimo de 5%</w:t>
            </w:r>
          </w:p>
        </w:tc>
      </w:tr>
    </w:tbl>
    <w:p w14:paraId="76AB8C29" w14:textId="77777777" w:rsidR="00177F0A" w:rsidRPr="00020AF2" w:rsidRDefault="00177F0A" w:rsidP="00177F0A">
      <w:pPr>
        <w:jc w:val="both"/>
        <w:rPr>
          <w:rFonts w:ascii="Arial" w:hAnsi="Arial" w:cs="Arial"/>
          <w:sz w:val="24"/>
          <w:szCs w:val="24"/>
        </w:rPr>
      </w:pPr>
    </w:p>
    <w:sectPr w:rsidR="00177F0A" w:rsidRPr="00020AF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AEE94" w14:textId="77777777" w:rsidR="007D333B" w:rsidRDefault="007D333B" w:rsidP="00681C8A">
      <w:pPr>
        <w:spacing w:after="0" w:line="240" w:lineRule="auto"/>
      </w:pPr>
      <w:r>
        <w:separator/>
      </w:r>
    </w:p>
  </w:endnote>
  <w:endnote w:type="continuationSeparator" w:id="0">
    <w:p w14:paraId="28E4F995" w14:textId="77777777" w:rsidR="007D333B" w:rsidRDefault="007D333B" w:rsidP="00681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1250432229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E2E95BF" w14:textId="5C9A7AD6" w:rsidR="00020AF2" w:rsidRPr="00020AF2" w:rsidRDefault="00020AF2">
            <w:pPr>
              <w:pStyle w:val="Rodap"/>
              <w:jc w:val="right"/>
              <w:rPr>
                <w:rFonts w:ascii="Arial" w:hAnsi="Arial" w:cs="Arial"/>
              </w:rPr>
            </w:pPr>
            <w:r w:rsidRPr="00020AF2">
              <w:rPr>
                <w:rFonts w:ascii="Arial" w:hAnsi="Arial" w:cs="Arial"/>
              </w:rPr>
              <w:t xml:space="preserve">Página </w:t>
            </w:r>
            <w:r w:rsidRPr="00020AF2">
              <w:rPr>
                <w:rFonts w:ascii="Arial" w:hAnsi="Arial" w:cs="Arial"/>
                <w:b/>
                <w:bCs/>
              </w:rPr>
              <w:fldChar w:fldCharType="begin"/>
            </w:r>
            <w:r w:rsidRPr="00020AF2">
              <w:rPr>
                <w:rFonts w:ascii="Arial" w:hAnsi="Arial" w:cs="Arial"/>
                <w:b/>
                <w:bCs/>
              </w:rPr>
              <w:instrText>PAGE</w:instrText>
            </w:r>
            <w:r w:rsidRPr="00020AF2">
              <w:rPr>
                <w:rFonts w:ascii="Arial" w:hAnsi="Arial" w:cs="Arial"/>
                <w:b/>
                <w:bCs/>
              </w:rPr>
              <w:fldChar w:fldCharType="separate"/>
            </w:r>
            <w:r w:rsidRPr="00020AF2">
              <w:rPr>
                <w:rFonts w:ascii="Arial" w:hAnsi="Arial" w:cs="Arial"/>
                <w:b/>
                <w:bCs/>
              </w:rPr>
              <w:t>2</w:t>
            </w:r>
            <w:r w:rsidRPr="00020AF2">
              <w:rPr>
                <w:rFonts w:ascii="Arial" w:hAnsi="Arial" w:cs="Arial"/>
                <w:b/>
                <w:bCs/>
              </w:rPr>
              <w:fldChar w:fldCharType="end"/>
            </w:r>
            <w:r w:rsidRPr="00020AF2">
              <w:rPr>
                <w:rFonts w:ascii="Arial" w:hAnsi="Arial" w:cs="Arial"/>
              </w:rPr>
              <w:t xml:space="preserve"> de </w:t>
            </w:r>
            <w:r w:rsidRPr="00020AF2">
              <w:rPr>
                <w:rFonts w:ascii="Arial" w:hAnsi="Arial" w:cs="Arial"/>
                <w:b/>
                <w:bCs/>
              </w:rPr>
              <w:fldChar w:fldCharType="begin"/>
            </w:r>
            <w:r w:rsidRPr="00020AF2">
              <w:rPr>
                <w:rFonts w:ascii="Arial" w:hAnsi="Arial" w:cs="Arial"/>
                <w:b/>
                <w:bCs/>
              </w:rPr>
              <w:instrText>NUMPAGES</w:instrText>
            </w:r>
            <w:r w:rsidRPr="00020AF2">
              <w:rPr>
                <w:rFonts w:ascii="Arial" w:hAnsi="Arial" w:cs="Arial"/>
                <w:b/>
                <w:bCs/>
              </w:rPr>
              <w:fldChar w:fldCharType="separate"/>
            </w:r>
            <w:r w:rsidRPr="00020AF2">
              <w:rPr>
                <w:rFonts w:ascii="Arial" w:hAnsi="Arial" w:cs="Arial"/>
                <w:b/>
                <w:bCs/>
              </w:rPr>
              <w:t>2</w:t>
            </w:r>
            <w:r w:rsidRPr="00020AF2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14:paraId="6B68AE61" w14:textId="77777777" w:rsidR="00020AF2" w:rsidRPr="00020AF2" w:rsidRDefault="00020AF2">
    <w:pPr>
      <w:pStyle w:val="Rodap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C2887" w14:textId="77777777" w:rsidR="007D333B" w:rsidRDefault="007D333B" w:rsidP="00681C8A">
      <w:pPr>
        <w:spacing w:after="0" w:line="240" w:lineRule="auto"/>
      </w:pPr>
      <w:r>
        <w:separator/>
      </w:r>
    </w:p>
  </w:footnote>
  <w:footnote w:type="continuationSeparator" w:id="0">
    <w:p w14:paraId="0C2762F6" w14:textId="77777777" w:rsidR="007D333B" w:rsidRDefault="007D333B" w:rsidP="00681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DF52F" w14:textId="41D124D3" w:rsidR="00020AF2" w:rsidRDefault="00020AF2">
    <w:pPr>
      <w:pStyle w:val="Cabealho"/>
    </w:pPr>
    <w:r>
      <w:rPr>
        <w:noProof/>
      </w:rPr>
      <w:drawing>
        <wp:inline distT="0" distB="0" distL="0" distR="0" wp14:anchorId="79C4B39D" wp14:editId="0F7E8141">
          <wp:extent cx="5391150" cy="1009650"/>
          <wp:effectExtent l="0" t="0" r="0" b="0"/>
          <wp:docPr id="120183906" name="Imagem 1201839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0650F"/>
    <w:multiLevelType w:val="hybridMultilevel"/>
    <w:tmpl w:val="12F80D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5277D"/>
    <w:multiLevelType w:val="hybridMultilevel"/>
    <w:tmpl w:val="1C2C1B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8567131">
    <w:abstractNumId w:val="1"/>
  </w:num>
  <w:num w:numId="2" w16cid:durableId="115784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99"/>
    <w:rsid w:val="00020AF2"/>
    <w:rsid w:val="0005076A"/>
    <w:rsid w:val="00056DA1"/>
    <w:rsid w:val="00177F0A"/>
    <w:rsid w:val="003626DE"/>
    <w:rsid w:val="00366B62"/>
    <w:rsid w:val="003E3690"/>
    <w:rsid w:val="003E7EE6"/>
    <w:rsid w:val="00502898"/>
    <w:rsid w:val="00562C39"/>
    <w:rsid w:val="00574DEF"/>
    <w:rsid w:val="00681C8A"/>
    <w:rsid w:val="00760F99"/>
    <w:rsid w:val="007D1C1A"/>
    <w:rsid w:val="007D333B"/>
    <w:rsid w:val="00845B45"/>
    <w:rsid w:val="00860DEF"/>
    <w:rsid w:val="0089533C"/>
    <w:rsid w:val="008A14E9"/>
    <w:rsid w:val="008C2B2D"/>
    <w:rsid w:val="009E3D93"/>
    <w:rsid w:val="00A223D1"/>
    <w:rsid w:val="00B04A2B"/>
    <w:rsid w:val="00B41002"/>
    <w:rsid w:val="00B772D1"/>
    <w:rsid w:val="00C42212"/>
    <w:rsid w:val="00CA4238"/>
    <w:rsid w:val="00D83E61"/>
    <w:rsid w:val="00DF6F0A"/>
    <w:rsid w:val="00E06A9D"/>
    <w:rsid w:val="00E7566A"/>
    <w:rsid w:val="00F0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644BFB"/>
  <w15:chartTrackingRefBased/>
  <w15:docId w15:val="{12B4B975-A90A-48D1-B565-7B9CA33A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60F9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81C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1C8A"/>
  </w:style>
  <w:style w:type="paragraph" w:styleId="Rodap">
    <w:name w:val="footer"/>
    <w:basedOn w:val="Normal"/>
    <w:link w:val="RodapChar"/>
    <w:uiPriority w:val="99"/>
    <w:unhideWhenUsed/>
    <w:rsid w:val="00681C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1C8A"/>
  </w:style>
  <w:style w:type="table" w:styleId="Tabelacomgrade">
    <w:name w:val="Table Grid"/>
    <w:basedOn w:val="Tabelanormal"/>
    <w:uiPriority w:val="59"/>
    <w:rsid w:val="00681C8A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3">
    <w:name w:val="Grid Table 4 Accent 3"/>
    <w:basedOn w:val="Tabelanormal"/>
    <w:uiPriority w:val="49"/>
    <w:rsid w:val="00177F0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CdigoFonte">
    <w:name w:val="CódigoFonte"/>
    <w:basedOn w:val="Normal"/>
    <w:link w:val="CdigoFonteChar"/>
    <w:qFormat/>
    <w:rsid w:val="00177F0A"/>
    <w:pPr>
      <w:spacing w:after="0" w:line="360" w:lineRule="auto"/>
    </w:pPr>
    <w:rPr>
      <w:rFonts w:ascii="Courier New" w:eastAsia="Batang" w:hAnsi="Courier New" w:cs="Times New Roman"/>
      <w:kern w:val="0"/>
      <w:sz w:val="24"/>
      <w:szCs w:val="24"/>
      <w:lang w:val="en-US" w:eastAsia="ko-KR"/>
      <w14:ligatures w14:val="none"/>
    </w:rPr>
  </w:style>
  <w:style w:type="character" w:customStyle="1" w:styleId="CdigoFonteChar">
    <w:name w:val="CódigoFonte Char"/>
    <w:link w:val="CdigoFonte"/>
    <w:rsid w:val="00177F0A"/>
    <w:rPr>
      <w:rFonts w:ascii="Courier New" w:eastAsia="Batang" w:hAnsi="Courier New" w:cs="Times New Roman"/>
      <w:kern w:val="0"/>
      <w:sz w:val="24"/>
      <w:szCs w:val="24"/>
      <w:lang w:val="en-US"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7AD05570BA23488028BD76083179A7" ma:contentTypeVersion="1" ma:contentTypeDescription="Crie um novo documento." ma:contentTypeScope="" ma:versionID="54d7005d22cb79fab01399654a8d2dfb">
  <xsd:schema xmlns:xsd="http://www.w3.org/2001/XMLSchema" xmlns:xs="http://www.w3.org/2001/XMLSchema" xmlns:p="http://schemas.microsoft.com/office/2006/metadata/properties" xmlns:ns2="f148218c-bce7-4e31-8398-b0f14f278c82" targetNamespace="http://schemas.microsoft.com/office/2006/metadata/properties" ma:root="true" ma:fieldsID="b3dc0fc3a2c5dbc666735345caea6a76" ns2:_="">
    <xsd:import namespace="f148218c-bce7-4e31-8398-b0f14f278c8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8218c-bce7-4e31-8398-b0f14f278c8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AA5EED-12B6-4744-ADD2-519683E88272}"/>
</file>

<file path=customXml/itemProps2.xml><?xml version="1.0" encoding="utf-8"?>
<ds:datastoreItem xmlns:ds="http://schemas.openxmlformats.org/officeDocument/2006/customXml" ds:itemID="{81273A0B-1281-4858-A25C-6CBE2F9DE2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325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ROBERTO MADUREIRA JUNIOR</dc:creator>
  <cp:keywords/>
  <dc:description/>
  <cp:lastModifiedBy>JOSE ROBERTO MADUREIRA JUNIOR</cp:lastModifiedBy>
  <cp:revision>17</cp:revision>
  <cp:lastPrinted>2023-09-02T01:15:00Z</cp:lastPrinted>
  <dcterms:created xsi:type="dcterms:W3CDTF">2023-08-13T22:26:00Z</dcterms:created>
  <dcterms:modified xsi:type="dcterms:W3CDTF">2023-09-02T01:15:00Z</dcterms:modified>
</cp:coreProperties>
</file>