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 Guillermo Fernández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Proyecto: Torre Fuerte Construcciones.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Tarea: Redactamos los cambios realizados en nuestro proyecto para la tarea SERVIDOR Y SEO.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Torre Fuerte Construcciones.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Cambios realizados en Torre fuerte construcciones;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1- Aplicamos Keywords en todos nuestros HTML (cada uno adaptado a su html y contenido)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2- Aplicamos descripción para cada uno de nuestros HTML y respetando su contenido.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3- Controlamos que la estructura de los títulos se respete para ayudar con nuestro SEO.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4- Aplicamos SEO a todos nuestros HTML.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5- Empezamos a cambiar nuestros Lorem por contenido real. (solo quedan algunos por modificar)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6- Sacamos animaciones de secciones para no ser tan abusivos.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7- Comprimimos las imágenes para que ocupen menos espacio sin perder calidad, y así aumentar la carga de nuestra página. (Se aplicaron a todas las imágenes de nuestra página)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8- Aplicamos csass.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9- Hicimos un mapeo para luego poder utilizarlo.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10- Generamos una clase base (a) para nuestros botones generales y luego la extendimos.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11- Aplicamos Mixins en el proyecto.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