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#RN001: Não possui.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#RN002: Para realizar a compra, o cliente deve se cadastrar no site.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#RN003: Somente o cliente pode alimentar os campos de pagamentos.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#RN004: Logo da Bandeira do cartão do cliente deve aparecer após campo do Número do cartão ser alimentado.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#RN005: Somente administradores tem acesso a tela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#RN006: Todos os campos de atualização deverão ser obrigatórios.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#RN007: Somente administradores tem acesso a tela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#RN008: Pedido não deve ser lançado em data retroativa.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#RN009: Relatórios deverão ser gerados em .pptx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#RN010: Somente administradores tem acesso a tela.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 : Capacidade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