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rFonts w:ascii="SamsungOne 700" w:cs="SamsungOne 700" w:eastAsia="SamsungOne 700" w:hAnsi="SamsungOne 700"/>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200" w:lineRule="auto"/>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3">
      <w:pPr>
        <w:spacing w:after="200" w:lineRule="auto"/>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4">
      <w:pPr>
        <w:spacing w:after="200" w:lineRule="auto"/>
        <w:rPr>
          <w:rFonts w:ascii="SamsungOne 700" w:cs="SamsungOne 700" w:eastAsia="SamsungOne 700" w:hAnsi="SamsungOne 700"/>
          <w:sz w:val="40"/>
          <w:szCs w:val="40"/>
        </w:rPr>
      </w:pPr>
      <w:r w:rsidDel="00000000" w:rsidR="00000000" w:rsidRPr="00000000">
        <w:rPr>
          <w:rtl w:val="0"/>
        </w:rPr>
      </w:r>
    </w:p>
    <w:p w:rsidR="00000000" w:rsidDel="00000000" w:rsidP="00000000" w:rsidRDefault="00000000" w:rsidRPr="00000000" w14:paraId="00000005">
      <w:pPr>
        <w:spacing w:after="200" w:lineRule="auto"/>
        <w:rPr>
          <w:rFonts w:ascii="SamsungOne 700" w:cs="SamsungOne 700" w:eastAsia="SamsungOne 700" w:hAnsi="SamsungOne 700"/>
          <w:color w:val="000000"/>
          <w:sz w:val="40"/>
          <w:szCs w:val="40"/>
        </w:rPr>
      </w:pPr>
      <w:r w:rsidDel="00000000" w:rsidR="00000000" w:rsidRPr="00000000">
        <w:rPr>
          <w:rFonts w:ascii="SamsungOne 700" w:cs="SamsungOne 700" w:eastAsia="SamsungOne 700" w:hAnsi="SamsungOne 700"/>
          <w:color w:val="000000"/>
          <w:sz w:val="40"/>
          <w:szCs w:val="40"/>
          <w:rtl w:val="0"/>
        </w:rPr>
        <w:t xml:space="preserve">C&amp;P Course</w:t>
      </w:r>
    </w:p>
    <w:p w:rsidR="00000000" w:rsidDel="00000000" w:rsidP="00000000" w:rsidRDefault="00000000" w:rsidRPr="00000000" w14:paraId="00000006">
      <w:pPr>
        <w:spacing w:after="200" w:lineRule="auto"/>
        <w:rPr>
          <w:rFonts w:ascii="Samsung Sharp Sans" w:cs="Samsung Sharp Sans" w:eastAsia="Samsung Sharp Sans" w:hAnsi="Samsung Sharp Sans"/>
          <w:color w:val="193db0"/>
          <w:sz w:val="72"/>
          <w:szCs w:val="72"/>
        </w:rPr>
      </w:pPr>
      <w:r w:rsidDel="00000000" w:rsidR="00000000" w:rsidRPr="00000000">
        <w:rPr>
          <w:rFonts w:ascii="Samsung Sharp Sans" w:cs="Samsung Sharp Sans" w:eastAsia="Samsung Sharp Sans" w:hAnsi="Samsung Sharp Sans"/>
          <w:color w:val="193db0"/>
          <w:sz w:val="72"/>
          <w:szCs w:val="72"/>
          <w:rtl w:val="0"/>
        </w:rPr>
        <w:t xml:space="preserve">Proyecto Final Módulo Python</w:t>
      </w:r>
    </w:p>
    <w:p w:rsidR="00000000" w:rsidDel="00000000" w:rsidP="00000000" w:rsidRDefault="00000000" w:rsidRPr="00000000" w14:paraId="00000007">
      <w:pPr>
        <w:spacing w:after="200" w:lineRule="auto"/>
        <w:rPr>
          <w:rFonts w:ascii="Samsung Sharp Sans" w:cs="Samsung Sharp Sans" w:eastAsia="Samsung Sharp Sans" w:hAnsi="Samsung Sharp Sans"/>
          <w:color w:val="193db0"/>
          <w:sz w:val="72"/>
          <w:szCs w:val="72"/>
        </w:rPr>
      </w:pPr>
      <w:r w:rsidDel="00000000" w:rsidR="00000000" w:rsidRPr="00000000">
        <w:rPr>
          <w:rFonts w:ascii="Samsung Sharp Sans" w:cs="Samsung Sharp Sans" w:eastAsia="Samsung Sharp Sans" w:hAnsi="Samsung Sharp Sans"/>
          <w:color w:val="193db0"/>
          <w:sz w:val="72"/>
          <w:szCs w:val="72"/>
          <w:rtl w:val="0"/>
        </w:rPr>
        <w:t xml:space="preserve">Formulario de presentación de ideas</w:t>
      </w:r>
    </w:p>
    <w:p w:rsidR="00000000" w:rsidDel="00000000" w:rsidP="00000000" w:rsidRDefault="00000000" w:rsidRPr="00000000" w14:paraId="00000008">
      <w:pPr>
        <w:spacing w:after="200" w:lineRule="auto"/>
        <w:rPr>
          <w:rFonts w:ascii="Samsung Sharp Sans" w:cs="Samsung Sharp Sans" w:eastAsia="Samsung Sharp Sans" w:hAnsi="Samsung Sharp Sans"/>
          <w:color w:val="193db0"/>
          <w:sz w:val="72"/>
          <w:szCs w:val="72"/>
        </w:rPr>
      </w:pPr>
      <w:r w:rsidDel="00000000" w:rsidR="00000000" w:rsidRPr="00000000">
        <w:rPr>
          <w:rtl w:val="0"/>
        </w:rPr>
      </w:r>
    </w:p>
    <w:p w:rsidR="00000000" w:rsidDel="00000000" w:rsidP="00000000" w:rsidRDefault="00000000" w:rsidRPr="00000000" w14:paraId="00000009">
      <w:pPr>
        <w:spacing w:after="200" w:lineRule="auto"/>
        <w:rPr>
          <w:sz w:val="14"/>
          <w:szCs w:val="14"/>
        </w:rPr>
      </w:pPr>
      <w:r w:rsidDel="00000000" w:rsidR="00000000" w:rsidRPr="00000000">
        <w:rPr>
          <w:rtl w:val="0"/>
        </w:rPr>
      </w:r>
    </w:p>
    <w:p w:rsidR="00000000" w:rsidDel="00000000" w:rsidP="00000000" w:rsidRDefault="00000000" w:rsidRPr="00000000" w14:paraId="0000000A">
      <w:pPr>
        <w:spacing w:after="200" w:lineRule="auto"/>
        <w:rPr>
          <w:sz w:val="14"/>
          <w:szCs w:val="14"/>
        </w:rPr>
      </w:pPr>
      <w:r w:rsidDel="00000000" w:rsidR="00000000" w:rsidRPr="00000000">
        <w:rPr>
          <w:rtl w:val="0"/>
        </w:rPr>
      </w:r>
    </w:p>
    <w:p w:rsidR="00000000" w:rsidDel="00000000" w:rsidP="00000000" w:rsidRDefault="00000000" w:rsidRPr="00000000" w14:paraId="0000000B">
      <w:pPr>
        <w:spacing w:after="200" w:lineRule="auto"/>
        <w:rPr>
          <w:sz w:val="14"/>
          <w:szCs w:val="14"/>
        </w:rPr>
      </w:pPr>
      <w:r w:rsidDel="00000000" w:rsidR="00000000" w:rsidRPr="00000000">
        <w:rPr>
          <w:rtl w:val="0"/>
        </w:rPr>
      </w:r>
    </w:p>
    <w:p w:rsidR="00000000" w:rsidDel="00000000" w:rsidP="00000000" w:rsidRDefault="00000000" w:rsidRPr="00000000" w14:paraId="0000000C">
      <w:pPr>
        <w:spacing w:after="200" w:lineRule="auto"/>
        <w:rPr>
          <w:sz w:val="14"/>
          <w:szCs w:val="14"/>
        </w:rPr>
      </w:pPr>
      <w:r w:rsidDel="00000000" w:rsidR="00000000" w:rsidRPr="00000000">
        <w:rPr>
          <w:rtl w:val="0"/>
        </w:rPr>
      </w:r>
    </w:p>
    <w:p w:rsidR="00000000" w:rsidDel="00000000" w:rsidP="00000000" w:rsidRDefault="00000000" w:rsidRPr="00000000" w14:paraId="0000000D">
      <w:pPr>
        <w:spacing w:after="200" w:lineRule="auto"/>
        <w:rPr>
          <w:sz w:val="14"/>
          <w:szCs w:val="14"/>
        </w:rPr>
      </w:pPr>
      <w:r w:rsidDel="00000000" w:rsidR="00000000" w:rsidRPr="00000000">
        <w:rPr>
          <w:rtl w:val="0"/>
        </w:rPr>
      </w:r>
    </w:p>
    <w:p w:rsidR="00000000" w:rsidDel="00000000" w:rsidP="00000000" w:rsidRDefault="00000000" w:rsidRPr="00000000" w14:paraId="0000000E">
      <w:pPr>
        <w:rPr>
          <w:rFonts w:ascii="SamsungOne 400" w:cs="SamsungOne 400" w:eastAsia="SamsungOne 400" w:hAnsi="SamsungOne 400"/>
          <w:sz w:val="14"/>
          <w:szCs w:val="14"/>
        </w:rPr>
      </w:pPr>
      <w:r w:rsidDel="00000000" w:rsidR="00000000" w:rsidRPr="00000000">
        <w:rPr>
          <w:rFonts w:ascii="Arial Unicode MS" w:cs="Arial Unicode MS" w:eastAsia="Arial Unicode MS" w:hAnsi="Arial Unicode MS"/>
          <w:sz w:val="14"/>
          <w:szCs w:val="14"/>
          <w:rtl w:val="0"/>
        </w:rPr>
        <w:t xml:space="preserve">ⓒ</w:t>
      </w:r>
      <w:r w:rsidDel="00000000" w:rsidR="00000000" w:rsidRPr="00000000">
        <w:rPr>
          <w:rFonts w:ascii="SamsungOne 400" w:cs="SamsungOne 400" w:eastAsia="SamsungOne 400" w:hAnsi="SamsungOne 400"/>
          <w:sz w:val="14"/>
          <w:szCs w:val="14"/>
          <w:rtl w:val="0"/>
        </w:rPr>
        <w:t xml:space="preserve">2024  SAMSUNG. All rights reserved.</w:t>
      </w:r>
    </w:p>
    <w:p w:rsidR="00000000" w:rsidDel="00000000" w:rsidP="00000000" w:rsidRDefault="00000000" w:rsidRPr="00000000" w14:paraId="0000000F">
      <w:pPr>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Samsung Electronics Corporate Citizenship Office holds the copyright of this document.</w:t>
      </w:r>
    </w:p>
    <w:p w:rsidR="00000000" w:rsidDel="00000000" w:rsidP="00000000" w:rsidRDefault="00000000" w:rsidRPr="00000000" w14:paraId="00000010">
      <w:pPr>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This document is a literary property protected by copyright law so reprint and reproduction without permission are prohibited. </w:t>
      </w:r>
    </w:p>
    <w:p w:rsidR="00000000" w:rsidDel="00000000" w:rsidP="00000000" w:rsidRDefault="00000000" w:rsidRPr="00000000" w14:paraId="00000011">
      <w:pPr>
        <w:rPr>
          <w:rFonts w:ascii="SamsungOne 400" w:cs="SamsungOne 400" w:eastAsia="SamsungOne 400" w:hAnsi="SamsungOne 400"/>
          <w:sz w:val="14"/>
          <w:szCs w:val="14"/>
        </w:rPr>
      </w:pPr>
      <w:r w:rsidDel="00000000" w:rsidR="00000000" w:rsidRPr="00000000">
        <w:rPr>
          <w:rFonts w:ascii="SamsungOne 400" w:cs="SamsungOne 400" w:eastAsia="SamsungOne 400" w:hAnsi="SamsungOne 400"/>
          <w:sz w:val="14"/>
          <w:szCs w:val="14"/>
          <w:rtl w:val="0"/>
        </w:rPr>
        <w:t xml:space="preserve">To use this document other than the curriculum of Samsung innovation Campus, you must receive written consent from copyright holder.</w:t>
      </w:r>
    </w:p>
    <w:p w:rsidR="00000000" w:rsidDel="00000000" w:rsidP="00000000" w:rsidRDefault="00000000" w:rsidRPr="00000000" w14:paraId="00000012">
      <w:pPr>
        <w:ind w:left="142" w:firstLine="0"/>
        <w:rPr>
          <w:rFonts w:ascii="SamsungOne 700" w:cs="SamsungOne 700" w:eastAsia="SamsungOne 700" w:hAnsi="SamsungOne 700"/>
          <w:color w:val="ffffff"/>
          <w:sz w:val="28"/>
          <w:szCs w:val="28"/>
        </w:rPr>
      </w:pPr>
      <w:r w:rsidDel="00000000" w:rsidR="00000000" w:rsidRPr="00000000">
        <w:rPr>
          <w:rFonts w:ascii="SamsungOne 700" w:cs="SamsungOne 700" w:eastAsia="SamsungOne 700" w:hAnsi="SamsungOne 700"/>
          <w:color w:val="ffffff"/>
          <w:sz w:val="28"/>
          <w:szCs w:val="28"/>
          <w:rtl w:val="0"/>
        </w:rPr>
        <w:t xml:space="preserve">Formulario de Presentación de Ideas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55005" cy="268605"/>
                <wp:effectExtent b="0" l="0" r="0" t="0"/>
                <wp:wrapNone/>
                <wp:docPr id="1" name=""/>
                <a:graphic>
                  <a:graphicData uri="http://schemas.microsoft.com/office/word/2010/wordprocessingShape">
                    <wps:wsp>
                      <wps:cNvSpPr/>
                      <wps:cNvPr id="2" name="Shape 2"/>
                      <wps:spPr>
                        <a:xfrm>
                          <a:off x="2478023" y="3655223"/>
                          <a:ext cx="5735955" cy="249555"/>
                        </a:xfrm>
                        <a:prstGeom prst="rect">
                          <a:avLst/>
                        </a:prstGeom>
                        <a:solidFill>
                          <a:srgbClr val="193DB0"/>
                        </a:solidFill>
                        <a:ln>
                          <a:noFill/>
                        </a:ln>
                      </wps:spPr>
                      <wps:txbx>
                        <w:txbxContent>
                          <w:p w:rsidR="00000000" w:rsidDel="00000000" w:rsidP="00000000" w:rsidRDefault="00000000" w:rsidRPr="00000000">
                            <w:pPr>
                              <w:spacing w:after="0" w:before="0" w:line="275.9999942779541"/>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755005" cy="26860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55005" cy="268605"/>
                        </a:xfrm>
                        <a:prstGeom prst="rect"/>
                        <a:ln/>
                      </pic:spPr>
                    </pic:pic>
                  </a:graphicData>
                </a:graphic>
              </wp:anchor>
            </w:drawing>
          </mc:Fallback>
        </mc:AlternateContent>
      </w:r>
    </w:p>
    <w:p w:rsidR="00000000" w:rsidDel="00000000" w:rsidP="00000000" w:rsidRDefault="00000000" w:rsidRPr="00000000" w14:paraId="00000013">
      <w:pPr>
        <w:rPr>
          <w:rFonts w:ascii="SamsungOne 400" w:cs="SamsungOne 400" w:eastAsia="SamsungOne 400" w:hAnsi="SamsungOne 400"/>
          <w:color w:val="000000"/>
        </w:rPr>
      </w:pPr>
      <w:r w:rsidDel="00000000" w:rsidR="00000000" w:rsidRPr="00000000">
        <w:rPr>
          <w:rtl w:val="0"/>
        </w:rPr>
      </w:r>
    </w:p>
    <w:p w:rsidR="00000000" w:rsidDel="00000000" w:rsidP="00000000" w:rsidRDefault="00000000" w:rsidRPr="00000000" w14:paraId="00000014">
      <w:pPr>
        <w:spacing w:after="240" w:before="240" w:lineRule="auto"/>
        <w:rPr>
          <w:rFonts w:ascii="SamsungOne 400" w:cs="SamsungOne 400" w:eastAsia="SamsungOne 400" w:hAnsi="SamsungOne 400"/>
          <w:b w:val="1"/>
        </w:rPr>
      </w:pPr>
      <w:r w:rsidDel="00000000" w:rsidR="00000000" w:rsidRPr="00000000">
        <w:rPr>
          <w:rFonts w:ascii="SamsungOne 400" w:cs="SamsungOne 400" w:eastAsia="SamsungOne 400" w:hAnsi="SamsungOne 400"/>
          <w:b w:val="1"/>
          <w:rtl w:val="0"/>
        </w:rPr>
        <w:t xml:space="preserve">Plasme su idea de prueba rellenando este sencillo formulario. </w:t>
      </w:r>
    </w:p>
    <w:p w:rsidR="00000000" w:rsidDel="00000000" w:rsidP="00000000" w:rsidRDefault="00000000" w:rsidRPr="00000000" w14:paraId="00000015">
      <w:pPr>
        <w:spacing w:after="240" w:before="240" w:lineRule="auto"/>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16">
      <w:pPr>
        <w:spacing w:after="240" w:before="240" w:lineRule="auto"/>
        <w:rPr>
          <w:rFonts w:ascii="SamsungOne 400" w:cs="SamsungOne 400" w:eastAsia="SamsungOne 400" w:hAnsi="SamsungOne 400"/>
          <w:b w:val="1"/>
        </w:rPr>
      </w:pPr>
      <w:r w:rsidDel="00000000" w:rsidR="00000000" w:rsidRPr="00000000">
        <w:rPr>
          <w:rtl w:val="0"/>
        </w:rPr>
      </w:r>
    </w:p>
    <w:p w:rsidR="00000000" w:rsidDel="00000000" w:rsidP="00000000" w:rsidRDefault="00000000" w:rsidRPr="00000000" w14:paraId="00000017">
      <w:pPr>
        <w:keepLines w:val="1"/>
        <w:shd w:fill="ffffff" w:val="clear"/>
        <w:spacing w:line="360" w:lineRule="auto"/>
        <w:jc w:val="center"/>
        <w:rPr>
          <w:b w:val="1"/>
          <w:color w:val="1a5da3"/>
          <w:sz w:val="24"/>
          <w:szCs w:val="24"/>
        </w:rPr>
      </w:pPr>
      <w:r w:rsidDel="00000000" w:rsidR="00000000" w:rsidRPr="00000000">
        <w:rPr>
          <w:b w:val="1"/>
          <w:color w:val="1a5da3"/>
          <w:sz w:val="24"/>
          <w:szCs w:val="24"/>
          <w:rtl w:val="0"/>
        </w:rPr>
        <w:t xml:space="preserve">PROYECTO FINAL DEL MÓDULO PYTHON</w:t>
      </w:r>
    </w:p>
    <w:p w:rsidR="00000000" w:rsidDel="00000000" w:rsidP="00000000" w:rsidRDefault="00000000" w:rsidRPr="00000000" w14:paraId="00000018">
      <w:pPr>
        <w:keepLines w:val="1"/>
        <w:shd w:fill="ffffff" w:val="clear"/>
        <w:spacing w:line="360" w:lineRule="auto"/>
        <w:jc w:val="center"/>
        <w:rPr>
          <w:b w:val="1"/>
          <w:color w:val="1a5da3"/>
          <w:sz w:val="24"/>
          <w:szCs w:val="24"/>
        </w:rPr>
      </w:pPr>
      <w:r w:rsidDel="00000000" w:rsidR="00000000" w:rsidRPr="00000000">
        <w:rPr>
          <w:b w:val="1"/>
          <w:color w:val="1a5da3"/>
          <w:sz w:val="24"/>
          <w:szCs w:val="24"/>
          <w:rtl w:val="0"/>
        </w:rPr>
        <w:t xml:space="preserve">PROGRAMA SAMSUNG INNOVATION CAMPUS. SIC – 2024.</w:t>
      </w:r>
    </w:p>
    <w:p w:rsidR="00000000" w:rsidDel="00000000" w:rsidP="00000000" w:rsidRDefault="00000000" w:rsidRPr="00000000" w14:paraId="00000019">
      <w:pPr>
        <w:keepLines w:val="1"/>
        <w:numPr>
          <w:ilvl w:val="0"/>
          <w:numId w:val="2"/>
        </w:numPr>
        <w:spacing w:after="240" w:before="240" w:line="240" w:lineRule="auto"/>
        <w:ind w:left="720" w:hanging="360"/>
        <w:rPr>
          <w:b w:val="1"/>
        </w:rPr>
      </w:pPr>
      <w:r w:rsidDel="00000000" w:rsidR="00000000" w:rsidRPr="00000000">
        <w:rPr>
          <w:b w:val="1"/>
          <w:rtl w:val="0"/>
        </w:rPr>
        <w:t xml:space="preserve">Nombre y función de los miembros del equipo</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580"/>
        <w:tblGridChange w:id="0">
          <w:tblGrid>
            <w:gridCol w:w="3420"/>
            <w:gridCol w:w="5580"/>
          </w:tblGrid>
        </w:tblGridChange>
      </w:tblGrid>
      <w:tr>
        <w:trPr>
          <w:cantSplit w:val="0"/>
          <w:trHeight w:val="590" w:hRule="atLeast"/>
          <w:tblHeader w:val="0"/>
        </w:trPr>
        <w:tc>
          <w:tcPr>
            <w:tcBorders>
              <w:top w:color="bfbfbf" w:space="0" w:sz="8" w:val="single"/>
              <w:left w:color="bfbfbf" w:space="0" w:sz="8" w:val="single"/>
              <w:bottom w:color="bfbfbf" w:space="0" w:sz="8" w:val="single"/>
              <w:right w:color="bfbfbf" w:space="0" w:sz="8" w:val="single"/>
            </w:tcBorders>
            <w:shd w:fill="dee5fa" w:val="clear"/>
            <w:tcMar>
              <w:top w:w="100.0" w:type="dxa"/>
              <w:left w:w="100.0" w:type="dxa"/>
              <w:bottom w:w="100.0" w:type="dxa"/>
              <w:right w:w="100.0" w:type="dxa"/>
            </w:tcMar>
          </w:tcPr>
          <w:p w:rsidR="00000000" w:rsidDel="00000000" w:rsidP="00000000" w:rsidRDefault="00000000" w:rsidRPr="00000000" w14:paraId="0000001A">
            <w:pPr>
              <w:keepLines w:val="1"/>
              <w:spacing w:after="240" w:before="240" w:lineRule="auto"/>
              <w:jc w:val="center"/>
              <w:rPr/>
            </w:pPr>
            <w:r w:rsidDel="00000000" w:rsidR="00000000" w:rsidRPr="00000000">
              <w:rPr>
                <w:rtl w:val="0"/>
              </w:rPr>
              <w:t xml:space="preserve">Nombre de los Integrantes</w:t>
            </w:r>
          </w:p>
        </w:tc>
        <w:tc>
          <w:tcPr>
            <w:tcBorders>
              <w:top w:color="bfbfbf" w:space="0" w:sz="8" w:val="single"/>
              <w:left w:color="000000" w:space="0" w:sz="0" w:val="nil"/>
              <w:bottom w:color="bfbfbf" w:space="0" w:sz="8" w:val="single"/>
              <w:right w:color="bfbfbf" w:space="0" w:sz="8" w:val="single"/>
            </w:tcBorders>
            <w:shd w:fill="dee5fa" w:val="clear"/>
            <w:tcMar>
              <w:top w:w="100.0" w:type="dxa"/>
              <w:left w:w="100.0" w:type="dxa"/>
              <w:bottom w:w="100.0" w:type="dxa"/>
              <w:right w:w="100.0" w:type="dxa"/>
            </w:tcMar>
          </w:tcPr>
          <w:p w:rsidR="00000000" w:rsidDel="00000000" w:rsidP="00000000" w:rsidRDefault="00000000" w:rsidRPr="00000000" w14:paraId="0000001B">
            <w:pPr>
              <w:keepLines w:val="1"/>
              <w:spacing w:after="240" w:before="240" w:lineRule="auto"/>
              <w:jc w:val="center"/>
              <w:rPr/>
            </w:pPr>
            <w:r w:rsidDel="00000000" w:rsidR="00000000" w:rsidRPr="00000000">
              <w:rPr>
                <w:rtl w:val="0"/>
              </w:rPr>
              <w:t xml:space="preserve">Papel a desempeñar en el equipo</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1C">
            <w:pPr>
              <w:keepLines w:val="1"/>
              <w:spacing w:after="240" w:before="240" w:lineRule="auto"/>
              <w:jc w:val="center"/>
              <w:rPr/>
            </w:pPr>
            <w:r w:rsidDel="00000000" w:rsidR="00000000" w:rsidRPr="00000000">
              <w:rPr>
                <w:rtl w:val="0"/>
              </w:rPr>
              <w:t xml:space="preserve">Guillermo Cardenas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1D">
            <w:pPr>
              <w:keepLines w:val="1"/>
              <w:spacing w:after="240" w:before="240" w:lineRule="auto"/>
              <w:jc w:val="center"/>
              <w:rPr/>
            </w:pPr>
            <w:r w:rsidDel="00000000" w:rsidR="00000000" w:rsidRPr="00000000">
              <w:rPr>
                <w:rtl w:val="0"/>
              </w:rPr>
              <w:t xml:space="preserve">Líder de Grupo.</w:t>
            </w:r>
          </w:p>
        </w:tc>
      </w:tr>
      <w:tr>
        <w:trPr>
          <w:cantSplit w:val="0"/>
          <w:trHeight w:val="590"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1E">
            <w:pPr>
              <w:keepLines w:val="1"/>
              <w:spacing w:after="240" w:before="240" w:lineRule="auto"/>
              <w:jc w:val="center"/>
              <w:rPr/>
            </w:pPr>
            <w:r w:rsidDel="00000000" w:rsidR="00000000" w:rsidRPr="00000000">
              <w:rPr>
                <w:rtl w:val="0"/>
              </w:rPr>
              <w:t xml:space="preserve"> Johnny Díaz</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01F">
            <w:pPr>
              <w:keepLines w:val="1"/>
              <w:spacing w:after="240" w:before="240" w:lineRule="auto"/>
              <w:jc w:val="center"/>
              <w:rPr/>
            </w:pPr>
            <w:r w:rsidDel="00000000" w:rsidR="00000000" w:rsidRPr="00000000">
              <w:rPr>
                <w:rtl w:val="0"/>
              </w:rPr>
              <w:t xml:space="preserve">Programador.</w:t>
            </w:r>
          </w:p>
        </w:tc>
      </w:tr>
    </w:tbl>
    <w:p w:rsidR="00000000" w:rsidDel="00000000" w:rsidP="00000000" w:rsidRDefault="00000000" w:rsidRPr="00000000" w14:paraId="00000020">
      <w:pPr>
        <w:keepLines w:val="1"/>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021">
      <w:pPr>
        <w:keepLines w:val="1"/>
        <w:pageBreakBefore w:val="0"/>
        <w:widowControl w:val="1"/>
        <w:numPr>
          <w:ilvl w:val="0"/>
          <w:numId w:val="2"/>
        </w:numPr>
        <w:spacing w:after="240" w:before="240" w:line="240" w:lineRule="auto"/>
        <w:ind w:left="720" w:hanging="360"/>
        <w:rPr>
          <w:b w:val="1"/>
        </w:rPr>
      </w:pPr>
      <w:r w:rsidDel="00000000" w:rsidR="00000000" w:rsidRPr="00000000">
        <w:rPr>
          <w:b w:val="1"/>
          <w:rtl w:val="0"/>
        </w:rPr>
        <w:t xml:space="preserve">Nombre de la prueba</w:t>
      </w:r>
    </w:p>
    <w:p w:rsidR="00000000" w:rsidDel="00000000" w:rsidP="00000000" w:rsidRDefault="00000000" w:rsidRPr="00000000" w14:paraId="00000022">
      <w:pPr>
        <w:keepLines w:val="1"/>
        <w:pageBreakBefore w:val="0"/>
        <w:widowControl w:val="1"/>
        <w:spacing w:after="240" w:before="240" w:lineRule="auto"/>
        <w:ind w:left="220" w:firstLine="0"/>
        <w:rPr/>
      </w:pPr>
      <w:r w:rsidDel="00000000" w:rsidR="00000000" w:rsidRPr="00000000">
        <w:rPr>
          <w:rtl w:val="0"/>
        </w:rPr>
        <w:t xml:space="preserve">Escribe el nombre del proyecto seleccionado del banco de proyectos o propuesta que construirá tu equipo.</w:t>
      </w:r>
    </w:p>
    <w:p w:rsidR="00000000" w:rsidDel="00000000" w:rsidP="00000000" w:rsidRDefault="00000000" w:rsidRPr="00000000" w14:paraId="00000023">
      <w:pPr>
        <w:keepLines w:val="1"/>
        <w:pageBreakBefore w:val="0"/>
        <w:widowControl w:val="1"/>
        <w:spacing w:after="240" w:before="240" w:lineRule="auto"/>
        <w:ind w:firstLine="720"/>
        <w:rPr/>
      </w:pPr>
      <w:r w:rsidDel="00000000" w:rsidR="00000000" w:rsidRPr="00000000">
        <w:rPr>
          <w:rtl w:val="0"/>
        </w:rPr>
        <w:t xml:space="preserve">Análisis de precios de las acciones de las 3 principales compañías de producción de GPUs en serie del mercado (Nvidia, AMD y Intel) en el periodo del 2004-2024.</w:t>
      </w:r>
    </w:p>
    <w:p w:rsidR="00000000" w:rsidDel="00000000" w:rsidP="00000000" w:rsidRDefault="00000000" w:rsidRPr="00000000" w14:paraId="00000024">
      <w:pPr>
        <w:keepLines w:val="1"/>
        <w:pageBreakBefore w:val="0"/>
        <w:widowControl w:val="1"/>
        <w:spacing w:after="240" w:before="240" w:lineRule="auto"/>
        <w:ind w:left="420" w:firstLine="0"/>
        <w:rPr/>
      </w:pPr>
      <w:r w:rsidDel="00000000" w:rsidR="00000000" w:rsidRPr="00000000">
        <w:rPr>
          <w:rtl w:val="0"/>
        </w:rPr>
      </w:r>
    </w:p>
    <w:p w:rsidR="00000000" w:rsidDel="00000000" w:rsidP="00000000" w:rsidRDefault="00000000" w:rsidRPr="00000000" w14:paraId="00000025">
      <w:pPr>
        <w:keepLines w:val="1"/>
        <w:pageBreakBefore w:val="0"/>
        <w:widowControl w:val="1"/>
        <w:numPr>
          <w:ilvl w:val="0"/>
          <w:numId w:val="2"/>
        </w:numPr>
        <w:spacing w:after="240" w:line="240" w:lineRule="auto"/>
        <w:ind w:left="720" w:hanging="360"/>
        <w:rPr>
          <w:b w:val="1"/>
        </w:rPr>
      </w:pPr>
      <w:r w:rsidDel="00000000" w:rsidR="00000000" w:rsidRPr="00000000">
        <w:rPr>
          <w:b w:val="1"/>
          <w:rtl w:val="0"/>
        </w:rPr>
        <w:t xml:space="preserve">Descripción del proyecto</w:t>
      </w:r>
    </w:p>
    <w:p w:rsidR="00000000" w:rsidDel="00000000" w:rsidP="00000000" w:rsidRDefault="00000000" w:rsidRPr="00000000" w14:paraId="00000026">
      <w:pPr>
        <w:keepLines w:val="1"/>
        <w:pageBreakBefore w:val="0"/>
        <w:widowControl w:val="1"/>
        <w:spacing w:after="240" w:before="240" w:lineRule="auto"/>
        <w:ind w:left="220" w:firstLine="0"/>
        <w:rPr/>
      </w:pPr>
      <w:r w:rsidDel="00000000" w:rsidR="00000000" w:rsidRPr="00000000">
        <w:rPr>
          <w:rtl w:val="0"/>
        </w:rPr>
        <w:t xml:space="preserve">Describa en qué consistirá el proyecto o propuesta de su equipo. Describa el problema que le gustaría resolver (incluya cualquier dato que pueda tener para apoyar que este problema existe) y el concepto general para resolver este problema).</w:t>
      </w:r>
    </w:p>
    <w:p w:rsidR="00000000" w:rsidDel="00000000" w:rsidP="00000000" w:rsidRDefault="00000000" w:rsidRPr="00000000" w14:paraId="00000027">
      <w:pPr>
        <w:keepLines w:val="1"/>
        <w:pageBreakBefore w:val="0"/>
        <w:widowControl w:val="1"/>
        <w:spacing w:after="240" w:before="240" w:lineRule="auto"/>
        <w:ind w:left="220" w:firstLine="0"/>
        <w:rPr/>
      </w:pPr>
      <w:r w:rsidDel="00000000" w:rsidR="00000000" w:rsidRPr="00000000">
        <w:rPr>
          <w:rtl w:val="0"/>
        </w:rPr>
      </w:r>
    </w:p>
    <w:p w:rsidR="00000000" w:rsidDel="00000000" w:rsidP="00000000" w:rsidRDefault="00000000" w:rsidRPr="00000000" w14:paraId="00000028">
      <w:pPr>
        <w:keepLines w:val="1"/>
        <w:pageBreakBefore w:val="0"/>
        <w:widowControl w:val="1"/>
        <w:numPr>
          <w:ilvl w:val="0"/>
          <w:numId w:val="3"/>
        </w:numPr>
        <w:spacing w:after="240" w:before="240" w:line="240" w:lineRule="auto"/>
        <w:ind w:left="1440" w:hanging="360"/>
        <w:jc w:val="both"/>
        <w:rPr/>
      </w:pPr>
      <w:r w:rsidDel="00000000" w:rsidR="00000000" w:rsidRPr="00000000">
        <w:rPr>
          <w:rtl w:val="0"/>
        </w:rPr>
        <w:t xml:space="preserve">¿Qué valor social genera su idea (medioambiental, social, financiero, etc.)?</w:t>
      </w:r>
    </w:p>
    <w:p w:rsidR="00000000" w:rsidDel="00000000" w:rsidP="00000000" w:rsidRDefault="00000000" w:rsidRPr="00000000" w14:paraId="00000029">
      <w:pPr>
        <w:keepLines w:val="1"/>
        <w:pageBreakBefore w:val="0"/>
        <w:widowControl w:val="1"/>
        <w:spacing w:after="240" w:before="240" w:lineRule="auto"/>
        <w:ind w:firstLine="720"/>
        <w:rPr/>
      </w:pPr>
      <w:r w:rsidDel="00000000" w:rsidR="00000000" w:rsidRPr="00000000">
        <w:rPr>
          <w:b w:val="1"/>
          <w:rtl w:val="0"/>
        </w:rPr>
        <w:t xml:space="preserve">Financiero</w:t>
      </w:r>
      <w:r w:rsidDel="00000000" w:rsidR="00000000" w:rsidRPr="00000000">
        <w:rPr>
          <w:rtl w:val="0"/>
        </w:rPr>
        <w:t xml:space="preserve">. El proyecto proporcionará información valiosa para inversores y analistas del mercado financiero, ayudándolos a tomar decisiones informadas sobre la compra y venta de acciones de las principales compañías de GPUs (Nvidia, AMD e Intel) en función de sus innovaciones tecnológicas y otros factores externos que afecten sus valores.</w:t>
      </w:r>
    </w:p>
    <w:p w:rsidR="00000000" w:rsidDel="00000000" w:rsidP="00000000" w:rsidRDefault="00000000" w:rsidRPr="00000000" w14:paraId="0000002A">
      <w:pPr>
        <w:keepLines w:val="1"/>
        <w:pageBreakBefore w:val="0"/>
        <w:widowControl w:val="1"/>
        <w:spacing w:after="240" w:before="240" w:lineRule="auto"/>
        <w:ind w:left="0" w:firstLine="0"/>
        <w:rPr/>
      </w:pPr>
      <w:r w:rsidDel="00000000" w:rsidR="00000000" w:rsidRPr="00000000">
        <w:rPr>
          <w:rtl w:val="0"/>
        </w:rPr>
      </w:r>
    </w:p>
    <w:p w:rsidR="00000000" w:rsidDel="00000000" w:rsidP="00000000" w:rsidRDefault="00000000" w:rsidRPr="00000000" w14:paraId="0000002B">
      <w:pPr>
        <w:keepLines w:val="1"/>
        <w:pageBreakBefore w:val="0"/>
        <w:widowControl w:val="1"/>
        <w:numPr>
          <w:ilvl w:val="0"/>
          <w:numId w:val="3"/>
        </w:numPr>
        <w:spacing w:after="240" w:before="240" w:line="240" w:lineRule="auto"/>
        <w:ind w:left="1440" w:hanging="360"/>
        <w:jc w:val="both"/>
        <w:rPr/>
      </w:pPr>
      <w:r w:rsidDel="00000000" w:rsidR="00000000" w:rsidRPr="00000000">
        <w:rPr>
          <w:rtl w:val="0"/>
        </w:rPr>
        <w:t xml:space="preserve">¿Hay alguna consideración que deba tenerse en cuenta para la comunidad (¿cómo crees que le beneficiaría a la comunidad esta idea, afecta negativamente a alguna persona?)</w:t>
      </w:r>
    </w:p>
    <w:p w:rsidR="00000000" w:rsidDel="00000000" w:rsidP="00000000" w:rsidRDefault="00000000" w:rsidRPr="00000000" w14:paraId="0000002C">
      <w:pPr>
        <w:keepLines w:val="1"/>
        <w:pageBreakBefore w:val="0"/>
        <w:widowControl w:val="1"/>
        <w:spacing w:after="240" w:before="240" w:line="240" w:lineRule="auto"/>
        <w:ind w:left="0" w:firstLine="720"/>
        <w:jc w:val="both"/>
        <w:rPr/>
      </w:pPr>
      <w:r w:rsidDel="00000000" w:rsidR="00000000" w:rsidRPr="00000000">
        <w:rPr>
          <w:rtl w:val="0"/>
        </w:rPr>
        <w:t xml:space="preserve">La idea no tiene impactos negativos identificables para la comunidad. Por el contrario, beneficiará a los inversores y a la comunidad financiera al proporcionarles información que puede ayudar a prever cambios en los precios de las acciones, lo que contribuye a una toma de decisiones más informada y estratégica. </w:t>
      </w:r>
    </w:p>
    <w:p w:rsidR="00000000" w:rsidDel="00000000" w:rsidP="00000000" w:rsidRDefault="00000000" w:rsidRPr="00000000" w14:paraId="0000002D">
      <w:pPr>
        <w:keepLines w:val="1"/>
        <w:pageBreakBefore w:val="0"/>
        <w:widowControl w:val="1"/>
        <w:spacing w:after="240" w:before="240" w:lineRule="auto"/>
        <w:ind w:left="0" w:firstLine="720"/>
        <w:rPr/>
      </w:pPr>
      <w:r w:rsidDel="00000000" w:rsidR="00000000" w:rsidRPr="00000000">
        <w:rPr>
          <w:rtl w:val="0"/>
        </w:rPr>
      </w:r>
    </w:p>
    <w:p w:rsidR="00000000" w:rsidDel="00000000" w:rsidP="00000000" w:rsidRDefault="00000000" w:rsidRPr="00000000" w14:paraId="0000002E">
      <w:pPr>
        <w:keepLines w:val="1"/>
        <w:pageBreakBefore w:val="0"/>
        <w:widowControl w:val="1"/>
        <w:numPr>
          <w:ilvl w:val="0"/>
          <w:numId w:val="3"/>
        </w:numPr>
        <w:spacing w:after="240" w:before="240" w:line="240" w:lineRule="auto"/>
        <w:ind w:left="1440" w:hanging="360"/>
        <w:jc w:val="both"/>
        <w:rPr/>
      </w:pPr>
      <w:r w:rsidDel="00000000" w:rsidR="00000000" w:rsidRPr="00000000">
        <w:rPr>
          <w:rtl w:val="0"/>
        </w:rPr>
        <w:t xml:space="preserve">¿Cómo afectará a la comunidad (positiva o negativamente)?</w:t>
      </w:r>
    </w:p>
    <w:p w:rsidR="00000000" w:rsidDel="00000000" w:rsidP="00000000" w:rsidRDefault="00000000" w:rsidRPr="00000000" w14:paraId="0000002F">
      <w:pPr>
        <w:keepLines w:val="1"/>
        <w:pageBreakBefore w:val="0"/>
        <w:widowControl w:val="1"/>
        <w:spacing w:after="240" w:before="240" w:lineRule="auto"/>
        <w:ind w:firstLine="720"/>
        <w:rPr/>
      </w:pPr>
      <w:r w:rsidDel="00000000" w:rsidR="00000000" w:rsidRPr="00000000">
        <w:rPr>
          <w:rtl w:val="0"/>
        </w:rPr>
        <w:t xml:space="preserve">Mediante este proyecto se busca comparar los valores de las acciones de las empresas y el porqué de las altas y bajas en sus valores, determinando así una relación entre estos valores y las innovaciones de las empresas, generando de esta forma un impacto positivo dentro de la comunidad. Ya que de esta forma se pudiera predecir un aumento o baja en los valores de las acciones a partir de las propuestas tecnológicas presentadas por estas empresas.</w:t>
      </w:r>
    </w:p>
    <w:p w:rsidR="00000000" w:rsidDel="00000000" w:rsidP="00000000" w:rsidRDefault="00000000" w:rsidRPr="00000000" w14:paraId="00000030">
      <w:pPr>
        <w:keepLines w:val="1"/>
        <w:pageBreakBefore w:val="0"/>
        <w:widowControl w:val="1"/>
        <w:spacing w:after="240" w:before="240" w:lineRule="auto"/>
        <w:ind w:firstLine="720"/>
        <w:rPr/>
      </w:pPr>
      <w:r w:rsidDel="00000000" w:rsidR="00000000" w:rsidRPr="00000000">
        <w:rPr>
          <w:rtl w:val="0"/>
        </w:rPr>
      </w:r>
    </w:p>
    <w:p w:rsidR="00000000" w:rsidDel="00000000" w:rsidP="00000000" w:rsidRDefault="00000000" w:rsidRPr="00000000" w14:paraId="00000031">
      <w:pPr>
        <w:keepLines w:val="1"/>
        <w:pageBreakBefore w:val="0"/>
        <w:widowControl w:val="1"/>
        <w:numPr>
          <w:ilvl w:val="0"/>
          <w:numId w:val="3"/>
        </w:numPr>
        <w:spacing w:after="240" w:before="240" w:line="240" w:lineRule="auto"/>
        <w:ind w:left="1440" w:hanging="360"/>
        <w:jc w:val="both"/>
        <w:rPr/>
      </w:pPr>
      <w:r w:rsidDel="00000000" w:rsidR="00000000" w:rsidRPr="00000000">
        <w:rPr>
          <w:rtl w:val="0"/>
        </w:rPr>
        <w:t xml:space="preserve">¿Alguna pregunta pendiente y/o suposición a la que pueda responder sobre su idea?</w:t>
      </w:r>
    </w:p>
    <w:p w:rsidR="00000000" w:rsidDel="00000000" w:rsidP="00000000" w:rsidRDefault="00000000" w:rsidRPr="00000000" w14:paraId="00000032">
      <w:pPr>
        <w:keepLines w:val="1"/>
        <w:pageBreakBefore w:val="0"/>
        <w:widowControl w:val="1"/>
        <w:spacing w:after="240" w:before="240" w:line="240" w:lineRule="auto"/>
        <w:ind w:firstLine="720"/>
        <w:rPr/>
      </w:pPr>
      <w:r w:rsidDel="00000000" w:rsidR="00000000" w:rsidRPr="00000000">
        <w:rPr>
          <w:rtl w:val="0"/>
        </w:rPr>
        <w:t xml:space="preserve">Sí, algunas preguntas pendientes incluyen:</w:t>
      </w:r>
    </w:p>
    <w:p w:rsidR="00000000" w:rsidDel="00000000" w:rsidP="00000000" w:rsidRDefault="00000000" w:rsidRPr="00000000" w14:paraId="00000033">
      <w:pPr>
        <w:keepLines w:val="1"/>
        <w:pageBreakBefore w:val="0"/>
        <w:widowControl w:val="1"/>
        <w:numPr>
          <w:ilvl w:val="0"/>
          <w:numId w:val="6"/>
        </w:numPr>
        <w:spacing w:after="0" w:afterAutospacing="0" w:before="240" w:line="240" w:lineRule="auto"/>
        <w:ind w:left="720" w:hanging="360"/>
        <w:rPr/>
      </w:pPr>
      <w:r w:rsidDel="00000000" w:rsidR="00000000" w:rsidRPr="00000000">
        <w:rPr>
          <w:rtl w:val="0"/>
        </w:rPr>
        <w:t xml:space="preserve">¿Cómo afectan los eventos externos (por ejemplo, cambios regulatorios, crisis económicas) a los valores de las acciones de las empresas de GPUs?</w:t>
      </w:r>
    </w:p>
    <w:p w:rsidR="00000000" w:rsidDel="00000000" w:rsidP="00000000" w:rsidRDefault="00000000" w:rsidRPr="00000000" w14:paraId="00000034">
      <w:pPr>
        <w:keepLines w:val="1"/>
        <w:pageBreakBefore w:val="0"/>
        <w:widowControl w:val="1"/>
        <w:numPr>
          <w:ilvl w:val="0"/>
          <w:numId w:val="6"/>
        </w:numPr>
        <w:spacing w:after="0" w:afterAutospacing="0" w:before="0" w:beforeAutospacing="0" w:line="240" w:lineRule="auto"/>
        <w:ind w:left="720" w:hanging="360"/>
        <w:rPr/>
      </w:pPr>
      <w:r w:rsidDel="00000000" w:rsidR="00000000" w:rsidRPr="00000000">
        <w:rPr>
          <w:rtl w:val="0"/>
        </w:rPr>
        <w:t xml:space="preserve">¿Existe una correlación directa entre la inversión en investigación y desarrollo y las variaciones en el precio de las acciones?</w:t>
      </w:r>
    </w:p>
    <w:p w:rsidR="00000000" w:rsidDel="00000000" w:rsidP="00000000" w:rsidRDefault="00000000" w:rsidRPr="00000000" w14:paraId="00000035">
      <w:pPr>
        <w:keepLines w:val="1"/>
        <w:pageBreakBefore w:val="0"/>
        <w:widowControl w:val="1"/>
        <w:numPr>
          <w:ilvl w:val="0"/>
          <w:numId w:val="6"/>
        </w:numPr>
        <w:spacing w:after="240" w:before="0" w:beforeAutospacing="0" w:line="240" w:lineRule="auto"/>
        <w:ind w:left="720" w:hanging="360"/>
        <w:rPr/>
      </w:pPr>
      <w:r w:rsidDel="00000000" w:rsidR="00000000" w:rsidRPr="00000000">
        <w:rPr>
          <w:rtl w:val="0"/>
        </w:rPr>
        <w:t xml:space="preserve">¿Qué otros factores podrían estar influyendo en las fluctuaciones de los precios de las acciones de estas empresas?</w:t>
      </w:r>
    </w:p>
    <w:p w:rsidR="00000000" w:rsidDel="00000000" w:rsidP="00000000" w:rsidRDefault="00000000" w:rsidRPr="00000000" w14:paraId="00000036">
      <w:pPr>
        <w:keepLines w:val="1"/>
        <w:pageBreakBefore w:val="0"/>
        <w:widowControl w:val="1"/>
        <w:spacing w:after="240" w:before="240" w:line="240" w:lineRule="auto"/>
        <w:ind w:firstLine="720"/>
        <w:rPr/>
      </w:pPr>
      <w:r w:rsidDel="00000000" w:rsidR="00000000" w:rsidRPr="00000000">
        <w:rPr>
          <w:rtl w:val="0"/>
        </w:rPr>
      </w:r>
    </w:p>
    <w:p w:rsidR="00000000" w:rsidDel="00000000" w:rsidP="00000000" w:rsidRDefault="00000000" w:rsidRPr="00000000" w14:paraId="00000037">
      <w:pPr>
        <w:keepLines w:val="1"/>
        <w:pageBreakBefore w:val="0"/>
        <w:widowControl w:val="1"/>
        <w:numPr>
          <w:ilvl w:val="0"/>
          <w:numId w:val="3"/>
        </w:numPr>
        <w:spacing w:after="240" w:afterAutospacing="0" w:before="240" w:line="240" w:lineRule="auto"/>
        <w:ind w:left="1440" w:hanging="360"/>
        <w:jc w:val="both"/>
        <w:rPr/>
      </w:pPr>
      <w:r w:rsidDel="00000000" w:rsidR="00000000" w:rsidRPr="00000000">
        <w:rPr>
          <w:rtl w:val="0"/>
        </w:rPr>
        <w:t xml:space="preserve">¿Cuáles son las preguntas más importantes que quedan por responder antes de seguir desarrollando esta idea?</w:t>
      </w:r>
    </w:p>
    <w:p w:rsidR="00000000" w:rsidDel="00000000" w:rsidP="00000000" w:rsidRDefault="00000000" w:rsidRPr="00000000" w14:paraId="00000038">
      <w:pPr>
        <w:pageBreakBefore w:val="0"/>
        <w:widowControl w:val="1"/>
        <w:numPr>
          <w:ilvl w:val="0"/>
          <w:numId w:val="1"/>
        </w:numPr>
        <w:spacing w:after="0" w:afterAutospacing="0" w:before="240" w:beforeAutospacing="0" w:line="240" w:lineRule="auto"/>
        <w:ind w:left="720" w:hanging="360"/>
        <w:rPr/>
      </w:pPr>
      <w:r w:rsidDel="00000000" w:rsidR="00000000" w:rsidRPr="00000000">
        <w:rPr>
          <w:rtl w:val="0"/>
        </w:rPr>
        <w:t xml:space="preserve">¿Qué datos históricos específicos necesitamos recopilar para realizar un análisis completo?</w:t>
      </w:r>
    </w:p>
    <w:p w:rsidR="00000000" w:rsidDel="00000000" w:rsidP="00000000" w:rsidRDefault="00000000" w:rsidRPr="00000000" w14:paraId="00000039">
      <w:pPr>
        <w:pageBreakBefore w:val="0"/>
        <w:widowControl w:val="1"/>
        <w:numPr>
          <w:ilvl w:val="0"/>
          <w:numId w:val="1"/>
        </w:numPr>
        <w:spacing w:after="0" w:afterAutospacing="0" w:before="0" w:beforeAutospacing="0" w:line="240" w:lineRule="auto"/>
        <w:ind w:left="720" w:hanging="360"/>
        <w:rPr/>
      </w:pPr>
      <w:r w:rsidDel="00000000" w:rsidR="00000000" w:rsidRPr="00000000">
        <w:rPr>
          <w:rtl w:val="0"/>
        </w:rPr>
        <w:t xml:space="preserve">¿Qué metodología de análisis será más adecuada para correlacionar las innovaciones tecnológicas con las fluctuaciones en los precios de las acciones?</w:t>
      </w:r>
    </w:p>
    <w:p w:rsidR="00000000" w:rsidDel="00000000" w:rsidP="00000000" w:rsidRDefault="00000000" w:rsidRPr="00000000" w14:paraId="0000003A">
      <w:pPr>
        <w:pageBreakBefore w:val="0"/>
        <w:widowControl w:val="1"/>
        <w:numPr>
          <w:ilvl w:val="0"/>
          <w:numId w:val="1"/>
        </w:numPr>
        <w:spacing w:after="280" w:before="0" w:beforeAutospacing="0" w:line="240" w:lineRule="auto"/>
        <w:ind w:left="720" w:hanging="360"/>
        <w:rPr/>
      </w:pPr>
      <w:r w:rsidDel="00000000" w:rsidR="00000000" w:rsidRPr="00000000">
        <w:rPr>
          <w:rtl w:val="0"/>
        </w:rPr>
        <w:t xml:space="preserve">¿Cómo vamos a presentar y visualizar nuestros hallazgos de manera clara y comprensible para la comunidad?</w:t>
      </w:r>
    </w:p>
    <w:p w:rsidR="00000000" w:rsidDel="00000000" w:rsidP="00000000" w:rsidRDefault="00000000" w:rsidRPr="00000000" w14:paraId="0000003B">
      <w:pPr>
        <w:pageBreakBefore w:val="0"/>
        <w:widowControl w:val="1"/>
        <w:spacing w:after="280" w:before="280" w:line="240" w:lineRule="auto"/>
        <w:ind w:firstLine="7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spacing w:after="0" w:before="0" w:line="240" w:lineRule="auto"/>
        <w:ind w:left="1440" w:hanging="360"/>
        <w:rPr/>
      </w:pPr>
      <w:r w:rsidDel="00000000" w:rsidR="00000000" w:rsidRPr="00000000">
        <w:rPr>
          <w:rtl w:val="0"/>
        </w:rPr>
        <w:t xml:space="preserve">¿Cuál es el objetivo principal o la métrica sobre la que intenta influir con esta prueba (por ejemplo, compras, valor medio de los pedidos, envío de formularios, etc.)</w:t>
      </w:r>
    </w:p>
    <w:p w:rsidR="00000000" w:rsidDel="00000000" w:rsidP="00000000" w:rsidRDefault="00000000" w:rsidRPr="00000000" w14:paraId="0000003D">
      <w:pPr>
        <w:keepNext w:val="0"/>
        <w:keepLines w:val="0"/>
        <w:pageBreakBefore w:val="0"/>
        <w:widowControl w:val="1"/>
        <w:spacing w:after="0" w:before="0" w:line="240" w:lineRule="auto"/>
        <w:ind w:left="1440"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spacing w:after="0" w:before="0" w:line="240" w:lineRule="auto"/>
        <w:ind w:left="0" w:firstLine="720"/>
        <w:rPr/>
      </w:pPr>
      <w:r w:rsidDel="00000000" w:rsidR="00000000" w:rsidRPr="00000000">
        <w:rPr>
          <w:rtl w:val="0"/>
        </w:rPr>
        <w:t xml:space="preserve">El objetivo principal de este proyecto es identificar y analizar las tendencias en los precios de las acciones de las principales compañías de GPUs (Nvidia, AMD e Intel) en relación con sus innovaciones tecnológicas y eventos externos significativos. La métrica clave será la precisión de nuestras predicciones sobre las futuras fluctuaciones de los precios de las acciones basándonos en el análisis histórico. Además, otra métrica importante será la cantidad de información valiosa y procesable que podemos proporcionar a los inversores y otros interesados en el mercado.</w:t>
      </w:r>
      <w:r w:rsidDel="00000000" w:rsidR="00000000" w:rsidRPr="00000000">
        <w:rPr>
          <w:rtl w:val="0"/>
        </w:rPr>
      </w:r>
    </w:p>
    <w:p w:rsidR="00000000" w:rsidDel="00000000" w:rsidP="00000000" w:rsidRDefault="00000000" w:rsidRPr="00000000" w14:paraId="0000003F">
      <w:pPr>
        <w:pStyle w:val="Heading1"/>
        <w:pageBreakBefore w:val="0"/>
        <w:widowControl w:val="1"/>
        <w:jc w:val="center"/>
        <w:rPr>
          <w:b w:val="1"/>
          <w:sz w:val="22"/>
          <w:szCs w:val="22"/>
        </w:rPr>
      </w:pPr>
      <w:bookmarkStart w:colFirst="0" w:colLast="0" w:name="_30j0zll" w:id="1"/>
      <w:bookmarkEnd w:id="1"/>
      <w:r w:rsidDel="00000000" w:rsidR="00000000" w:rsidRPr="00000000">
        <w:rPr>
          <w:b w:val="1"/>
          <w:sz w:val="22"/>
          <w:szCs w:val="22"/>
          <w:rtl w:val="0"/>
        </w:rPr>
        <w:t xml:space="preserve">PROYECTO: </w:t>
      </w:r>
    </w:p>
    <w:p w:rsidR="00000000" w:rsidDel="00000000" w:rsidP="00000000" w:rsidRDefault="00000000" w:rsidRPr="00000000" w14:paraId="00000040">
      <w:pPr>
        <w:pStyle w:val="Heading1"/>
        <w:pageBreakBefore w:val="0"/>
        <w:widowControl w:val="1"/>
        <w:ind w:firstLine="720"/>
        <w:rPr>
          <w:b w:val="1"/>
          <w:sz w:val="22"/>
          <w:szCs w:val="22"/>
        </w:rPr>
      </w:pPr>
      <w:bookmarkStart w:colFirst="0" w:colLast="0" w:name="_37u1soz26xcv" w:id="2"/>
      <w:bookmarkEnd w:id="2"/>
      <w:r w:rsidDel="00000000" w:rsidR="00000000" w:rsidRPr="00000000">
        <w:rPr>
          <w:b w:val="1"/>
          <w:sz w:val="22"/>
          <w:szCs w:val="22"/>
          <w:rtl w:val="0"/>
        </w:rPr>
        <w:t xml:space="preserve">Objetivo :</w:t>
      </w:r>
      <w:r w:rsidDel="00000000" w:rsidR="00000000" w:rsidRPr="00000000">
        <w:rPr>
          <w:sz w:val="22"/>
          <w:szCs w:val="22"/>
          <w:rtl w:val="0"/>
        </w:rPr>
        <w:t xml:space="preserve"> Identificar y analizar las tendencias en los precios de las acciones de las principales compañías de GPUs (Nvidia, AMD e Intel) en relación con sus innovaciones tecnológicas y eventos externos significativos desde el 1980 hasta el 2024.</w:t>
      </w:r>
      <w:r w:rsidDel="00000000" w:rsidR="00000000" w:rsidRPr="00000000">
        <w:rPr>
          <w:rtl w:val="0"/>
        </w:rPr>
      </w:r>
    </w:p>
    <w:p w:rsidR="00000000" w:rsidDel="00000000" w:rsidP="00000000" w:rsidRDefault="00000000" w:rsidRPr="00000000" w14:paraId="00000041">
      <w:pPr>
        <w:pStyle w:val="Heading1"/>
        <w:pageBreakBefore w:val="0"/>
        <w:widowControl w:val="1"/>
        <w:ind w:firstLine="720"/>
        <w:rPr>
          <w:b w:val="1"/>
          <w:sz w:val="22"/>
          <w:szCs w:val="22"/>
        </w:rPr>
      </w:pPr>
      <w:bookmarkStart w:colFirst="0" w:colLast="0" w:name="_37u1soz26xcv" w:id="2"/>
      <w:bookmarkEnd w:id="2"/>
      <w:r w:rsidDel="00000000" w:rsidR="00000000" w:rsidRPr="00000000">
        <w:rPr>
          <w:b w:val="1"/>
          <w:sz w:val="22"/>
          <w:szCs w:val="22"/>
          <w:rtl w:val="0"/>
        </w:rPr>
        <w:t xml:space="preserve">Objetivos Específicos:</w:t>
      </w:r>
    </w:p>
    <w:p w:rsidR="00000000" w:rsidDel="00000000" w:rsidP="00000000" w:rsidRDefault="00000000" w:rsidRPr="00000000" w14:paraId="00000042">
      <w:pPr>
        <w:pStyle w:val="Heading1"/>
        <w:pageBreakBefore w:val="0"/>
        <w:widowControl w:val="1"/>
        <w:numPr>
          <w:ilvl w:val="0"/>
          <w:numId w:val="5"/>
        </w:numPr>
        <w:spacing w:after="0" w:afterAutospacing="0"/>
        <w:ind w:left="720" w:hanging="360"/>
        <w:rPr>
          <w:sz w:val="22"/>
          <w:szCs w:val="22"/>
        </w:rPr>
      </w:pPr>
      <w:bookmarkStart w:colFirst="0" w:colLast="0" w:name="_37u1soz26xcv" w:id="2"/>
      <w:bookmarkEnd w:id="2"/>
      <w:r w:rsidDel="00000000" w:rsidR="00000000" w:rsidRPr="00000000">
        <w:rPr>
          <w:sz w:val="22"/>
          <w:szCs w:val="22"/>
          <w:rtl w:val="0"/>
        </w:rPr>
        <w:t xml:space="preserve">Recolectar y consolidar datos históricos sobre los precios de las acciones de Nvidia, AMD e Intel en el período del 1980 al 2024.</w:t>
      </w:r>
    </w:p>
    <w:p w:rsidR="00000000" w:rsidDel="00000000" w:rsidP="00000000" w:rsidRDefault="00000000" w:rsidRPr="00000000" w14:paraId="00000043">
      <w:pPr>
        <w:pStyle w:val="Heading1"/>
        <w:pageBreakBefore w:val="0"/>
        <w:widowControl w:val="1"/>
        <w:numPr>
          <w:ilvl w:val="0"/>
          <w:numId w:val="5"/>
        </w:numPr>
        <w:spacing w:after="0" w:afterAutospacing="0" w:before="0" w:beforeAutospacing="0"/>
        <w:ind w:left="720" w:hanging="360"/>
        <w:rPr>
          <w:sz w:val="22"/>
          <w:szCs w:val="22"/>
        </w:rPr>
      </w:pPr>
      <w:bookmarkStart w:colFirst="0" w:colLast="0" w:name="_37u1soz26xcv" w:id="2"/>
      <w:bookmarkEnd w:id="2"/>
      <w:r w:rsidDel="00000000" w:rsidR="00000000" w:rsidRPr="00000000">
        <w:rPr>
          <w:sz w:val="22"/>
          <w:szCs w:val="22"/>
          <w:rtl w:val="0"/>
        </w:rPr>
        <w:t xml:space="preserve">Analizar la influencia de las innovaciones tecnológicas en las variaciones de los precios de las acciones de las compañías estudiadas.</w:t>
      </w:r>
    </w:p>
    <w:p w:rsidR="00000000" w:rsidDel="00000000" w:rsidP="00000000" w:rsidRDefault="00000000" w:rsidRPr="00000000" w14:paraId="00000044">
      <w:pPr>
        <w:pStyle w:val="Heading1"/>
        <w:pageBreakBefore w:val="0"/>
        <w:widowControl w:val="1"/>
        <w:numPr>
          <w:ilvl w:val="0"/>
          <w:numId w:val="5"/>
        </w:numPr>
        <w:spacing w:after="0" w:afterAutospacing="0" w:before="0" w:beforeAutospacing="0"/>
        <w:ind w:left="720" w:hanging="360"/>
        <w:rPr>
          <w:sz w:val="22"/>
          <w:szCs w:val="22"/>
        </w:rPr>
      </w:pPr>
      <w:bookmarkStart w:colFirst="0" w:colLast="0" w:name="_37u1soz26xcv" w:id="2"/>
      <w:bookmarkEnd w:id="2"/>
      <w:r w:rsidDel="00000000" w:rsidR="00000000" w:rsidRPr="00000000">
        <w:rPr>
          <w:sz w:val="22"/>
          <w:szCs w:val="22"/>
          <w:rtl w:val="0"/>
        </w:rPr>
        <w:t xml:space="preserve">Establecer la relación entre eventos externos significativos (cambios regulatorios, crisis económicas, etc.) y las fluctuaciones en los precios de las acciones.</w:t>
      </w:r>
    </w:p>
    <w:p w:rsidR="00000000" w:rsidDel="00000000" w:rsidP="00000000" w:rsidRDefault="00000000" w:rsidRPr="00000000" w14:paraId="00000045">
      <w:pPr>
        <w:pStyle w:val="Heading1"/>
        <w:pageBreakBefore w:val="0"/>
        <w:widowControl w:val="1"/>
        <w:numPr>
          <w:ilvl w:val="0"/>
          <w:numId w:val="5"/>
        </w:numPr>
        <w:spacing w:after="0" w:afterAutospacing="0" w:before="0" w:beforeAutospacing="0"/>
        <w:ind w:left="720" w:hanging="360"/>
        <w:rPr>
          <w:sz w:val="22"/>
          <w:szCs w:val="22"/>
        </w:rPr>
      </w:pPr>
      <w:bookmarkStart w:colFirst="0" w:colLast="0" w:name="_37u1soz26xcv" w:id="2"/>
      <w:bookmarkEnd w:id="2"/>
      <w:r w:rsidDel="00000000" w:rsidR="00000000" w:rsidRPr="00000000">
        <w:rPr>
          <w:sz w:val="22"/>
          <w:szCs w:val="22"/>
          <w:rtl w:val="0"/>
        </w:rPr>
        <w:t xml:space="preserve">Proporcionar visualizaciones claras y comprensibles de los resultados del análisis mediante gráficos para facilitar la toma de decisiones informadas por parte de los inversores y analistas financieros.</w:t>
      </w:r>
    </w:p>
    <w:p w:rsidR="00000000" w:rsidDel="00000000" w:rsidP="00000000" w:rsidRDefault="00000000" w:rsidRPr="00000000" w14:paraId="00000046">
      <w:pPr>
        <w:pStyle w:val="Heading1"/>
        <w:pageBreakBefore w:val="0"/>
        <w:widowControl w:val="1"/>
        <w:numPr>
          <w:ilvl w:val="0"/>
          <w:numId w:val="5"/>
        </w:numPr>
        <w:spacing w:before="0" w:beforeAutospacing="0"/>
        <w:ind w:left="720" w:hanging="360"/>
        <w:rPr>
          <w:sz w:val="22"/>
          <w:szCs w:val="22"/>
        </w:rPr>
      </w:pPr>
      <w:bookmarkStart w:colFirst="0" w:colLast="0" w:name="_37u1soz26xcv" w:id="2"/>
      <w:bookmarkEnd w:id="2"/>
      <w:r w:rsidDel="00000000" w:rsidR="00000000" w:rsidRPr="00000000">
        <w:rPr>
          <w:sz w:val="22"/>
          <w:szCs w:val="22"/>
          <w:rtl w:val="0"/>
        </w:rPr>
        <w:t xml:space="preserve">Documentar y comunicar los hallazgos y conclusiones del proyecto de manera accesible y útil para la comunidad financiera.</w:t>
      </w:r>
    </w:p>
    <w:p w:rsidR="00000000" w:rsidDel="00000000" w:rsidP="00000000" w:rsidRDefault="00000000" w:rsidRPr="00000000" w14:paraId="00000047">
      <w:pPr>
        <w:pageBreakBefore w:val="0"/>
        <w:widowControl w:val="1"/>
        <w:jc w:val="both"/>
        <w:rPr/>
      </w:pPr>
      <w:r w:rsidDel="00000000" w:rsidR="00000000" w:rsidRPr="00000000">
        <w:rPr>
          <w:rtl w:val="0"/>
        </w:rPr>
      </w:r>
    </w:p>
    <w:p w:rsidR="00000000" w:rsidDel="00000000" w:rsidP="00000000" w:rsidRDefault="00000000" w:rsidRPr="00000000" w14:paraId="00000048">
      <w:pPr>
        <w:pageBreakBefore w:val="0"/>
        <w:widowControl w:val="1"/>
        <w:ind w:firstLine="720"/>
        <w:rPr/>
      </w:pPr>
      <w:r w:rsidDel="00000000" w:rsidR="00000000" w:rsidRPr="00000000">
        <w:rPr>
          <w:b w:val="1"/>
          <w:rtl w:val="0"/>
        </w:rPr>
        <w:t xml:space="preserve">Datos de estudio</w:t>
      </w:r>
      <w:r w:rsidDel="00000000" w:rsidR="00000000" w:rsidRPr="00000000">
        <w:rPr>
          <w:rtl w:val="0"/>
        </w:rPr>
        <w:t xml:space="preserve">:</w:t>
      </w:r>
    </w:p>
    <w:p w:rsidR="00000000" w:rsidDel="00000000" w:rsidP="00000000" w:rsidRDefault="00000000" w:rsidRPr="00000000" w14:paraId="00000049">
      <w:pPr>
        <w:pageBreakBefore w:val="0"/>
        <w:widowControl w:val="1"/>
        <w:ind w:left="720" w:firstLine="0"/>
        <w:rPr>
          <w:u w:val="single"/>
        </w:rPr>
      </w:pPr>
      <w:r w:rsidDel="00000000" w:rsidR="00000000" w:rsidRPr="00000000">
        <w:rPr>
          <w:rtl w:val="0"/>
        </w:rPr>
      </w:r>
    </w:p>
    <w:p w:rsidR="00000000" w:rsidDel="00000000" w:rsidP="00000000" w:rsidRDefault="00000000" w:rsidRPr="00000000" w14:paraId="0000004A">
      <w:pPr>
        <w:pageBreakBefore w:val="0"/>
        <w:widowControl w:val="1"/>
        <w:ind w:left="0" w:firstLine="0"/>
        <w:rPr/>
      </w:pPr>
      <w:r w:rsidDel="00000000" w:rsidR="00000000" w:rsidRPr="00000000">
        <w:rPr>
          <w:rtl w:val="0"/>
        </w:rPr>
        <w:t xml:space="preserve">Datos Históricos de Precios de Acciones:</w:t>
      </w:r>
    </w:p>
    <w:p w:rsidR="00000000" w:rsidDel="00000000" w:rsidP="00000000" w:rsidRDefault="00000000" w:rsidRPr="00000000" w14:paraId="0000004B">
      <w:pPr>
        <w:pageBreakBefore w:val="0"/>
        <w:widowControl w:val="1"/>
        <w:ind w:left="0" w:firstLine="0"/>
        <w:rPr/>
      </w:pPr>
      <w:r w:rsidDel="00000000" w:rsidR="00000000" w:rsidRPr="00000000">
        <w:rPr>
          <w:rtl w:val="0"/>
        </w:rPr>
      </w:r>
    </w:p>
    <w:p w:rsidR="00000000" w:rsidDel="00000000" w:rsidP="00000000" w:rsidRDefault="00000000" w:rsidRPr="00000000" w14:paraId="0000004C">
      <w:pPr>
        <w:pageBreakBefore w:val="0"/>
        <w:widowControl w:val="1"/>
        <w:numPr>
          <w:ilvl w:val="0"/>
          <w:numId w:val="4"/>
        </w:numPr>
        <w:ind w:left="720" w:hanging="360"/>
        <w:rPr/>
      </w:pPr>
      <w:r w:rsidDel="00000000" w:rsidR="00000000" w:rsidRPr="00000000">
        <w:rPr>
          <w:rtl w:val="0"/>
        </w:rPr>
        <w:t xml:space="preserve">Fechas: Desde el 1980  hasta el 2024.</w:t>
      </w:r>
    </w:p>
    <w:p w:rsidR="00000000" w:rsidDel="00000000" w:rsidP="00000000" w:rsidRDefault="00000000" w:rsidRPr="00000000" w14:paraId="0000004D">
      <w:pPr>
        <w:pageBreakBefore w:val="0"/>
        <w:widowControl w:val="1"/>
        <w:numPr>
          <w:ilvl w:val="0"/>
          <w:numId w:val="4"/>
        </w:numPr>
        <w:ind w:left="720" w:hanging="360"/>
        <w:rPr/>
      </w:pPr>
      <w:r w:rsidDel="00000000" w:rsidR="00000000" w:rsidRPr="00000000">
        <w:rPr>
          <w:rtl w:val="0"/>
        </w:rPr>
        <w:t xml:space="preserve">Precios de Apertura: Precio de la acción al inicio de cada día de negociación.</w:t>
      </w:r>
    </w:p>
    <w:p w:rsidR="00000000" w:rsidDel="00000000" w:rsidP="00000000" w:rsidRDefault="00000000" w:rsidRPr="00000000" w14:paraId="0000004E">
      <w:pPr>
        <w:pageBreakBefore w:val="0"/>
        <w:widowControl w:val="1"/>
        <w:numPr>
          <w:ilvl w:val="0"/>
          <w:numId w:val="4"/>
        </w:numPr>
        <w:ind w:left="720" w:hanging="360"/>
        <w:rPr/>
      </w:pPr>
      <w:r w:rsidDel="00000000" w:rsidR="00000000" w:rsidRPr="00000000">
        <w:rPr>
          <w:rtl w:val="0"/>
        </w:rPr>
        <w:t xml:space="preserve">Precios de Cierre: Precio de la acción al final de cada día de negociación.</w:t>
      </w:r>
    </w:p>
    <w:p w:rsidR="00000000" w:rsidDel="00000000" w:rsidP="00000000" w:rsidRDefault="00000000" w:rsidRPr="00000000" w14:paraId="0000004F">
      <w:pPr>
        <w:pageBreakBefore w:val="0"/>
        <w:widowControl w:val="1"/>
        <w:numPr>
          <w:ilvl w:val="0"/>
          <w:numId w:val="4"/>
        </w:numPr>
        <w:ind w:left="720" w:hanging="360"/>
        <w:rPr/>
      </w:pPr>
      <w:r w:rsidDel="00000000" w:rsidR="00000000" w:rsidRPr="00000000">
        <w:rPr>
          <w:rtl w:val="0"/>
        </w:rPr>
        <w:t xml:space="preserve">Máximos Diarios(High): Precio máximo alcanzado por la acción en cada día de negociación.</w:t>
      </w:r>
    </w:p>
    <w:p w:rsidR="00000000" w:rsidDel="00000000" w:rsidP="00000000" w:rsidRDefault="00000000" w:rsidRPr="00000000" w14:paraId="00000050">
      <w:pPr>
        <w:pageBreakBefore w:val="0"/>
        <w:widowControl w:val="1"/>
        <w:numPr>
          <w:ilvl w:val="0"/>
          <w:numId w:val="4"/>
        </w:numPr>
        <w:ind w:left="720" w:hanging="360"/>
        <w:rPr/>
      </w:pPr>
      <w:r w:rsidDel="00000000" w:rsidR="00000000" w:rsidRPr="00000000">
        <w:rPr>
          <w:rtl w:val="0"/>
        </w:rPr>
        <w:t xml:space="preserve">Mínimos Diarios (Low): Precio mínimo alcanzado por la acción en cada día de negociación.</w:t>
      </w:r>
    </w:p>
    <w:p w:rsidR="00000000" w:rsidDel="00000000" w:rsidP="00000000" w:rsidRDefault="00000000" w:rsidRPr="00000000" w14:paraId="00000051">
      <w:pPr>
        <w:pageBreakBefore w:val="0"/>
        <w:widowControl w:val="1"/>
        <w:numPr>
          <w:ilvl w:val="0"/>
          <w:numId w:val="4"/>
        </w:numPr>
        <w:ind w:left="720" w:hanging="360"/>
        <w:rPr/>
      </w:pPr>
      <w:r w:rsidDel="00000000" w:rsidR="00000000" w:rsidRPr="00000000">
        <w:rPr>
          <w:rtl w:val="0"/>
        </w:rPr>
        <w:t xml:space="preserve">Volumen de Negociación: Número de acciones negociadas cada día.</w:t>
      </w:r>
    </w:p>
    <w:p w:rsidR="00000000" w:rsidDel="00000000" w:rsidP="00000000" w:rsidRDefault="00000000" w:rsidRPr="00000000" w14:paraId="00000052">
      <w:pPr>
        <w:pageBreakBefore w:val="0"/>
        <w:widowControl w:val="1"/>
        <w:ind w:left="0" w:firstLine="0"/>
        <w:rPr/>
      </w:pPr>
      <w:r w:rsidDel="00000000" w:rsidR="00000000" w:rsidRPr="00000000">
        <w:rPr>
          <w:rtl w:val="0"/>
        </w:rPr>
      </w:r>
    </w:p>
    <w:p w:rsidR="00000000" w:rsidDel="00000000" w:rsidP="00000000" w:rsidRDefault="00000000" w:rsidRPr="00000000" w14:paraId="00000053">
      <w:pPr>
        <w:pageBreakBefore w:val="0"/>
        <w:widowControl w:val="1"/>
        <w:ind w:left="0" w:firstLine="0"/>
        <w:rPr/>
      </w:pPr>
      <w:r w:rsidDel="00000000" w:rsidR="00000000" w:rsidRPr="00000000">
        <w:rPr>
          <w:rtl w:val="0"/>
        </w:rPr>
        <w:t xml:space="preserve">Eventos que influyen en el valor de las acciones:</w:t>
      </w:r>
    </w:p>
    <w:p w:rsidR="00000000" w:rsidDel="00000000" w:rsidP="00000000" w:rsidRDefault="00000000" w:rsidRPr="00000000" w14:paraId="00000054">
      <w:pPr>
        <w:pageBreakBefore w:val="0"/>
        <w:widowControl w:val="1"/>
        <w:ind w:left="720" w:firstLine="0"/>
        <w:rPr/>
      </w:pPr>
      <w:r w:rsidDel="00000000" w:rsidR="00000000" w:rsidRPr="00000000">
        <w:rPr>
          <w:rtl w:val="0"/>
        </w:rPr>
      </w:r>
    </w:p>
    <w:p w:rsidR="00000000" w:rsidDel="00000000" w:rsidP="00000000" w:rsidRDefault="00000000" w:rsidRPr="00000000" w14:paraId="00000055">
      <w:pPr>
        <w:pageBreakBefore w:val="0"/>
        <w:widowControl w:val="1"/>
        <w:numPr>
          <w:ilvl w:val="0"/>
          <w:numId w:val="7"/>
        </w:numPr>
        <w:ind w:left="720" w:hanging="360"/>
        <w:rPr>
          <w:u w:val="none"/>
        </w:rPr>
      </w:pPr>
      <w:r w:rsidDel="00000000" w:rsidR="00000000" w:rsidRPr="00000000">
        <w:rPr>
          <w:rtl w:val="0"/>
        </w:rPr>
        <w:t xml:space="preserve">Datos de Innovaciones Tecnológicas y Desarrollo.</w:t>
      </w:r>
    </w:p>
    <w:p w:rsidR="00000000" w:rsidDel="00000000" w:rsidP="00000000" w:rsidRDefault="00000000" w:rsidRPr="00000000" w14:paraId="00000056">
      <w:pPr>
        <w:pageBreakBefore w:val="0"/>
        <w:widowControl w:val="1"/>
        <w:numPr>
          <w:ilvl w:val="0"/>
          <w:numId w:val="7"/>
        </w:numPr>
        <w:ind w:left="720" w:hanging="360"/>
        <w:rPr>
          <w:u w:val="none"/>
        </w:rPr>
      </w:pPr>
      <w:r w:rsidDel="00000000" w:rsidR="00000000" w:rsidRPr="00000000">
        <w:rPr>
          <w:rtl w:val="0"/>
        </w:rPr>
        <w:t xml:space="preserve">Fechas de Lanzamiento de Productos.</w:t>
      </w:r>
    </w:p>
    <w:p w:rsidR="00000000" w:rsidDel="00000000" w:rsidP="00000000" w:rsidRDefault="00000000" w:rsidRPr="00000000" w14:paraId="00000057">
      <w:pPr>
        <w:pageBreakBefore w:val="0"/>
        <w:widowControl w:val="1"/>
        <w:numPr>
          <w:ilvl w:val="0"/>
          <w:numId w:val="7"/>
        </w:numPr>
        <w:ind w:left="720" w:hanging="360"/>
        <w:rPr>
          <w:u w:val="none"/>
        </w:rPr>
      </w:pPr>
      <w:r w:rsidDel="00000000" w:rsidR="00000000" w:rsidRPr="00000000">
        <w:rPr>
          <w:rtl w:val="0"/>
        </w:rPr>
        <w:t xml:space="preserve">Patentes Registradas.</w:t>
      </w:r>
    </w:p>
    <w:p w:rsidR="00000000" w:rsidDel="00000000" w:rsidP="00000000" w:rsidRDefault="00000000" w:rsidRPr="00000000" w14:paraId="00000058">
      <w:pPr>
        <w:pageBreakBefore w:val="0"/>
        <w:widowControl w:val="1"/>
        <w:numPr>
          <w:ilvl w:val="0"/>
          <w:numId w:val="7"/>
        </w:numPr>
        <w:ind w:left="720" w:hanging="360"/>
        <w:rPr>
          <w:u w:val="none"/>
        </w:rPr>
      </w:pPr>
      <w:r w:rsidDel="00000000" w:rsidR="00000000" w:rsidRPr="00000000">
        <w:rPr>
          <w:rtl w:val="0"/>
        </w:rPr>
        <w:t xml:space="preserve">Crisis Económicas Globales.</w:t>
      </w:r>
    </w:p>
    <w:p w:rsidR="00000000" w:rsidDel="00000000" w:rsidP="00000000" w:rsidRDefault="00000000" w:rsidRPr="00000000" w14:paraId="00000059">
      <w:pPr>
        <w:pageBreakBefore w:val="0"/>
        <w:widowControl w:val="1"/>
        <w:numPr>
          <w:ilvl w:val="0"/>
          <w:numId w:val="7"/>
        </w:numPr>
        <w:ind w:left="720" w:hanging="360"/>
        <w:rPr>
          <w:u w:val="none"/>
        </w:rPr>
      </w:pPr>
      <w:r w:rsidDel="00000000" w:rsidR="00000000" w:rsidRPr="00000000">
        <w:rPr>
          <w:rtl w:val="0"/>
        </w:rPr>
        <w:t xml:space="preserve">Cambios Regulatorios.</w:t>
      </w:r>
    </w:p>
    <w:p w:rsidR="00000000" w:rsidDel="00000000" w:rsidP="00000000" w:rsidRDefault="00000000" w:rsidRPr="00000000" w14:paraId="0000005A">
      <w:pPr>
        <w:pStyle w:val="Heading2"/>
        <w:pageBreakBefore w:val="0"/>
        <w:widowControl w:val="1"/>
        <w:rPr>
          <w:sz w:val="22"/>
          <w:szCs w:val="22"/>
        </w:rPr>
      </w:pPr>
      <w:bookmarkStart w:colFirst="0" w:colLast="0" w:name="_1fob9te" w:id="3"/>
      <w:bookmarkEnd w:id="3"/>
      <w:r w:rsidDel="00000000" w:rsidR="00000000" w:rsidRPr="00000000">
        <w:rPr>
          <w:b w:val="1"/>
          <w:sz w:val="22"/>
          <w:szCs w:val="22"/>
          <w:rtl w:val="0"/>
        </w:rPr>
        <w:t xml:space="preserve">Fuente</w:t>
      </w:r>
      <w:r w:rsidDel="00000000" w:rsidR="00000000" w:rsidRPr="00000000">
        <w:rPr>
          <w:sz w:val="22"/>
          <w:szCs w:val="22"/>
          <w:rtl w:val="0"/>
        </w:rPr>
        <w:t xml:space="preserve">:</w:t>
      </w:r>
    </w:p>
    <w:p w:rsidR="00000000" w:rsidDel="00000000" w:rsidP="00000000" w:rsidRDefault="00000000" w:rsidRPr="00000000" w14:paraId="0000005B">
      <w:pPr>
        <w:pageBreakBefore w:val="0"/>
        <w:widowControl w:val="1"/>
        <w:rPr/>
      </w:pPr>
      <w:hyperlink r:id="rId7">
        <w:r w:rsidDel="00000000" w:rsidR="00000000" w:rsidRPr="00000000">
          <w:rPr>
            <w:color w:val="1155cc"/>
            <w:u w:val="single"/>
            <w:rtl w:val="0"/>
          </w:rPr>
          <w:t xml:space="preserve">https://www.kaggle.com/datasets/kapturovalexander/nvidia-amd-intel-asus-msi-share-prices</w:t>
        </w:r>
      </w:hyperlink>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amsung Sharp Sans"/>
  <w:font w:name="SamsungOne 700"/>
  <w:font w:name="SamsungOne 400"/>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3338</wp:posOffset>
          </wp:positionH>
          <wp:positionV relativeFrom="page">
            <wp:posOffset>-10683</wp:posOffset>
          </wp:positionV>
          <wp:extent cx="7564275" cy="801260"/>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64275" cy="80126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kapturovalexander/nvidia-amd-intel-asus-msi-share-price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