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ahoma" w:hAnsi="Tahoma" w:cs="Tahoma"/>
          <w:sz w:val="22"/>
          <w:szCs w:val="22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228600</wp:posOffset>
                </wp:positionH>
                <wp:positionV relativeFrom="paragraph">
                  <wp:posOffset>635</wp:posOffset>
                </wp:positionV>
                <wp:extent cx="915035" cy="1029335"/>
                <wp:effectExtent l="0" t="0" r="0" b="0"/>
                <wp:wrapSquare wrapText="bothSides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914400" cy="1028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rect id="shape_0" stroked="f" style="position:absolute;margin-left:18pt;margin-top:0pt;width:71.95pt;height:80.95pt">
                <v:imagedata r:id="rId2" o:detectmouseclick="t"/>
                <w10:wrap type="none"/>
                <v:stroke color="#3465a4" joinstyle="round" endcap="flat"/>
              </v:rect>
            </w:pict>
          </mc:Fallback>
        </mc:AlternateContent>
      </w:r>
      <w:r>
        <w:rPr>
          <w:rFonts w:cs="Tahoma" w:ascii="Tahoma" w:hAnsi="Tahoma"/>
          <w:sz w:val="22"/>
          <w:szCs w:val="22"/>
        </w:rPr>
        <w:t>U</w:t>
      </w:r>
      <w:r>
        <w:rPr>
          <w:rFonts w:cs="Tahoma" w:ascii="Tahoma" w:hAnsi="Tahoma"/>
          <w:sz w:val="22"/>
          <w:szCs w:val="22"/>
        </w:rPr>
        <w:t>NIVERSIDADE ESTADUAL DE MARINGÁ – UEM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CENTRO DE TECNOLOGIA – CTC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DEPARTAMENTO DE INFORMÁTICA – DIN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BACHARELADO EM INFORMÁTICA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DISCIPLINA: LINGUAGENS FORMAIS E AUTÔMATOS (5195 – 31)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PROFESSOR: YANDRE MALDONADO E GOMES DA COSTA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NOME: __________________________________________________________ RA: ___________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jc w:val="center"/>
        <w:rPr/>
      </w:pPr>
      <w:r>
        <w:rPr>
          <w:rFonts w:cs="Tahoma" w:ascii="Tahoma" w:hAnsi="Tahoma"/>
          <w:b/>
          <w:sz w:val="22"/>
          <w:szCs w:val="22"/>
          <w:u w:val="single"/>
        </w:rPr>
        <w:t xml:space="preserve">AVALIAÇÃO Nº 3 – REALIZADA EM </w:t>
      </w:r>
      <w:r>
        <w:rPr>
          <w:rFonts w:cs="Tahoma" w:ascii="Tahoma" w:hAnsi="Tahoma"/>
          <w:b/>
          <w:sz w:val="22"/>
          <w:szCs w:val="22"/>
          <w:u w:val="single"/>
        </w:rPr>
        <w:t>21</w:t>
      </w:r>
      <w:r>
        <w:rPr>
          <w:rFonts w:cs="Tahoma" w:ascii="Tahoma" w:hAnsi="Tahoma"/>
          <w:b/>
          <w:sz w:val="22"/>
          <w:szCs w:val="22"/>
          <w:u w:val="single"/>
        </w:rPr>
        <w:t>/</w:t>
      </w:r>
      <w:r>
        <w:rPr>
          <w:rFonts w:cs="Tahoma" w:ascii="Tahoma" w:hAnsi="Tahoma"/>
          <w:b/>
          <w:sz w:val="22"/>
          <w:szCs w:val="22"/>
          <w:u w:val="single"/>
        </w:rPr>
        <w:t>1</w:t>
      </w:r>
      <w:r>
        <w:rPr>
          <w:rFonts w:cs="Tahoma" w:ascii="Tahoma" w:hAnsi="Tahoma"/>
          <w:b/>
          <w:sz w:val="22"/>
          <w:szCs w:val="22"/>
          <w:u w:val="single"/>
        </w:rPr>
        <w:t>2/2017</w:t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i/>
          <w:sz w:val="22"/>
          <w:szCs w:val="22"/>
        </w:rPr>
        <w:t>(2,5)</w:t>
      </w:r>
      <w:r>
        <w:rPr>
          <w:rFonts w:cs="Tahoma" w:ascii="Tahoma" w:hAnsi="Tahoma"/>
          <w:sz w:val="22"/>
          <w:szCs w:val="22"/>
        </w:rPr>
        <w:t xml:space="preserve"> </w:t>
      </w:r>
      <w:bookmarkStart w:id="0" w:name="OLE_LINK6"/>
      <w:bookmarkStart w:id="1" w:name="OLE_LINK5"/>
      <w:bookmarkStart w:id="2" w:name="OLE_LINK4"/>
      <w:bookmarkEnd w:id="0"/>
      <w:bookmarkEnd w:id="1"/>
      <w:bookmarkEnd w:id="2"/>
      <w:r>
        <w:rPr>
          <w:rFonts w:cs="Tahoma" w:ascii="Tahoma" w:hAnsi="Tahoma"/>
          <w:sz w:val="22"/>
          <w:szCs w:val="22"/>
        </w:rPr>
        <w:t>Considere o diagrama da hierarquia de classes de linguagem (Hierarquia de Chomsky):</w:t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2517140" cy="1742440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2516400" cy="1741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rect id="shape_0" stroked="f" style="position:absolute;margin-left:0pt;margin-top:-137.2pt;width:198.1pt;height:137.1pt;mso-position-vertical:top">
                <v:imagedata r:id="rId3" o:detectmouseclick="t"/>
                <w10:wrap type="none"/>
                <v:stroke color="#3465a4" joinstyle="round" endcap="flat"/>
              </v:rect>
            </w:pict>
          </mc:Fallback>
        </mc:AlternateContent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Informe o valor da soma dos itens que correspondem a afirmações verdadeiras:</w:t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ind w:left="1080" w:hanging="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 xml:space="preserve">(01) </w:t>
      </w:r>
      <w:bookmarkStart w:id="3" w:name="OLE_LINK3"/>
      <w:bookmarkStart w:id="4" w:name="OLE_LINK2"/>
      <w:bookmarkStart w:id="5" w:name="OLE_LINK1"/>
      <w:bookmarkEnd w:id="3"/>
      <w:bookmarkEnd w:id="4"/>
      <w:bookmarkEnd w:id="5"/>
      <w:r>
        <w:rPr>
          <w:rFonts w:cs="Tahoma" w:ascii="Tahoma" w:hAnsi="Tahoma"/>
          <w:sz w:val="22"/>
          <w:szCs w:val="22"/>
        </w:rPr>
        <w:t>A sintaxe típica das linguagens de programação caracteriza uma Linguagem Regular;</w:t>
      </w:r>
    </w:p>
    <w:p>
      <w:pPr>
        <w:pStyle w:val="Normal"/>
        <w:ind w:left="1080" w:hanging="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(02) Linguagem Sensível ao Contexto corresponde exatamente ao conjunto de problemas solucionáveis;</w:t>
      </w:r>
    </w:p>
    <w:p>
      <w:pPr>
        <w:pStyle w:val="Normal"/>
        <w:ind w:left="1080" w:hanging="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(04) Linguagens Regulares podem ser descritas por Máquinas de Turing;</w:t>
      </w:r>
    </w:p>
    <w:p>
      <w:pPr>
        <w:pStyle w:val="Normal"/>
        <w:ind w:left="1080" w:hanging="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(08) Uma Linguagem Livre de Contexto pode ser descrita por uma Máquina de Turing e também por um Autômato Linearmente Limitado.</w:t>
      </w:r>
    </w:p>
    <w:p>
      <w:pPr>
        <w:pStyle w:val="Normal"/>
        <w:ind w:left="1080" w:hanging="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  <w:t>(16) Autômatos Finitos são capazes de descrever Linguagens Regulares e Autômatos           com Pilha são capazes de descrever Linguagens Livres Contexto.</w:t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numPr>
          <w:ilvl w:val="0"/>
          <w:numId w:val="1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i/>
          <w:color w:val="000000"/>
        </w:rPr>
        <w:t>(2,5)</w:t>
      </w:r>
      <w:r>
        <w:rPr>
          <w:rFonts w:cs="Tahoma" w:ascii="Tahoma" w:hAnsi="Tahoma"/>
          <w:color w:val="000000"/>
        </w:rPr>
        <w:t xml:space="preserve"> Descreva um autômato com pilha que reconheça a linguagem {0</w:t>
      </w:r>
      <w:r>
        <w:rPr>
          <w:rFonts w:cs="Tahoma" w:ascii="Tahoma" w:hAnsi="Tahoma"/>
          <w:color w:val="000000"/>
          <w:vertAlign w:val="superscript"/>
        </w:rPr>
        <w:t>n</w:t>
      </w:r>
      <w:r>
        <w:rPr>
          <w:rFonts w:cs="Tahoma" w:ascii="Tahoma" w:hAnsi="Tahoma"/>
          <w:color w:val="000000"/>
        </w:rPr>
        <w:t>1</w:t>
      </w:r>
      <w:r>
        <w:rPr>
          <w:rFonts w:cs="Tahoma" w:ascii="Tahoma" w:hAnsi="Tahoma"/>
          <w:color w:val="000000"/>
          <w:vertAlign w:val="superscript"/>
        </w:rPr>
        <w:t>k</w:t>
      </w:r>
      <w:r>
        <w:rPr>
          <w:rFonts w:cs="Tahoma" w:ascii="Tahoma" w:hAnsi="Tahoma"/>
          <w:color w:val="000000"/>
        </w:rPr>
        <w:t xml:space="preserve"> | 2n </w:t>
      </w:r>
      <w:r>
        <w:rPr>
          <w:rFonts w:eastAsia="Symbol" w:cs="Symbol" w:ascii="Symbol" w:hAnsi="Symbol"/>
          <w:color w:val="000000"/>
        </w:rPr>
        <w:t></w:t>
      </w:r>
      <w:r>
        <w:rPr>
          <w:rFonts w:cs="Tahoma" w:ascii="Tahoma" w:hAnsi="Tahoma"/>
          <w:color w:val="000000"/>
        </w:rPr>
        <w:t xml:space="preserve"> k </w:t>
      </w:r>
      <w:r>
        <w:rPr>
          <w:rFonts w:eastAsia="Symbol" w:cs="Symbol" w:ascii="Symbol" w:hAnsi="Symbol"/>
          <w:color w:val="000000"/>
        </w:rPr>
        <w:t></w:t>
      </w:r>
      <w:r>
        <w:rPr>
          <w:rFonts w:cs="Tahoma" w:ascii="Tahoma" w:hAnsi="Tahoma"/>
          <w:color w:val="000000"/>
        </w:rPr>
        <w:t xml:space="preserve"> 3n}.</w:t>
      </w:r>
    </w:p>
    <w:p>
      <w:pPr>
        <w:pStyle w:val="Normal"/>
        <w:ind w:left="1080" w:hanging="0"/>
        <w:jc w:val="both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cs="Tahoma" w:ascii="Tahoma" w:hAnsi="Tahoma"/>
          <w:i/>
          <w:color w:val="000000"/>
        </w:rPr>
        <w:t xml:space="preserve">(2,5) </w:t>
      </w:r>
      <w:r>
        <w:rPr>
          <w:rFonts w:cs="Tahoma" w:ascii="Tahoma" w:hAnsi="Tahoma"/>
          <w:color w:val="000000"/>
        </w:rPr>
        <w:t xml:space="preserve">Descreva uma máquina de Turing que, receba como entrada uma cadeia </w:t>
      </w:r>
      <w:r>
        <w:rPr>
          <w:rFonts w:cs="Tahoma" w:ascii="Tahoma" w:hAnsi="Tahoma"/>
          <w:i/>
          <w:color w:val="000000"/>
        </w:rPr>
        <w:t>w</w:t>
      </w:r>
      <w:r>
        <w:rPr>
          <w:rFonts w:cs="Tahoma" w:ascii="Tahoma" w:hAnsi="Tahoma"/>
          <w:color w:val="000000"/>
        </w:rPr>
        <w:t xml:space="preserve"> </w:t>
      </w:r>
      <w:r>
        <w:rPr>
          <w:rFonts w:eastAsia="Symbol" w:cs="Symbol" w:ascii="Symbol" w:hAnsi="Symbol"/>
          <w:color w:val="000000"/>
        </w:rPr>
        <w:t></w:t>
      </w:r>
      <w:r>
        <w:rPr>
          <w:rFonts w:cs="Tahoma" w:ascii="Tahoma" w:hAnsi="Tahoma"/>
          <w:color w:val="000000"/>
        </w:rPr>
        <w:t xml:space="preserve"> {a, b}</w:t>
      </w:r>
      <w:r>
        <w:rPr>
          <w:rFonts w:cs="Tahoma" w:ascii="Tahoma" w:hAnsi="Tahoma"/>
          <w:color w:val="000000"/>
          <w:vertAlign w:val="superscript"/>
        </w:rPr>
        <w:t>*</w:t>
      </w:r>
      <w:r>
        <w:rPr>
          <w:rFonts w:cs="Tahoma" w:ascii="Tahoma" w:hAnsi="Tahoma"/>
          <w:color w:val="000000"/>
        </w:rPr>
        <w:t xml:space="preserve"> e devolva na saída </w:t>
      </w:r>
      <w:r>
        <w:rPr>
          <w:rFonts w:cs="Tahoma" w:ascii="Tahoma" w:hAnsi="Tahoma"/>
          <w:i/>
          <w:color w:val="000000"/>
        </w:rPr>
        <w:t>ww</w:t>
      </w:r>
      <w:r>
        <w:rPr>
          <w:rFonts w:cs="Tahoma" w:ascii="Tahoma" w:hAnsi="Tahoma"/>
          <w:i/>
          <w:color w:val="000000"/>
          <w:vertAlign w:val="superscript"/>
        </w:rPr>
        <w:t>R</w:t>
      </w:r>
      <w:r>
        <w:rPr>
          <w:rFonts w:cs="Tahoma" w:ascii="Tahoma" w:hAnsi="Tahoma"/>
          <w:color w:val="000000"/>
        </w:rPr>
        <w:t>.</w:t>
      </w:r>
    </w:p>
    <w:p>
      <w:pPr>
        <w:pStyle w:val="Normal"/>
        <w:numPr>
          <w:ilvl w:val="0"/>
          <w:numId w:val="0"/>
        </w:numPr>
        <w:ind w:left="1080" w:hanging="0"/>
        <w:jc w:val="both"/>
        <w:rPr>
          <w:rFonts w:ascii="Tahoma" w:hAnsi="Tahoma" w:cs="Tahoma"/>
          <w:color w:val="00000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635000</wp:posOffset>
                </wp:positionH>
                <wp:positionV relativeFrom="paragraph">
                  <wp:posOffset>149225</wp:posOffset>
                </wp:positionV>
                <wp:extent cx="4349750" cy="504825"/>
                <wp:effectExtent l="0" t="0" r="0" b="0"/>
                <wp:wrapNone/>
                <wp:docPr id="3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9160" cy="50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Forma1" fillcolor="white" stroked="t" style="position:absolute;margin-left:50pt;margin-top:11.75pt;width:342.4pt;height:39.65pt">
                <w10:wrap type="none"/>
                <v:fill o:detectmouseclick="t" type="solid" color2="black" opacity="0"/>
                <v:stroke color="black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left="1080" w:hanging="0"/>
        <w:jc w:val="both"/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O reverso de uma cadeia é obtido pela ordem inversa dos símbolos de uma cadeia.</w:t>
      </w:r>
    </w:p>
    <w:p>
      <w:pPr>
        <w:pStyle w:val="Normal"/>
        <w:numPr>
          <w:ilvl w:val="0"/>
          <w:numId w:val="0"/>
        </w:numPr>
        <w:ind w:left="1080" w:hanging="0"/>
        <w:jc w:val="both"/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Se w = a</w:t>
      </w:r>
      <w:r>
        <w:rPr>
          <w:rFonts w:ascii="Tahoma" w:hAnsi="Tahoma"/>
          <w:sz w:val="18"/>
          <w:szCs w:val="18"/>
          <w:vertAlign w:val="subscript"/>
        </w:rPr>
        <w:t>1</w:t>
      </w:r>
      <w:r>
        <w:rPr>
          <w:rFonts w:ascii="Tahoma" w:hAnsi="Tahoma"/>
          <w:sz w:val="18"/>
          <w:szCs w:val="18"/>
        </w:rPr>
        <w:t>a</w:t>
      </w:r>
      <w:r>
        <w:rPr>
          <w:rFonts w:ascii="Tahoma" w:hAnsi="Tahoma"/>
          <w:sz w:val="18"/>
          <w:szCs w:val="18"/>
          <w:vertAlign w:val="subscript"/>
        </w:rPr>
        <w:t>2</w:t>
      </w:r>
      <w:r>
        <w:rPr>
          <w:rFonts w:ascii="Tahoma" w:hAnsi="Tahoma"/>
          <w:sz w:val="18"/>
          <w:szCs w:val="18"/>
        </w:rPr>
        <w:t>...a</w:t>
      </w:r>
      <w:r>
        <w:rPr>
          <w:rFonts w:ascii="Tahoma" w:hAnsi="Tahoma"/>
          <w:sz w:val="18"/>
          <w:szCs w:val="18"/>
          <w:vertAlign w:val="subscript"/>
        </w:rPr>
        <w:t>n</w:t>
      </w:r>
    </w:p>
    <w:p>
      <w:pPr>
        <w:pStyle w:val="Normal"/>
        <w:numPr>
          <w:ilvl w:val="0"/>
          <w:numId w:val="0"/>
        </w:numPr>
        <w:ind w:left="1080" w:hanging="0"/>
        <w:jc w:val="both"/>
        <w:rPr>
          <w:rFonts w:ascii="Tahoma" w:hAnsi="Tahoma"/>
          <w:sz w:val="18"/>
          <w:szCs w:val="18"/>
        </w:rPr>
      </w:pPr>
      <w:r>
        <w:rPr>
          <w:rFonts w:ascii="Tahoma" w:hAnsi="Tahoma"/>
          <w:sz w:val="18"/>
          <w:szCs w:val="18"/>
        </w:rPr>
        <w:t>Então o reverso w</w:t>
      </w:r>
      <w:r>
        <w:rPr>
          <w:rFonts w:ascii="Tahoma" w:hAnsi="Tahoma"/>
          <w:sz w:val="18"/>
          <w:szCs w:val="18"/>
          <w:vertAlign w:val="superscript"/>
        </w:rPr>
        <w:t>R</w:t>
      </w:r>
      <w:r>
        <w:rPr>
          <w:rFonts w:ascii="Tahoma" w:hAnsi="Tahoma"/>
          <w:sz w:val="18"/>
          <w:szCs w:val="18"/>
        </w:rPr>
        <w:t xml:space="preserve"> = a</w:t>
      </w:r>
      <w:r>
        <w:rPr>
          <w:rFonts w:ascii="Tahoma" w:hAnsi="Tahoma"/>
          <w:sz w:val="18"/>
          <w:szCs w:val="18"/>
          <w:vertAlign w:val="subscript"/>
        </w:rPr>
        <w:t>n...</w:t>
      </w:r>
      <w:r>
        <w:rPr>
          <w:rFonts w:ascii="Tahoma" w:hAnsi="Tahoma"/>
          <w:sz w:val="18"/>
          <w:szCs w:val="18"/>
        </w:rPr>
        <w:t>a</w:t>
      </w:r>
      <w:r>
        <w:rPr>
          <w:rFonts w:ascii="Tahoma" w:hAnsi="Tahoma"/>
          <w:sz w:val="18"/>
          <w:szCs w:val="18"/>
          <w:vertAlign w:val="subscript"/>
        </w:rPr>
        <w:t>2</w:t>
      </w:r>
      <w:r>
        <w:rPr>
          <w:rFonts w:ascii="Tahoma" w:hAnsi="Tahoma"/>
          <w:sz w:val="18"/>
          <w:szCs w:val="18"/>
        </w:rPr>
        <w:t>a</w:t>
      </w:r>
      <w:r>
        <w:rPr>
          <w:rFonts w:ascii="Tahoma" w:hAnsi="Tahoma"/>
          <w:sz w:val="18"/>
          <w:szCs w:val="18"/>
          <w:vertAlign w:val="subscript"/>
        </w:rPr>
        <w:t>1</w:t>
      </w:r>
    </w:p>
    <w:p>
      <w:pPr>
        <w:pStyle w:val="ListParagraph"/>
        <w:numPr>
          <w:ilvl w:val="0"/>
          <w:numId w:val="0"/>
        </w:numPr>
        <w:ind w:left="1788" w:hanging="0"/>
        <w:rPr>
          <w:rFonts w:ascii="Tahoma" w:hAnsi="Tahoma" w:cs="Tahoma"/>
          <w:sz w:val="22"/>
          <w:szCs w:val="22"/>
        </w:rPr>
      </w:pPr>
      <w:r>
        <w:rPr>
          <w:rFonts w:cs="Tahoma" w:ascii="Tahoma" w:hAnsi="Tahoma"/>
          <w:sz w:val="22"/>
          <w:szCs w:val="22"/>
        </w:rPr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cs="Tahoma" w:ascii="Tahoma" w:hAnsi="Tahoma"/>
          <w:i/>
          <w:color w:val="000000"/>
          <w:sz w:val="22"/>
          <w:szCs w:val="22"/>
        </w:rPr>
        <w:t xml:space="preserve">(2,5) </w:t>
      </w:r>
      <w:r>
        <w:rPr>
          <w:rFonts w:cs="Tahoma" w:ascii="Tahoma" w:hAnsi="Tahoma"/>
          <w:color w:val="000000"/>
          <w:sz w:val="22"/>
          <w:szCs w:val="22"/>
        </w:rPr>
        <w:t>Fale sobre Máquina de Turing.</w:t>
      </w:r>
    </w:p>
    <w:sectPr>
      <w:footerReference w:type="default" r:id="rId4"/>
      <w:type w:val="nextPage"/>
      <w:pgSz w:w="12240" w:h="15840"/>
      <w:pgMar w:left="900" w:right="900" w:header="0" w:top="719" w:footer="720" w:bottom="144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Tahom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Rodap"/>
      <w:jc w:val="right"/>
      <w:rPr/>
    </w:pPr>
    <w:r>
      <w:rPr>
        <w:rFonts w:cs="Tahoma" w:ascii="Tahoma" w:hAnsi="Tahoma"/>
        <w:bCs/>
        <w:i/>
        <w:sz w:val="22"/>
        <w:szCs w:val="22"/>
      </w:rPr>
      <w:t>Boa Prova!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19"/>
  <w:defaultTabStop w:val="720"/>
  <w:compat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sid w:val="00dc2f88"/>
    <w:pPr>
      <w:widowControl/>
      <w:bidi w:val="0"/>
      <w:jc w:val="left"/>
    </w:pPr>
    <w:rPr>
      <w:rFonts w:ascii="Times New Roman" w:hAnsi="Times New Roman" w:eastAsia="Times New Roman" w:cs="Times New Roman"/>
      <w:color w:val="auto"/>
      <w:sz w:val="24"/>
      <w:szCs w:val="24"/>
      <w:lang w:eastAsia="en-US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">
    <w:name w:val="Header"/>
    <w:basedOn w:val="Normal"/>
    <w:rsid w:val="00586e32"/>
    <w:pPr>
      <w:tabs>
        <w:tab w:val="center" w:pos="4419" w:leader="none"/>
        <w:tab w:val="right" w:pos="8838" w:leader="none"/>
      </w:tabs>
    </w:pPr>
    <w:rPr/>
  </w:style>
  <w:style w:type="paragraph" w:styleId="Rodap">
    <w:name w:val="Footer"/>
    <w:basedOn w:val="Normal"/>
    <w:rsid w:val="00586e32"/>
    <w:pPr>
      <w:tabs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fa41d2"/>
    <w:pPr>
      <w:ind w:left="708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25036e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LibreOffice/5.3.3.2$Windows_X86_64 LibreOffice_project/3d9a8b4b4e538a85e0782bd6c2d430bafe583448</Application>
  <Pages>1</Pages>
  <Words>215</Words>
  <Characters>1205</Characters>
  <CharactersWithSpaces>1409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2017-02-07T20:21:00Z</dcterms:created>
  <dc:creator>Yandre Maldonado</dc:creator>
  <dc:description/>
  <dc:language>pt-BR</dc:language>
  <cp:lastModifiedBy/>
  <cp:lastPrinted>2017-02-07T20:22:00Z</cp:lastPrinted>
  <dcterms:modified xsi:type="dcterms:W3CDTF">2017-12-21T19:00:41Z</dcterms:modified>
  <cp:revision>5</cp:revision>
  <dc:subject/>
  <dc:title>UNIVERSIDADE ESTADUAL DE MARINGÁ – UEM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