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41F" w:rsidRPr="009763EC" w:rsidRDefault="0005041F" w:rsidP="00767E79">
      <w:pPr>
        <w:spacing w:after="120" w:line="360" w:lineRule="auto"/>
        <w:ind w:left="1701" w:right="1134"/>
        <w:jc w:val="center"/>
        <w:rPr>
          <w:rFonts w:ascii="Arial" w:hAnsi="Arial" w:cs="Arial"/>
          <w:sz w:val="28"/>
          <w:szCs w:val="28"/>
        </w:rPr>
      </w:pPr>
      <w:r w:rsidRPr="009763EC">
        <w:rPr>
          <w:rFonts w:ascii="Arial" w:hAnsi="Arial" w:cs="Arial"/>
          <w:sz w:val="28"/>
          <w:szCs w:val="28"/>
        </w:rPr>
        <w:t>Centro Paula Souza</w:t>
      </w:r>
    </w:p>
    <w:p w:rsidR="0005041F" w:rsidRPr="009763EC" w:rsidRDefault="0005041F" w:rsidP="00767E79">
      <w:pPr>
        <w:spacing w:after="120" w:line="360" w:lineRule="auto"/>
        <w:ind w:left="1701" w:right="1134"/>
        <w:jc w:val="center"/>
        <w:rPr>
          <w:rFonts w:ascii="Arial" w:hAnsi="Arial" w:cs="Arial"/>
          <w:sz w:val="28"/>
          <w:szCs w:val="28"/>
        </w:rPr>
      </w:pPr>
      <w:r w:rsidRPr="009763EC">
        <w:rPr>
          <w:rFonts w:ascii="Arial" w:hAnsi="Arial" w:cs="Arial"/>
          <w:sz w:val="28"/>
          <w:szCs w:val="28"/>
        </w:rPr>
        <w:t>Etec Philadelpho Gouvêa Netto</w:t>
      </w:r>
    </w:p>
    <w:p w:rsidR="0005041F" w:rsidRDefault="0005041F" w:rsidP="00767E79">
      <w:pPr>
        <w:spacing w:after="120" w:line="360" w:lineRule="auto"/>
        <w:ind w:left="1701" w:right="1134"/>
        <w:jc w:val="center"/>
        <w:rPr>
          <w:sz w:val="48"/>
          <w:szCs w:val="52"/>
        </w:rPr>
      </w:pPr>
    </w:p>
    <w:p w:rsidR="0005041F" w:rsidRDefault="0005041F" w:rsidP="00767E79">
      <w:pPr>
        <w:spacing w:after="120" w:line="360" w:lineRule="auto"/>
        <w:ind w:left="1701" w:right="1134"/>
        <w:jc w:val="center"/>
        <w:rPr>
          <w:sz w:val="28"/>
          <w:szCs w:val="52"/>
        </w:rPr>
      </w:pPr>
    </w:p>
    <w:p w:rsidR="0005041F" w:rsidRDefault="0005041F" w:rsidP="00767E79">
      <w:pPr>
        <w:spacing w:after="120" w:line="360" w:lineRule="auto"/>
        <w:ind w:left="1701" w:right="1134"/>
        <w:jc w:val="center"/>
        <w:rPr>
          <w:rFonts w:ascii="Arial" w:hAnsi="Arial" w:cs="Arial"/>
          <w:sz w:val="28"/>
          <w:szCs w:val="52"/>
        </w:rPr>
      </w:pPr>
    </w:p>
    <w:p w:rsidR="0005041F" w:rsidRDefault="0005041F" w:rsidP="00767E79">
      <w:pPr>
        <w:spacing w:after="120" w:line="360" w:lineRule="auto"/>
        <w:ind w:left="1701" w:right="1134"/>
        <w:jc w:val="center"/>
        <w:rPr>
          <w:rFonts w:ascii="Arial" w:hAnsi="Arial" w:cs="Arial"/>
          <w:sz w:val="28"/>
          <w:szCs w:val="52"/>
        </w:rPr>
      </w:pPr>
    </w:p>
    <w:p w:rsidR="0005041F" w:rsidRDefault="0005041F" w:rsidP="00767E79">
      <w:pPr>
        <w:spacing w:after="120" w:line="360" w:lineRule="auto"/>
        <w:ind w:left="1701" w:right="1134"/>
        <w:jc w:val="center"/>
        <w:rPr>
          <w:rFonts w:ascii="Arial" w:hAnsi="Arial" w:cs="Arial"/>
          <w:sz w:val="28"/>
          <w:szCs w:val="52"/>
        </w:rPr>
      </w:pPr>
      <w:r w:rsidRPr="001A73A3">
        <w:rPr>
          <w:rFonts w:ascii="Arial" w:hAnsi="Arial" w:cs="Arial"/>
          <w:sz w:val="28"/>
          <w:szCs w:val="52"/>
        </w:rPr>
        <w:t>Guilherme Aparecido Ferreira Piovezan</w:t>
      </w:r>
    </w:p>
    <w:p w:rsidR="0005041F" w:rsidRDefault="0005041F" w:rsidP="00767E79">
      <w:pPr>
        <w:spacing w:after="120" w:line="360" w:lineRule="auto"/>
        <w:ind w:left="1701" w:right="1134"/>
        <w:jc w:val="center"/>
        <w:rPr>
          <w:rFonts w:ascii="Arial" w:hAnsi="Arial" w:cs="Arial"/>
          <w:sz w:val="28"/>
          <w:szCs w:val="52"/>
        </w:rPr>
      </w:pPr>
    </w:p>
    <w:p w:rsidR="0005041F" w:rsidRDefault="0005041F" w:rsidP="00767E79">
      <w:pPr>
        <w:spacing w:after="120" w:line="360" w:lineRule="auto"/>
        <w:ind w:left="1701" w:right="1134"/>
        <w:jc w:val="center"/>
        <w:rPr>
          <w:rFonts w:ascii="Arial" w:hAnsi="Arial" w:cs="Arial"/>
          <w:sz w:val="28"/>
          <w:szCs w:val="52"/>
        </w:rPr>
      </w:pPr>
    </w:p>
    <w:p w:rsidR="0005041F" w:rsidRDefault="0005041F" w:rsidP="00767E79">
      <w:pPr>
        <w:spacing w:after="120" w:line="360" w:lineRule="auto"/>
        <w:ind w:left="1701" w:right="1134"/>
        <w:rPr>
          <w:rFonts w:ascii="Arial" w:hAnsi="Arial" w:cs="Arial"/>
          <w:sz w:val="28"/>
          <w:szCs w:val="52"/>
        </w:rPr>
      </w:pPr>
    </w:p>
    <w:p w:rsidR="0005041F" w:rsidRDefault="0005041F" w:rsidP="00767E79">
      <w:pPr>
        <w:spacing w:after="120" w:line="360" w:lineRule="auto"/>
        <w:ind w:left="1701" w:right="1134"/>
        <w:rPr>
          <w:rFonts w:ascii="Arial" w:hAnsi="Arial" w:cs="Arial"/>
          <w:sz w:val="28"/>
          <w:szCs w:val="52"/>
        </w:rPr>
      </w:pPr>
    </w:p>
    <w:p w:rsidR="0005041F" w:rsidRPr="003272AC" w:rsidRDefault="0005041F" w:rsidP="00767E79">
      <w:pPr>
        <w:spacing w:after="120" w:line="360" w:lineRule="auto"/>
        <w:ind w:left="1701" w:right="1134"/>
        <w:jc w:val="center"/>
        <w:rPr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TEMA: MÉTODOS MVC </w:t>
      </w:r>
      <w:r w:rsidR="00E46D11">
        <w:rPr>
          <w:rFonts w:ascii="Arial" w:hAnsi="Arial" w:cs="Arial"/>
          <w:sz w:val="28"/>
          <w:szCs w:val="52"/>
        </w:rPr>
        <w:t>(</w:t>
      </w:r>
      <w:r w:rsidR="00E46D11">
        <w:rPr>
          <w:rFonts w:ascii="Arial" w:hAnsi="Arial" w:cs="Arial"/>
          <w:i/>
          <w:sz w:val="28"/>
          <w:szCs w:val="52"/>
        </w:rPr>
        <w:t>Model-View-Controller</w:t>
      </w:r>
      <w:r w:rsidR="00E46D11">
        <w:rPr>
          <w:rFonts w:ascii="Arial" w:hAnsi="Arial" w:cs="Arial"/>
          <w:sz w:val="28"/>
          <w:szCs w:val="52"/>
        </w:rPr>
        <w:t xml:space="preserve">) </w:t>
      </w:r>
      <w:r>
        <w:rPr>
          <w:rFonts w:ascii="Arial" w:hAnsi="Arial" w:cs="Arial"/>
          <w:sz w:val="28"/>
          <w:szCs w:val="52"/>
        </w:rPr>
        <w:t>E DAO</w:t>
      </w:r>
      <w:r w:rsidR="003272AC">
        <w:rPr>
          <w:rFonts w:ascii="Arial" w:hAnsi="Arial" w:cs="Arial"/>
          <w:sz w:val="28"/>
          <w:szCs w:val="52"/>
        </w:rPr>
        <w:t xml:space="preserve"> (</w:t>
      </w:r>
      <w:r w:rsidR="003272AC" w:rsidRPr="003272AC">
        <w:rPr>
          <w:rFonts w:ascii="Arial" w:hAnsi="Arial" w:cs="Arial"/>
          <w:i/>
          <w:sz w:val="28"/>
          <w:szCs w:val="52"/>
        </w:rPr>
        <w:t>Data Access Objetic)</w:t>
      </w:r>
    </w:p>
    <w:p w:rsidR="0005041F" w:rsidRDefault="0005041F" w:rsidP="00767E79">
      <w:pPr>
        <w:spacing w:after="120" w:line="360" w:lineRule="auto"/>
        <w:ind w:left="1701" w:right="1134"/>
        <w:jc w:val="center"/>
        <w:rPr>
          <w:sz w:val="28"/>
          <w:szCs w:val="52"/>
        </w:rPr>
      </w:pPr>
    </w:p>
    <w:p w:rsidR="0005041F" w:rsidRDefault="0005041F" w:rsidP="00767E79">
      <w:pPr>
        <w:spacing w:after="120" w:line="360" w:lineRule="auto"/>
        <w:ind w:left="1701" w:right="1134"/>
        <w:rPr>
          <w:rFonts w:ascii="Arial" w:hAnsi="Arial" w:cs="Arial"/>
          <w:sz w:val="28"/>
          <w:szCs w:val="52"/>
        </w:rPr>
      </w:pPr>
    </w:p>
    <w:p w:rsidR="00B71EF3" w:rsidRDefault="00B71EF3" w:rsidP="00767E79">
      <w:pPr>
        <w:spacing w:after="120" w:line="360" w:lineRule="auto"/>
        <w:ind w:left="1701" w:right="1134"/>
        <w:rPr>
          <w:rFonts w:ascii="Arial" w:hAnsi="Arial" w:cs="Arial"/>
          <w:sz w:val="28"/>
          <w:szCs w:val="52"/>
        </w:rPr>
      </w:pPr>
    </w:p>
    <w:p w:rsidR="00B71EF3" w:rsidRDefault="00B71EF3" w:rsidP="00767E79">
      <w:pPr>
        <w:spacing w:after="120" w:line="360" w:lineRule="auto"/>
        <w:ind w:left="1701" w:right="1134"/>
        <w:rPr>
          <w:rFonts w:ascii="Arial" w:hAnsi="Arial" w:cs="Arial"/>
          <w:sz w:val="28"/>
          <w:szCs w:val="52"/>
        </w:rPr>
      </w:pPr>
    </w:p>
    <w:p w:rsidR="00B71EF3" w:rsidRDefault="00B71EF3" w:rsidP="00767E79">
      <w:pPr>
        <w:spacing w:after="120" w:line="360" w:lineRule="auto"/>
        <w:ind w:left="1701" w:right="1134"/>
        <w:rPr>
          <w:rFonts w:ascii="Arial" w:hAnsi="Arial" w:cs="Arial"/>
          <w:sz w:val="28"/>
          <w:szCs w:val="52"/>
        </w:rPr>
      </w:pPr>
    </w:p>
    <w:p w:rsidR="0005041F" w:rsidRDefault="0005041F" w:rsidP="00767E79">
      <w:pPr>
        <w:spacing w:after="120" w:line="360" w:lineRule="auto"/>
        <w:ind w:left="1701" w:right="1134"/>
        <w:jc w:val="center"/>
        <w:rPr>
          <w:rFonts w:ascii="Arial" w:hAnsi="Arial" w:cs="Arial"/>
          <w:sz w:val="28"/>
          <w:szCs w:val="52"/>
        </w:rPr>
      </w:pPr>
    </w:p>
    <w:p w:rsidR="00767E79" w:rsidRDefault="00767E79" w:rsidP="00767E79">
      <w:pPr>
        <w:spacing w:after="120" w:line="360" w:lineRule="auto"/>
        <w:ind w:left="1701" w:right="1134"/>
        <w:jc w:val="center"/>
        <w:rPr>
          <w:rFonts w:ascii="Arial" w:hAnsi="Arial" w:cs="Arial"/>
          <w:sz w:val="28"/>
          <w:szCs w:val="52"/>
        </w:rPr>
      </w:pPr>
    </w:p>
    <w:p w:rsidR="00767E79" w:rsidRDefault="00767E79" w:rsidP="00767E79">
      <w:pPr>
        <w:spacing w:after="120" w:line="360" w:lineRule="auto"/>
        <w:ind w:left="1701" w:right="1134"/>
        <w:jc w:val="center"/>
        <w:rPr>
          <w:rFonts w:ascii="Arial" w:hAnsi="Arial" w:cs="Arial"/>
          <w:sz w:val="28"/>
          <w:szCs w:val="52"/>
        </w:rPr>
      </w:pPr>
    </w:p>
    <w:p w:rsidR="0005041F" w:rsidRPr="001A73A3" w:rsidRDefault="0005041F" w:rsidP="00767E79">
      <w:pPr>
        <w:spacing w:after="120" w:line="360" w:lineRule="auto"/>
        <w:ind w:left="1701" w:right="1134"/>
        <w:jc w:val="center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São José do Rio Preto</w:t>
      </w:r>
      <w:r w:rsidRPr="001A73A3">
        <w:rPr>
          <w:rFonts w:ascii="Arial" w:hAnsi="Arial" w:cs="Arial"/>
          <w:sz w:val="28"/>
          <w:szCs w:val="52"/>
        </w:rPr>
        <w:t xml:space="preserve"> – São Paulo</w:t>
      </w:r>
    </w:p>
    <w:p w:rsidR="00767E79" w:rsidRDefault="0005041F" w:rsidP="00767E79">
      <w:pPr>
        <w:spacing w:after="120" w:line="360" w:lineRule="auto"/>
        <w:ind w:left="1701" w:right="1134"/>
        <w:jc w:val="center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2019</w:t>
      </w:r>
    </w:p>
    <w:sdt>
      <w:sdtPr>
        <w:id w:val="8180696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D6246" w:rsidRDefault="00BD6246">
          <w:pPr>
            <w:pStyle w:val="CabealhodoSumrio"/>
          </w:pPr>
          <w:r>
            <w:t>Sumário</w:t>
          </w:r>
        </w:p>
        <w:p w:rsidR="008B7485" w:rsidRDefault="00BD62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531457" w:history="1">
            <w:r w:rsidR="008B7485" w:rsidRPr="0002566C">
              <w:rPr>
                <w:rStyle w:val="Hyperlink"/>
                <w:b/>
                <w:noProof/>
              </w:rPr>
              <w:t>Introdução ao MVC (</w:t>
            </w:r>
            <w:r w:rsidR="008B7485" w:rsidRPr="0002566C">
              <w:rPr>
                <w:rStyle w:val="Hyperlink"/>
                <w:b/>
                <w:i/>
                <w:noProof/>
              </w:rPr>
              <w:t>Model-View-Controller</w:t>
            </w:r>
            <w:r w:rsidR="008B7485" w:rsidRPr="0002566C">
              <w:rPr>
                <w:rStyle w:val="Hyperlink"/>
                <w:b/>
                <w:noProof/>
              </w:rPr>
              <w:t>)</w:t>
            </w:r>
            <w:r w:rsidR="008B7485">
              <w:rPr>
                <w:noProof/>
                <w:webHidden/>
              </w:rPr>
              <w:tab/>
            </w:r>
            <w:r w:rsidR="008B7485">
              <w:rPr>
                <w:noProof/>
                <w:webHidden/>
              </w:rPr>
              <w:fldChar w:fldCharType="begin"/>
            </w:r>
            <w:r w:rsidR="008B7485">
              <w:rPr>
                <w:noProof/>
                <w:webHidden/>
              </w:rPr>
              <w:instrText xml:space="preserve"> PAGEREF _Toc7531457 \h </w:instrText>
            </w:r>
            <w:r w:rsidR="008B7485">
              <w:rPr>
                <w:noProof/>
                <w:webHidden/>
              </w:rPr>
            </w:r>
            <w:r w:rsidR="008B7485">
              <w:rPr>
                <w:noProof/>
                <w:webHidden/>
              </w:rPr>
              <w:fldChar w:fldCharType="separate"/>
            </w:r>
            <w:r w:rsidR="008B7485">
              <w:rPr>
                <w:noProof/>
                <w:webHidden/>
              </w:rPr>
              <w:t>3</w:t>
            </w:r>
            <w:r w:rsidR="008B7485">
              <w:rPr>
                <w:noProof/>
                <w:webHidden/>
              </w:rPr>
              <w:fldChar w:fldCharType="end"/>
            </w:r>
          </w:hyperlink>
        </w:p>
        <w:p w:rsidR="008B7485" w:rsidRDefault="008B748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31458" w:history="1">
            <w:r w:rsidRPr="0002566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66C">
              <w:rPr>
                <w:rStyle w:val="Hyperlink"/>
                <w:i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485" w:rsidRDefault="008B748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31459" w:history="1">
            <w:r w:rsidRPr="0002566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66C">
              <w:rPr>
                <w:rStyle w:val="Hyperlink"/>
                <w:i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485" w:rsidRDefault="008B748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31460" w:history="1">
            <w:r w:rsidRPr="0002566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66C">
              <w:rPr>
                <w:rStyle w:val="Hyperlink"/>
                <w:i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485" w:rsidRDefault="008B74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31461" w:history="1">
            <w:r w:rsidRPr="0002566C">
              <w:rPr>
                <w:rStyle w:val="Hyperlink"/>
                <w:noProof/>
              </w:rPr>
              <w:t>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485" w:rsidRDefault="008B748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31462" w:history="1">
            <w:r w:rsidRPr="0002566C">
              <w:rPr>
                <w:rStyle w:val="Hyperlink"/>
                <w:b/>
                <w:noProof/>
              </w:rPr>
              <w:t>Introdução ao método DAO (</w:t>
            </w:r>
            <w:r w:rsidRPr="0002566C">
              <w:rPr>
                <w:rStyle w:val="Hyperlink"/>
                <w:b/>
                <w:i/>
                <w:noProof/>
              </w:rPr>
              <w:t>Data Access Object</w:t>
            </w:r>
            <w:r w:rsidRPr="0002566C">
              <w:rPr>
                <w:rStyle w:val="Hyperlink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485" w:rsidRDefault="008B74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31463" w:history="1">
            <w:r w:rsidRPr="0002566C">
              <w:rPr>
                <w:rStyle w:val="Hyperlink"/>
                <w:noProof/>
              </w:rPr>
              <w:t>Padrão do método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485" w:rsidRDefault="008B74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31464" w:history="1">
            <w:r w:rsidRPr="0002566C">
              <w:rPr>
                <w:rStyle w:val="Hyperlink"/>
                <w:noProof/>
              </w:rPr>
              <w:t>Implementação do método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485" w:rsidRDefault="008B748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31465" w:history="1">
            <w:r w:rsidRPr="0002566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246" w:rsidRDefault="00BD6246">
          <w:r>
            <w:rPr>
              <w:b/>
              <w:bCs/>
            </w:rPr>
            <w:fldChar w:fldCharType="end"/>
          </w:r>
        </w:p>
      </w:sdtContent>
    </w:sdt>
    <w:p w:rsidR="000D6E06" w:rsidRDefault="000D6E06" w:rsidP="000D6E06">
      <w:pPr>
        <w:pStyle w:val="Ttulo1"/>
        <w:rPr>
          <w:b/>
        </w:rPr>
      </w:pPr>
    </w:p>
    <w:p w:rsidR="000D6E06" w:rsidRDefault="000D6E06" w:rsidP="00BD6246"/>
    <w:p w:rsidR="000D6E06" w:rsidRDefault="000D6E06" w:rsidP="000D6E06">
      <w:pPr>
        <w:pStyle w:val="Ttulo1"/>
        <w:rPr>
          <w:b/>
        </w:rPr>
      </w:pPr>
    </w:p>
    <w:p w:rsidR="000D6E06" w:rsidRDefault="000D6E06" w:rsidP="000D6E06">
      <w:pPr>
        <w:pStyle w:val="Ttulo1"/>
        <w:rPr>
          <w:b/>
        </w:rPr>
      </w:pPr>
    </w:p>
    <w:p w:rsidR="000D6E06" w:rsidRDefault="000D6E06" w:rsidP="000D6E06">
      <w:pPr>
        <w:pStyle w:val="Ttulo1"/>
        <w:rPr>
          <w:b/>
        </w:rPr>
      </w:pPr>
    </w:p>
    <w:p w:rsidR="000D6E06" w:rsidRDefault="000D6E06" w:rsidP="000D6E06">
      <w:pPr>
        <w:pStyle w:val="Ttulo1"/>
        <w:rPr>
          <w:b/>
        </w:rPr>
      </w:pPr>
    </w:p>
    <w:p w:rsidR="000D6E06" w:rsidRDefault="000D6E06" w:rsidP="000D6E06">
      <w:pPr>
        <w:pStyle w:val="Ttulo1"/>
        <w:rPr>
          <w:b/>
        </w:rPr>
      </w:pPr>
    </w:p>
    <w:p w:rsidR="000D6E06" w:rsidRDefault="000D6E06" w:rsidP="000D6E06">
      <w:pPr>
        <w:pStyle w:val="Ttulo1"/>
        <w:rPr>
          <w:b/>
        </w:rPr>
      </w:pPr>
    </w:p>
    <w:p w:rsidR="000D6E06" w:rsidRDefault="000D6E06" w:rsidP="000D6E06">
      <w:pPr>
        <w:pStyle w:val="Ttulo1"/>
        <w:rPr>
          <w:b/>
        </w:rPr>
      </w:pPr>
    </w:p>
    <w:p w:rsidR="000D6E06" w:rsidRDefault="000D6E06" w:rsidP="000D6E06">
      <w:pPr>
        <w:pStyle w:val="Ttulo1"/>
        <w:rPr>
          <w:b/>
        </w:rPr>
      </w:pPr>
    </w:p>
    <w:p w:rsidR="000D6E06" w:rsidRDefault="000D6E06" w:rsidP="000D6E06">
      <w:pPr>
        <w:pStyle w:val="Ttulo1"/>
        <w:rPr>
          <w:b/>
        </w:rPr>
      </w:pPr>
    </w:p>
    <w:p w:rsidR="000D6E06" w:rsidRDefault="000D6E06" w:rsidP="000D6E06">
      <w:pPr>
        <w:pStyle w:val="Ttulo1"/>
        <w:rPr>
          <w:b/>
        </w:rPr>
      </w:pPr>
    </w:p>
    <w:p w:rsidR="000D6E06" w:rsidRDefault="000D6E06" w:rsidP="000D6E06">
      <w:pPr>
        <w:pStyle w:val="Ttulo1"/>
        <w:rPr>
          <w:b/>
        </w:rPr>
      </w:pPr>
    </w:p>
    <w:p w:rsidR="00BD6246" w:rsidRDefault="00BD6246" w:rsidP="00BD6246"/>
    <w:p w:rsidR="00BD6246" w:rsidRDefault="00BD6246" w:rsidP="00BD6246"/>
    <w:p w:rsidR="00BD6246" w:rsidRDefault="00BD6246" w:rsidP="00BD6246"/>
    <w:p w:rsidR="00BD6246" w:rsidRDefault="00BD6246" w:rsidP="00BD6246"/>
    <w:p w:rsidR="00BD6246" w:rsidRPr="00BD6246" w:rsidRDefault="00BD6246" w:rsidP="00BD6246"/>
    <w:p w:rsidR="000D6E06" w:rsidRDefault="000D6E06" w:rsidP="000D6E06">
      <w:pPr>
        <w:pStyle w:val="Ttulo1"/>
        <w:rPr>
          <w:b/>
        </w:rPr>
      </w:pPr>
    </w:p>
    <w:p w:rsidR="0005041F" w:rsidRPr="000D6E06" w:rsidRDefault="0005041F" w:rsidP="000D6E06">
      <w:pPr>
        <w:pStyle w:val="Ttulo1"/>
        <w:spacing w:before="0" w:after="120"/>
        <w:rPr>
          <w:b/>
        </w:rPr>
      </w:pPr>
      <w:bookmarkStart w:id="0" w:name="_Toc7531457"/>
      <w:r w:rsidRPr="000D6E06">
        <w:rPr>
          <w:b/>
        </w:rPr>
        <w:lastRenderedPageBreak/>
        <w:t>Introdução ao MVC (</w:t>
      </w:r>
      <w:r w:rsidRPr="000D6E06">
        <w:rPr>
          <w:b/>
          <w:i/>
        </w:rPr>
        <w:t>Model-View-Controller</w:t>
      </w:r>
      <w:r w:rsidRPr="000D6E06">
        <w:rPr>
          <w:b/>
        </w:rPr>
        <w:t>)</w:t>
      </w:r>
      <w:bookmarkEnd w:id="0"/>
    </w:p>
    <w:p w:rsidR="000D6E06" w:rsidRPr="000D6E06" w:rsidRDefault="000D6E06" w:rsidP="000D6E06"/>
    <w:p w:rsidR="0005041F" w:rsidRPr="00AD5B16" w:rsidRDefault="0005041F" w:rsidP="001F616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sz w:val="24"/>
          <w:szCs w:val="24"/>
        </w:rPr>
        <w:t>Model View Controller</w:t>
      </w:r>
      <w:r>
        <w:rPr>
          <w:rFonts w:ascii="Arial" w:hAnsi="Arial" w:cs="Arial"/>
          <w:sz w:val="24"/>
          <w:szCs w:val="24"/>
        </w:rPr>
        <w:t xml:space="preserve">, é um método de desenvolvimento, onde separamos o </w:t>
      </w:r>
      <w:r w:rsidRPr="006F550A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em três camadas básicas: </w:t>
      </w:r>
      <w:r w:rsidR="00585AA8">
        <w:rPr>
          <w:rFonts w:ascii="Arial" w:hAnsi="Arial" w:cs="Arial"/>
          <w:sz w:val="24"/>
          <w:szCs w:val="24"/>
        </w:rPr>
        <w:t>Intermediação</w:t>
      </w:r>
      <w:r w:rsidR="002F3059">
        <w:rPr>
          <w:rFonts w:ascii="Arial" w:hAnsi="Arial" w:cs="Arial"/>
          <w:sz w:val="24"/>
          <w:szCs w:val="24"/>
        </w:rPr>
        <w:t xml:space="preserve"> (“Ponte”)</w:t>
      </w:r>
      <w:r w:rsidR="00585AA8">
        <w:rPr>
          <w:rFonts w:ascii="Arial" w:hAnsi="Arial" w:cs="Arial"/>
          <w:sz w:val="24"/>
          <w:szCs w:val="24"/>
        </w:rPr>
        <w:t>, Controle</w:t>
      </w:r>
      <w:r>
        <w:rPr>
          <w:rFonts w:ascii="Arial" w:hAnsi="Arial" w:cs="Arial"/>
          <w:sz w:val="24"/>
          <w:szCs w:val="24"/>
        </w:rPr>
        <w:t xml:space="preserve"> e a Interface.</w:t>
      </w:r>
      <w:r w:rsidR="00AD5B16">
        <w:rPr>
          <w:rFonts w:ascii="Arial" w:hAnsi="Arial" w:cs="Arial"/>
          <w:sz w:val="24"/>
          <w:szCs w:val="24"/>
        </w:rPr>
        <w:t xml:space="preserve"> Com o surgimento</w:t>
      </w:r>
      <w:bookmarkStart w:id="1" w:name="_GoBack"/>
      <w:bookmarkEnd w:id="1"/>
      <w:r w:rsidR="00AD5B16">
        <w:rPr>
          <w:rFonts w:ascii="Arial" w:hAnsi="Arial" w:cs="Arial"/>
          <w:sz w:val="24"/>
          <w:szCs w:val="24"/>
        </w:rPr>
        <w:t xml:space="preserve"> na déc. 70, pelo engenheiro Christopher Alexander, por um projeto onde iria resolver problemas específicos, logo alguns desenvolvedores de </w:t>
      </w:r>
      <w:r w:rsidR="00AD5B16" w:rsidRPr="00AD5B16">
        <w:rPr>
          <w:rFonts w:ascii="Arial" w:hAnsi="Arial" w:cs="Arial"/>
          <w:i/>
          <w:sz w:val="24"/>
          <w:szCs w:val="24"/>
        </w:rPr>
        <w:t>softwares</w:t>
      </w:r>
      <w:r w:rsidR="00AD5B16">
        <w:rPr>
          <w:rFonts w:ascii="Arial" w:hAnsi="Arial" w:cs="Arial"/>
          <w:i/>
          <w:sz w:val="24"/>
          <w:szCs w:val="24"/>
        </w:rPr>
        <w:t xml:space="preserve"> </w:t>
      </w:r>
      <w:r w:rsidR="00AD5B16">
        <w:rPr>
          <w:rFonts w:ascii="Arial" w:hAnsi="Arial" w:cs="Arial"/>
          <w:sz w:val="24"/>
          <w:szCs w:val="24"/>
        </w:rPr>
        <w:t xml:space="preserve">abrangeram </w:t>
      </w:r>
      <w:r w:rsidR="00585AA8">
        <w:rPr>
          <w:rFonts w:ascii="Arial" w:hAnsi="Arial" w:cs="Arial"/>
          <w:sz w:val="24"/>
          <w:szCs w:val="24"/>
        </w:rPr>
        <w:t>essa técnica</w:t>
      </w:r>
      <w:r w:rsidR="00AD5B16">
        <w:rPr>
          <w:rFonts w:ascii="Arial" w:hAnsi="Arial" w:cs="Arial"/>
          <w:sz w:val="24"/>
          <w:szCs w:val="24"/>
        </w:rPr>
        <w:t xml:space="preserve"> </w:t>
      </w:r>
      <w:r w:rsidR="00585AA8">
        <w:rPr>
          <w:rFonts w:ascii="Arial" w:hAnsi="Arial" w:cs="Arial"/>
          <w:sz w:val="24"/>
          <w:szCs w:val="24"/>
        </w:rPr>
        <w:t>a alguns projetos</w:t>
      </w:r>
      <w:r w:rsidR="00AD5B16">
        <w:rPr>
          <w:rFonts w:ascii="Arial" w:hAnsi="Arial" w:cs="Arial"/>
          <w:sz w:val="24"/>
          <w:szCs w:val="24"/>
        </w:rPr>
        <w:t xml:space="preserve">. </w:t>
      </w:r>
      <w:r w:rsidR="00585AA8">
        <w:rPr>
          <w:rFonts w:ascii="Arial" w:hAnsi="Arial" w:cs="Arial"/>
          <w:sz w:val="24"/>
          <w:szCs w:val="24"/>
        </w:rPr>
        <w:t xml:space="preserve">A ideia inicial, ganhou notoriedade e grandes avanços surgiram, dando-se em um padrão de arquitetura de projetos dividido em três camadas. </w:t>
      </w:r>
    </w:p>
    <w:p w:rsidR="0005041F" w:rsidRPr="000D6E06" w:rsidRDefault="0005041F" w:rsidP="000D6E06">
      <w:pPr>
        <w:pStyle w:val="Ttulo2"/>
        <w:numPr>
          <w:ilvl w:val="0"/>
          <w:numId w:val="2"/>
        </w:numPr>
        <w:ind w:left="567" w:hanging="283"/>
        <w:rPr>
          <w:i/>
        </w:rPr>
      </w:pPr>
      <w:bookmarkStart w:id="2" w:name="_Toc7531458"/>
      <w:r w:rsidRPr="000D6E06">
        <w:rPr>
          <w:i/>
        </w:rPr>
        <w:t>Model</w:t>
      </w:r>
      <w:bookmarkEnd w:id="2"/>
    </w:p>
    <w:p w:rsidR="000D6E06" w:rsidRPr="000D6E06" w:rsidRDefault="000D6E06" w:rsidP="000D6E06"/>
    <w:p w:rsidR="0005041F" w:rsidRDefault="0005041F" w:rsidP="001F616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05041F">
        <w:rPr>
          <w:rFonts w:ascii="Arial" w:hAnsi="Arial" w:cs="Arial"/>
          <w:i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 é uma camada responsável pela “leitura e escrita” de dados, ou seja, essa camada se </w:t>
      </w:r>
      <w:r w:rsidR="00585AA8">
        <w:rPr>
          <w:rFonts w:ascii="Arial" w:hAnsi="Arial" w:cs="Arial"/>
          <w:sz w:val="24"/>
          <w:szCs w:val="24"/>
        </w:rPr>
        <w:t>comunica c</w:t>
      </w:r>
      <w:r>
        <w:rPr>
          <w:rFonts w:ascii="Arial" w:hAnsi="Arial" w:cs="Arial"/>
          <w:sz w:val="24"/>
          <w:szCs w:val="24"/>
        </w:rPr>
        <w:t>o</w:t>
      </w:r>
      <w:r w:rsidR="00585AA8">
        <w:rPr>
          <w:rFonts w:ascii="Arial" w:hAnsi="Arial" w:cs="Arial"/>
          <w:sz w:val="24"/>
          <w:szCs w:val="24"/>
        </w:rPr>
        <w:t>m o</w:t>
      </w:r>
      <w:r>
        <w:rPr>
          <w:rFonts w:ascii="Arial" w:hAnsi="Arial" w:cs="Arial"/>
          <w:sz w:val="24"/>
          <w:szCs w:val="24"/>
        </w:rPr>
        <w:t xml:space="preserve"> banco de dados da aplicação.</w:t>
      </w:r>
    </w:p>
    <w:p w:rsidR="0005041F" w:rsidRPr="000D6E06" w:rsidRDefault="0005041F" w:rsidP="000D6E06">
      <w:pPr>
        <w:pStyle w:val="Ttulo2"/>
        <w:numPr>
          <w:ilvl w:val="0"/>
          <w:numId w:val="2"/>
        </w:numPr>
        <w:ind w:left="567" w:hanging="283"/>
        <w:rPr>
          <w:i/>
        </w:rPr>
      </w:pPr>
      <w:bookmarkStart w:id="3" w:name="_Toc7531459"/>
      <w:r w:rsidRPr="000D6E06">
        <w:rPr>
          <w:i/>
        </w:rPr>
        <w:t>View</w:t>
      </w:r>
      <w:bookmarkEnd w:id="3"/>
    </w:p>
    <w:p w:rsidR="000D6E06" w:rsidRPr="000D6E06" w:rsidRDefault="000D6E06" w:rsidP="000D6E06"/>
    <w:p w:rsidR="0005041F" w:rsidRDefault="0005041F" w:rsidP="001F616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05041F">
        <w:rPr>
          <w:rFonts w:ascii="Arial" w:hAnsi="Arial" w:cs="Arial"/>
          <w:i/>
          <w:sz w:val="24"/>
          <w:szCs w:val="24"/>
        </w:rPr>
        <w:t>View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Pr="0005041F">
        <w:rPr>
          <w:rFonts w:ascii="Arial" w:hAnsi="Arial" w:cs="Arial"/>
          <w:sz w:val="24"/>
          <w:szCs w:val="24"/>
        </w:rPr>
        <w:t>como o próprio nome sugere,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05041F">
        <w:rPr>
          <w:rFonts w:ascii="Arial" w:hAnsi="Arial" w:cs="Arial"/>
          <w:sz w:val="24"/>
          <w:szCs w:val="24"/>
        </w:rPr>
        <w:t>é a camada responsável pela interface</w:t>
      </w:r>
      <w:r>
        <w:rPr>
          <w:rFonts w:ascii="Arial" w:hAnsi="Arial" w:cs="Arial"/>
          <w:sz w:val="24"/>
          <w:szCs w:val="24"/>
        </w:rPr>
        <w:t xml:space="preserve"> que na qual exibirá os dados do sistema e o seu conteúdo desenvolvido.</w:t>
      </w:r>
    </w:p>
    <w:p w:rsidR="0005041F" w:rsidRPr="000D6E06" w:rsidRDefault="0005041F" w:rsidP="000D6E06">
      <w:pPr>
        <w:pStyle w:val="Ttulo2"/>
        <w:numPr>
          <w:ilvl w:val="0"/>
          <w:numId w:val="2"/>
        </w:numPr>
        <w:ind w:left="567" w:hanging="283"/>
        <w:rPr>
          <w:i/>
        </w:rPr>
      </w:pPr>
      <w:bookmarkStart w:id="4" w:name="_Toc7531460"/>
      <w:r w:rsidRPr="000D6E06">
        <w:rPr>
          <w:i/>
        </w:rPr>
        <w:t>Controller</w:t>
      </w:r>
      <w:bookmarkEnd w:id="4"/>
    </w:p>
    <w:p w:rsidR="000D6E06" w:rsidRPr="000D6E06" w:rsidRDefault="000D6E06" w:rsidP="000D6E06"/>
    <w:p w:rsidR="0005041F" w:rsidRDefault="00E46D11" w:rsidP="001F6166">
      <w:pPr>
        <w:spacing w:after="120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E46D11">
        <w:rPr>
          <w:rFonts w:ascii="Arial" w:hAnsi="Arial" w:cs="Arial"/>
          <w:i/>
          <w:sz w:val="24"/>
          <w:szCs w:val="24"/>
        </w:rPr>
        <w:t>Controller</w:t>
      </w:r>
      <w:r>
        <w:rPr>
          <w:rFonts w:ascii="Arial" w:hAnsi="Arial" w:cs="Arial"/>
          <w:sz w:val="24"/>
          <w:szCs w:val="24"/>
        </w:rPr>
        <w:t>, é a camada responsável pela interface e banco de dados – assemelhando-se a uma “ponte” – onde ela irá realizar todas as requisições de dados e o controle das outras camadas.</w:t>
      </w:r>
      <w:r w:rsidR="0005041F" w:rsidRPr="0005041F">
        <w:rPr>
          <w:rFonts w:ascii="Arial" w:hAnsi="Arial" w:cs="Arial"/>
          <w:i/>
          <w:sz w:val="24"/>
          <w:szCs w:val="24"/>
        </w:rPr>
        <w:t xml:space="preserve"> </w:t>
      </w:r>
    </w:p>
    <w:p w:rsidR="00F06144" w:rsidRDefault="00BD6246" w:rsidP="000D6E06">
      <w:pPr>
        <w:pStyle w:val="Ttulo2"/>
      </w:pPr>
      <w:bookmarkStart w:id="5" w:name="_Toc7531461"/>
      <w:r>
        <w:t>Exemplo</w:t>
      </w:r>
      <w:bookmarkEnd w:id="5"/>
    </w:p>
    <w:p w:rsidR="00BD6246" w:rsidRPr="00BD6246" w:rsidRDefault="00BD6246" w:rsidP="00BD6246"/>
    <w:p w:rsidR="00F06144" w:rsidRDefault="00BD6246" w:rsidP="00BD6246">
      <w:pPr>
        <w:rPr>
          <w:rFonts w:ascii="Arial" w:hAnsi="Arial" w:cs="Arial"/>
          <w:sz w:val="24"/>
          <w:szCs w:val="24"/>
        </w:rPr>
      </w:pPr>
      <w:r w:rsidRPr="00BD6246">
        <w:rPr>
          <w:rFonts w:ascii="Arial" w:hAnsi="Arial" w:cs="Arial"/>
          <w:sz w:val="24"/>
          <w:szCs w:val="24"/>
        </w:rPr>
        <w:t>Veja um exemplo deste tipo de arquitetura</w:t>
      </w:r>
      <w:r>
        <w:rPr>
          <w:rFonts w:ascii="Arial" w:hAnsi="Arial" w:cs="Arial"/>
          <w:sz w:val="24"/>
          <w:szCs w:val="24"/>
        </w:rPr>
        <w:t>: i</w:t>
      </w:r>
      <w:r w:rsidR="00F06144">
        <w:rPr>
          <w:rFonts w:ascii="Arial" w:hAnsi="Arial" w:cs="Arial"/>
          <w:sz w:val="24"/>
          <w:szCs w:val="24"/>
        </w:rPr>
        <w:t xml:space="preserve">magine um sistema onde realiza o cadastro de clientes, para realizar a venda de produtos, na </w:t>
      </w:r>
      <w:r w:rsidR="00F06144" w:rsidRPr="00F06144">
        <w:rPr>
          <w:rFonts w:ascii="Arial" w:hAnsi="Arial" w:cs="Arial"/>
          <w:sz w:val="24"/>
          <w:szCs w:val="24"/>
          <w:u w:val="single"/>
        </w:rPr>
        <w:t>interface</w:t>
      </w:r>
      <w:r w:rsidR="00F06144">
        <w:rPr>
          <w:rFonts w:ascii="Arial" w:hAnsi="Arial" w:cs="Arial"/>
          <w:sz w:val="24"/>
          <w:szCs w:val="24"/>
        </w:rPr>
        <w:t xml:space="preserve"> onde realiza o cadastro, existe o botão cadastrar, automaticamente clicando nele, ele acionará as classes de </w:t>
      </w:r>
      <w:r w:rsidR="00F06144">
        <w:rPr>
          <w:rFonts w:ascii="Arial" w:hAnsi="Arial" w:cs="Arial"/>
          <w:sz w:val="24"/>
          <w:szCs w:val="24"/>
          <w:u w:val="single"/>
        </w:rPr>
        <w:t>controle</w:t>
      </w:r>
      <w:r w:rsidR="00F06144">
        <w:rPr>
          <w:rFonts w:ascii="Arial" w:hAnsi="Arial" w:cs="Arial"/>
          <w:sz w:val="24"/>
          <w:szCs w:val="24"/>
        </w:rPr>
        <w:t xml:space="preserve"> de dados e logo realizará a </w:t>
      </w:r>
      <w:r w:rsidR="00F06144">
        <w:rPr>
          <w:rFonts w:ascii="Arial" w:hAnsi="Arial" w:cs="Arial"/>
          <w:sz w:val="24"/>
          <w:szCs w:val="24"/>
          <w:u w:val="single"/>
        </w:rPr>
        <w:t>comunicação</w:t>
      </w:r>
      <w:r w:rsidR="00F06144" w:rsidRPr="00F06144">
        <w:rPr>
          <w:rFonts w:ascii="Arial" w:hAnsi="Arial" w:cs="Arial"/>
          <w:sz w:val="24"/>
          <w:szCs w:val="24"/>
        </w:rPr>
        <w:t xml:space="preserve"> </w:t>
      </w:r>
      <w:r w:rsidR="00F06144">
        <w:rPr>
          <w:rFonts w:ascii="Arial" w:hAnsi="Arial" w:cs="Arial"/>
          <w:sz w:val="24"/>
          <w:szCs w:val="24"/>
        </w:rPr>
        <w:t>com o banco de dados para armazenar as informações</w:t>
      </w:r>
      <w:r w:rsidR="003272AC">
        <w:rPr>
          <w:rFonts w:ascii="Arial" w:hAnsi="Arial" w:cs="Arial"/>
          <w:sz w:val="24"/>
          <w:szCs w:val="24"/>
        </w:rPr>
        <w:t>, logo poderá ser feito a venda a este cliente, com seus dados cadastrados no sistema.</w:t>
      </w:r>
    </w:p>
    <w:p w:rsidR="000D6E06" w:rsidRDefault="000D6E06" w:rsidP="000D6E06">
      <w:pPr>
        <w:pStyle w:val="Ttulo1"/>
      </w:pPr>
    </w:p>
    <w:p w:rsidR="000D6E06" w:rsidRDefault="000D6E06" w:rsidP="000D6E06">
      <w:pPr>
        <w:pStyle w:val="Ttulo1"/>
        <w:rPr>
          <w:rFonts w:asciiTheme="minorHAnsi" w:eastAsiaTheme="minorHAnsi" w:hAnsiTheme="minorHAnsi" w:cstheme="minorBidi"/>
          <w:sz w:val="22"/>
          <w:szCs w:val="22"/>
        </w:rPr>
      </w:pPr>
    </w:p>
    <w:p w:rsidR="003272AC" w:rsidRPr="000D6E06" w:rsidRDefault="000D6E06" w:rsidP="000D6E06">
      <w:pPr>
        <w:pStyle w:val="Ttulo1"/>
        <w:spacing w:after="120"/>
        <w:rPr>
          <w:b/>
        </w:rPr>
      </w:pPr>
      <w:bookmarkStart w:id="6" w:name="_Toc7531462"/>
      <w:r w:rsidRPr="000D6E06">
        <w:rPr>
          <w:b/>
        </w:rPr>
        <w:t>I</w:t>
      </w:r>
      <w:r w:rsidR="003272AC" w:rsidRPr="000D6E06">
        <w:rPr>
          <w:b/>
        </w:rPr>
        <w:t>ntrodu</w:t>
      </w:r>
      <w:r w:rsidR="007C4A63" w:rsidRPr="000D6E06">
        <w:rPr>
          <w:b/>
        </w:rPr>
        <w:t>ção ao método DAO (</w:t>
      </w:r>
      <w:r w:rsidR="007C4A63" w:rsidRPr="000D6E06">
        <w:rPr>
          <w:b/>
          <w:i/>
        </w:rPr>
        <w:t>Data Access Object</w:t>
      </w:r>
      <w:r w:rsidR="007C4A63" w:rsidRPr="000D6E06">
        <w:rPr>
          <w:b/>
        </w:rPr>
        <w:t>)</w:t>
      </w:r>
      <w:bookmarkEnd w:id="6"/>
    </w:p>
    <w:p w:rsidR="000D6E06" w:rsidRPr="000D6E06" w:rsidRDefault="000D6E06" w:rsidP="000D6E06">
      <w:pPr>
        <w:spacing w:after="120"/>
      </w:pPr>
    </w:p>
    <w:p w:rsidR="007C4A63" w:rsidRDefault="007C4A63" w:rsidP="000D6E0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a aplicação empresarial, necessita de interações com os </w:t>
      </w:r>
      <w:r w:rsidRPr="007C4A63">
        <w:rPr>
          <w:rFonts w:ascii="Arial" w:hAnsi="Arial" w:cs="Arial"/>
          <w:i/>
          <w:sz w:val="24"/>
          <w:szCs w:val="24"/>
        </w:rPr>
        <w:t>data source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7C4A63">
        <w:rPr>
          <w:rFonts w:ascii="Arial" w:hAnsi="Arial" w:cs="Arial"/>
          <w:sz w:val="24"/>
          <w:szCs w:val="24"/>
        </w:rPr>
        <w:t>um banco de dados relacional,</w:t>
      </w:r>
      <w:r>
        <w:rPr>
          <w:rFonts w:ascii="Arial" w:hAnsi="Arial" w:cs="Arial"/>
          <w:sz w:val="24"/>
          <w:szCs w:val="24"/>
        </w:rPr>
        <w:t xml:space="preserve"> </w:t>
      </w:r>
      <w:r w:rsidRPr="007C4A63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qualquer interação com tecnologia externa</w:t>
      </w:r>
      <w:r w:rsidR="00E94EE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94EE4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uaisquer </w:t>
      </w:r>
      <w:r w:rsidRPr="007C4A63">
        <w:rPr>
          <w:rFonts w:ascii="Arial" w:hAnsi="Arial" w:cs="Arial"/>
          <w:sz w:val="24"/>
          <w:szCs w:val="24"/>
        </w:rPr>
        <w:t>interações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realizar operações do tipo CRUD (</w:t>
      </w:r>
      <w:r w:rsidRPr="00E94EE4">
        <w:rPr>
          <w:rFonts w:ascii="Arial" w:hAnsi="Arial" w:cs="Arial"/>
          <w:i/>
          <w:sz w:val="24"/>
          <w:szCs w:val="24"/>
        </w:rPr>
        <w:t>create, retrieve, update e delete</w:t>
      </w:r>
      <w:r>
        <w:rPr>
          <w:rFonts w:ascii="Arial" w:hAnsi="Arial" w:cs="Arial"/>
          <w:sz w:val="24"/>
          <w:szCs w:val="24"/>
        </w:rPr>
        <w:t xml:space="preserve">), podendo assim criar, recuperar, alterar e deletar qualquer objeto da aplicação. O principal objetivo do </w:t>
      </w:r>
      <w:r w:rsidRPr="007C4A63">
        <w:rPr>
          <w:rFonts w:ascii="Arial" w:hAnsi="Arial" w:cs="Arial"/>
          <w:i/>
          <w:sz w:val="24"/>
          <w:szCs w:val="24"/>
        </w:rPr>
        <w:t>Data Access Object</w:t>
      </w:r>
      <w:r>
        <w:rPr>
          <w:rFonts w:ascii="Arial" w:hAnsi="Arial" w:cs="Arial"/>
          <w:sz w:val="24"/>
          <w:szCs w:val="24"/>
        </w:rPr>
        <w:t xml:space="preserve"> (DAO) é “encapsular</w:t>
      </w:r>
      <w:r w:rsidR="00E94EE4">
        <w:rPr>
          <w:rStyle w:val="Refdenotaderodap"/>
          <w:rFonts w:ascii="Arial" w:hAnsi="Arial" w:cs="Arial"/>
          <w:sz w:val="24"/>
          <w:szCs w:val="24"/>
        </w:rPr>
        <w:footnoteReference w:id="1"/>
      </w:r>
      <w:r>
        <w:rPr>
          <w:rFonts w:ascii="Arial" w:hAnsi="Arial" w:cs="Arial"/>
          <w:sz w:val="24"/>
          <w:szCs w:val="24"/>
        </w:rPr>
        <w:t>” o</w:t>
      </w:r>
      <w:r w:rsidR="00E94EE4">
        <w:rPr>
          <w:rFonts w:ascii="Arial" w:hAnsi="Arial" w:cs="Arial"/>
          <w:sz w:val="24"/>
          <w:szCs w:val="24"/>
        </w:rPr>
        <w:t xml:space="preserve"> acesso ao</w:t>
      </w:r>
      <w:r>
        <w:rPr>
          <w:rFonts w:ascii="Arial" w:hAnsi="Arial" w:cs="Arial"/>
          <w:sz w:val="24"/>
          <w:szCs w:val="24"/>
        </w:rPr>
        <w:t xml:space="preserve"> </w:t>
      </w:r>
      <w:r w:rsidR="00E94EE4">
        <w:rPr>
          <w:rFonts w:ascii="Arial" w:hAnsi="Arial" w:cs="Arial"/>
          <w:sz w:val="24"/>
          <w:szCs w:val="24"/>
        </w:rPr>
        <w:t>banco de dados</w:t>
      </w:r>
      <w:r>
        <w:rPr>
          <w:rFonts w:ascii="Arial" w:hAnsi="Arial" w:cs="Arial"/>
          <w:sz w:val="24"/>
          <w:szCs w:val="24"/>
        </w:rPr>
        <w:t xml:space="preserve">, </w:t>
      </w:r>
      <w:r w:rsidR="00E94EE4">
        <w:rPr>
          <w:rFonts w:ascii="Arial" w:hAnsi="Arial" w:cs="Arial"/>
          <w:sz w:val="24"/>
          <w:szCs w:val="24"/>
        </w:rPr>
        <w:t>possibilitando que outras camadas da aplicação possam se comunicar com o mesmo.</w:t>
      </w:r>
    </w:p>
    <w:p w:rsidR="000D6E06" w:rsidRPr="000D6E06" w:rsidRDefault="001F6166" w:rsidP="000D6E06">
      <w:pPr>
        <w:pStyle w:val="Ttulo2"/>
        <w:spacing w:after="120"/>
      </w:pPr>
      <w:bookmarkStart w:id="7" w:name="_Toc7531463"/>
      <w:r>
        <w:t>Padrão do método DAO</w:t>
      </w:r>
      <w:bookmarkEnd w:id="7"/>
    </w:p>
    <w:p w:rsidR="001F6166" w:rsidRDefault="001F6166" w:rsidP="000D6E0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o site DEVMIDIA, o padrão DAO, conforme citado pelo livro: ‘Core</w:t>
      </w:r>
      <w:r w:rsidRPr="001F6166">
        <w:rPr>
          <w:rFonts w:ascii="Arial" w:hAnsi="Arial" w:cs="Arial"/>
          <w:i/>
          <w:sz w:val="24"/>
          <w:szCs w:val="24"/>
        </w:rPr>
        <w:t xml:space="preserve"> J2EE Patterns</w:t>
      </w:r>
      <w:r>
        <w:rPr>
          <w:rFonts w:ascii="Arial" w:hAnsi="Arial" w:cs="Arial"/>
          <w:i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como: </w:t>
      </w:r>
      <w:r w:rsidRPr="001F6166">
        <w:rPr>
          <w:rFonts w:ascii="Arial" w:hAnsi="Arial" w:cs="Arial"/>
          <w:sz w:val="24"/>
          <w:szCs w:val="24"/>
        </w:rPr>
        <w:t>"o padrão utilizado para abstrair e encapsular todos os acessos ao data source. O DAO gerencia a conexão com o data source para obter e armazenar informações."</w:t>
      </w:r>
    </w:p>
    <w:p w:rsidR="000D6E06" w:rsidRPr="000D6E06" w:rsidRDefault="001F6166" w:rsidP="000D6E06">
      <w:pPr>
        <w:pStyle w:val="Ttulo2"/>
        <w:spacing w:after="120"/>
      </w:pPr>
      <w:bookmarkStart w:id="8" w:name="_Toc7531464"/>
      <w:r>
        <w:t>Implementação do método DAO</w:t>
      </w:r>
      <w:bookmarkEnd w:id="8"/>
    </w:p>
    <w:p w:rsidR="005B3844" w:rsidRDefault="005B3844" w:rsidP="000D6E0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implementação do padrão envolve vários componentes, tais como sua interface, a fábrica (ou </w:t>
      </w:r>
      <w:r w:rsidRPr="005B3844">
        <w:rPr>
          <w:rFonts w:ascii="Arial" w:hAnsi="Arial" w:cs="Arial"/>
          <w:i/>
          <w:sz w:val="24"/>
          <w:szCs w:val="24"/>
        </w:rPr>
        <w:t>FACTORY</w:t>
      </w:r>
      <w:r>
        <w:rPr>
          <w:rFonts w:ascii="Arial" w:hAnsi="Arial" w:cs="Arial"/>
          <w:sz w:val="24"/>
          <w:szCs w:val="24"/>
        </w:rPr>
        <w:t>) e o DTO (</w:t>
      </w:r>
      <w:r w:rsidRPr="005B3844">
        <w:rPr>
          <w:rFonts w:ascii="Arial" w:hAnsi="Arial" w:cs="Arial"/>
          <w:i/>
          <w:sz w:val="24"/>
          <w:szCs w:val="24"/>
        </w:rPr>
        <w:t>Data Transfer Object</w:t>
      </w:r>
      <w:r>
        <w:rPr>
          <w:rFonts w:ascii="Arial" w:hAnsi="Arial" w:cs="Arial"/>
          <w:sz w:val="24"/>
          <w:szCs w:val="24"/>
        </w:rPr>
        <w:t xml:space="preserve">), onde todos são opcionais. </w:t>
      </w:r>
    </w:p>
    <w:p w:rsidR="005B3844" w:rsidRPr="001F6166" w:rsidRDefault="005B3844" w:rsidP="000D6E0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DTO (</w:t>
      </w:r>
      <w:r w:rsidRPr="005B3844">
        <w:rPr>
          <w:rFonts w:ascii="Arial" w:hAnsi="Arial" w:cs="Arial"/>
          <w:i/>
          <w:sz w:val="24"/>
          <w:szCs w:val="24"/>
        </w:rPr>
        <w:t>Data Transfer Object</w:t>
      </w:r>
      <w:r>
        <w:rPr>
          <w:rFonts w:ascii="Arial" w:hAnsi="Arial" w:cs="Arial"/>
          <w:sz w:val="24"/>
          <w:szCs w:val="24"/>
        </w:rPr>
        <w:t xml:space="preserve">) é responsável pelo transporte de dados recuperados numa base de dados através de sua camada lógica. Como por exemplo: </w:t>
      </w:r>
      <w:r w:rsidRPr="005B384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conseguirmos</w:t>
      </w:r>
      <w:r w:rsidRPr="005B3844">
        <w:rPr>
          <w:rFonts w:ascii="Arial" w:hAnsi="Arial" w:cs="Arial"/>
          <w:sz w:val="24"/>
          <w:szCs w:val="24"/>
        </w:rPr>
        <w:t xml:space="preserve"> transferir uma lista de objetos </w:t>
      </w:r>
      <w:r>
        <w:rPr>
          <w:rFonts w:ascii="Arial" w:hAnsi="Arial" w:cs="Arial"/>
          <w:sz w:val="24"/>
          <w:szCs w:val="24"/>
        </w:rPr>
        <w:t>do u</w:t>
      </w:r>
      <w:r w:rsidRPr="005B3844">
        <w:rPr>
          <w:rFonts w:ascii="Arial" w:hAnsi="Arial" w:cs="Arial"/>
          <w:sz w:val="24"/>
          <w:szCs w:val="24"/>
        </w:rPr>
        <w:t xml:space="preserve">suário com </w:t>
      </w:r>
      <w:r>
        <w:rPr>
          <w:rFonts w:ascii="Arial" w:hAnsi="Arial" w:cs="Arial"/>
          <w:sz w:val="24"/>
          <w:szCs w:val="24"/>
        </w:rPr>
        <w:t xml:space="preserve">suas respectivas </w:t>
      </w:r>
      <w:r w:rsidRPr="005B3844">
        <w:rPr>
          <w:rFonts w:ascii="Arial" w:hAnsi="Arial" w:cs="Arial"/>
          <w:sz w:val="24"/>
          <w:szCs w:val="24"/>
        </w:rPr>
        <w:t xml:space="preserve">informações, que foram recuperados de uma “Camada de Acesso a Dados” para uma camada “Web”, a camada de </w:t>
      </w:r>
      <w:r>
        <w:rPr>
          <w:rFonts w:ascii="Arial" w:hAnsi="Arial" w:cs="Arial"/>
          <w:sz w:val="24"/>
          <w:szCs w:val="24"/>
        </w:rPr>
        <w:t>s</w:t>
      </w:r>
      <w:r w:rsidRPr="005B3844">
        <w:rPr>
          <w:rFonts w:ascii="Arial" w:hAnsi="Arial" w:cs="Arial"/>
          <w:sz w:val="24"/>
          <w:szCs w:val="24"/>
        </w:rPr>
        <w:t>ervi</w:t>
      </w:r>
      <w:r>
        <w:rPr>
          <w:rFonts w:ascii="Arial" w:hAnsi="Arial" w:cs="Arial"/>
          <w:sz w:val="24"/>
          <w:szCs w:val="24"/>
        </w:rPr>
        <w:t>ç</w:t>
      </w:r>
      <w:r w:rsidRPr="005B384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 w:rsidRPr="005B3844">
        <w:rPr>
          <w:rFonts w:ascii="Arial" w:hAnsi="Arial" w:cs="Arial"/>
          <w:sz w:val="24"/>
          <w:szCs w:val="24"/>
        </w:rPr>
        <w:t xml:space="preserve"> seria responsável por transferir de um DAO para um DTO os dados solicitados.</w:t>
      </w:r>
    </w:p>
    <w:p w:rsidR="0005041F" w:rsidRPr="0005041F" w:rsidRDefault="0005041F" w:rsidP="001F6166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AC467A" w:rsidRDefault="0056111E" w:rsidP="001F6166">
      <w:pPr>
        <w:spacing w:after="120" w:line="360" w:lineRule="auto"/>
      </w:pPr>
    </w:p>
    <w:p w:rsidR="001F6166" w:rsidRDefault="001F6166" w:rsidP="001F6166">
      <w:pPr>
        <w:spacing w:after="120" w:line="360" w:lineRule="auto"/>
      </w:pPr>
    </w:p>
    <w:p w:rsidR="00AD5B16" w:rsidRDefault="00AD5B16" w:rsidP="000D6E06">
      <w:pPr>
        <w:pStyle w:val="Ttulo1"/>
      </w:pPr>
      <w:bookmarkStart w:id="9" w:name="_Toc7531465"/>
      <w:r>
        <w:lastRenderedPageBreak/>
        <w:t>Referências</w:t>
      </w:r>
      <w:bookmarkEnd w:id="9"/>
    </w:p>
    <w:p w:rsidR="00AD5B16" w:rsidRDefault="00AD5B16" w:rsidP="001F6166">
      <w:pPr>
        <w:spacing w:after="120" w:line="360" w:lineRule="auto"/>
      </w:pPr>
      <w:r>
        <w:t>Informações do site: ‘TABLELESS’ &lt;</w:t>
      </w:r>
      <w:r w:rsidRPr="00AD5B16">
        <w:t xml:space="preserve"> https://tableless.com.br/mvc-afinal-e-o-que/</w:t>
      </w:r>
      <w:r>
        <w:t>&gt; Acessado em 29 de abril de 2019 às 21:47.</w:t>
      </w:r>
    </w:p>
    <w:p w:rsidR="00F06144" w:rsidRDefault="00F06144" w:rsidP="001F6166">
      <w:pPr>
        <w:spacing w:after="120" w:line="360" w:lineRule="auto"/>
      </w:pPr>
      <w:r>
        <w:t>Informações do site: ‘DEVMIDIA’ &lt;</w:t>
      </w:r>
      <w:r w:rsidRPr="00F06144">
        <w:t xml:space="preserve"> https://www.devmedia.com.br/introducao-ao-padrao-mvc/29308</w:t>
      </w:r>
      <w:r>
        <w:t>&gt; Acessado em 29</w:t>
      </w:r>
      <w:r w:rsidR="00BD6246">
        <w:t xml:space="preserve"> </w:t>
      </w:r>
      <w:r>
        <w:t>de abril de 2019 às 22:01.</w:t>
      </w:r>
    </w:p>
    <w:p w:rsidR="008B7485" w:rsidRDefault="008B7485" w:rsidP="001F6166">
      <w:pPr>
        <w:spacing w:after="120" w:line="360" w:lineRule="auto"/>
      </w:pPr>
      <w:r>
        <w:t>Informações do site: ‘DEVMIDIA’ &lt;</w:t>
      </w:r>
      <w:r w:rsidRPr="008B7485">
        <w:t xml:space="preserve"> https://www.devmedia.com.br/implementando-o-data-access-object-no-java-ee/33339</w:t>
      </w:r>
      <w:r>
        <w:t>&gt;Acessado em 30 de abril de 2019 às 15:45</w:t>
      </w:r>
    </w:p>
    <w:sectPr w:rsidR="008B7485" w:rsidSect="000D6E06">
      <w:footerReference w:type="default" r:id="rId8"/>
      <w:pgSz w:w="11906" w:h="16838"/>
      <w:pgMar w:top="1417" w:right="1701" w:bottom="1417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EE4" w:rsidRDefault="00E94EE4" w:rsidP="00E94EE4">
      <w:pPr>
        <w:spacing w:after="0" w:line="240" w:lineRule="auto"/>
      </w:pPr>
      <w:r>
        <w:separator/>
      </w:r>
    </w:p>
  </w:endnote>
  <w:endnote w:type="continuationSeparator" w:id="0">
    <w:p w:rsidR="00E94EE4" w:rsidRDefault="00E94EE4" w:rsidP="00E9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4822557"/>
      <w:docPartObj>
        <w:docPartGallery w:val="Page Numbers (Bottom of Page)"/>
        <w:docPartUnique/>
      </w:docPartObj>
    </w:sdtPr>
    <w:sdtContent>
      <w:p w:rsidR="000D6E06" w:rsidRDefault="000D6E0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D6E06" w:rsidRDefault="000D6E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EE4" w:rsidRDefault="00E94EE4" w:rsidP="00E94EE4">
      <w:pPr>
        <w:spacing w:after="0" w:line="240" w:lineRule="auto"/>
      </w:pPr>
      <w:r>
        <w:separator/>
      </w:r>
    </w:p>
  </w:footnote>
  <w:footnote w:type="continuationSeparator" w:id="0">
    <w:p w:rsidR="00E94EE4" w:rsidRDefault="00E94EE4" w:rsidP="00E94EE4">
      <w:pPr>
        <w:spacing w:after="0" w:line="240" w:lineRule="auto"/>
      </w:pPr>
      <w:r>
        <w:continuationSeparator/>
      </w:r>
    </w:p>
  </w:footnote>
  <w:footnote w:id="1">
    <w:p w:rsidR="00E94EE4" w:rsidRDefault="00E94EE4">
      <w:pPr>
        <w:pStyle w:val="Textodenotaderodap"/>
      </w:pPr>
      <w:r>
        <w:rPr>
          <w:rStyle w:val="Refdenotaderodap"/>
        </w:rPr>
        <w:footnoteRef/>
      </w:r>
      <w:r>
        <w:t xml:space="preserve"> Encapsular: incluir ou proteger algo em cápsula.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8F5"/>
    <w:multiLevelType w:val="hybridMultilevel"/>
    <w:tmpl w:val="6F78EF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D4347"/>
    <w:multiLevelType w:val="hybridMultilevel"/>
    <w:tmpl w:val="54B654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41F"/>
    <w:rsid w:val="0005041F"/>
    <w:rsid w:val="000D6E06"/>
    <w:rsid w:val="00126489"/>
    <w:rsid w:val="00144C1F"/>
    <w:rsid w:val="001576D7"/>
    <w:rsid w:val="001C4440"/>
    <w:rsid w:val="001F6166"/>
    <w:rsid w:val="0021730C"/>
    <w:rsid w:val="0028653B"/>
    <w:rsid w:val="002F3059"/>
    <w:rsid w:val="003272AC"/>
    <w:rsid w:val="004802B6"/>
    <w:rsid w:val="00585AA8"/>
    <w:rsid w:val="00590B4D"/>
    <w:rsid w:val="005B3844"/>
    <w:rsid w:val="005C47B1"/>
    <w:rsid w:val="006C4466"/>
    <w:rsid w:val="006E4B9C"/>
    <w:rsid w:val="006F550A"/>
    <w:rsid w:val="00767E79"/>
    <w:rsid w:val="0078170D"/>
    <w:rsid w:val="0079664A"/>
    <w:rsid w:val="007C4A63"/>
    <w:rsid w:val="008319E9"/>
    <w:rsid w:val="00845FD5"/>
    <w:rsid w:val="008B7485"/>
    <w:rsid w:val="00963940"/>
    <w:rsid w:val="00A66BB4"/>
    <w:rsid w:val="00AC3D78"/>
    <w:rsid w:val="00AD5B16"/>
    <w:rsid w:val="00AF2067"/>
    <w:rsid w:val="00B62CF8"/>
    <w:rsid w:val="00B71EF3"/>
    <w:rsid w:val="00BD6246"/>
    <w:rsid w:val="00BE3BAF"/>
    <w:rsid w:val="00C0517B"/>
    <w:rsid w:val="00CB7C27"/>
    <w:rsid w:val="00D631CD"/>
    <w:rsid w:val="00DB44BB"/>
    <w:rsid w:val="00E46D11"/>
    <w:rsid w:val="00E626E2"/>
    <w:rsid w:val="00E94EE4"/>
    <w:rsid w:val="00EF1278"/>
    <w:rsid w:val="00F0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BA90"/>
  <w15:chartTrackingRefBased/>
  <w15:docId w15:val="{BCD18C81-C0E1-4003-8B6B-5382154C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041F"/>
  </w:style>
  <w:style w:type="paragraph" w:styleId="Ttulo1">
    <w:name w:val="heading 1"/>
    <w:basedOn w:val="Normal"/>
    <w:next w:val="Normal"/>
    <w:link w:val="Ttulo1Char"/>
    <w:uiPriority w:val="9"/>
    <w:qFormat/>
    <w:rsid w:val="000D6E06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6E06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6D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D5B1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94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4EE4"/>
  </w:style>
  <w:style w:type="paragraph" w:styleId="Rodap">
    <w:name w:val="footer"/>
    <w:basedOn w:val="Normal"/>
    <w:link w:val="RodapChar"/>
    <w:uiPriority w:val="99"/>
    <w:unhideWhenUsed/>
    <w:rsid w:val="00E94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4EE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94EE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94EE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94EE4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0D6E06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D6E06"/>
    <w:rPr>
      <w:rFonts w:ascii="Arial" w:eastAsiaTheme="majorEastAsia" w:hAnsi="Arial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6246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624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2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D2DC1-5044-4DE9-A3D6-3D18EE843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683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GUILHERME APARECIDO FERREIRA PIOVEZAN</cp:lastModifiedBy>
  <cp:revision>2</cp:revision>
  <dcterms:created xsi:type="dcterms:W3CDTF">2019-04-30T18:58:00Z</dcterms:created>
  <dcterms:modified xsi:type="dcterms:W3CDTF">2019-04-30T18:58:00Z</dcterms:modified>
</cp:coreProperties>
</file>