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C42F0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  <w:t>Title</w:t>
      </w:r>
    </w:p>
    <w:p w14:paraId="40F0A629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“Emergent Anthropogenic Marine Heat Regime in the Western Baltic Sea”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  <w:t>—or—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“When the Sea Forgot to Cool: Attribution of an Emerging Marine Heatwave State in the Western Baltic”</w:t>
      </w:r>
    </w:p>
    <w:p w14:paraId="6B235CD7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62BE2162"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14:paraId="46AD9E2A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  <w:t>1. Introduction: From Anomalies to a New Regime</w:t>
      </w:r>
    </w:p>
    <w:p w14:paraId="0D99870E" w14:textId="015F4550" w:rsidR="009D7404" w:rsidRPr="00CE3FB3" w:rsidRDefault="009D7404" w:rsidP="009D7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Establish the Baltic as a</w:t>
      </w:r>
      <w:r w:rsidR="00CE3FB3"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climate sentinel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: shallow, stratified, low-exchange, early responder.</w:t>
      </w:r>
    </w:p>
    <w:p w14:paraId="55DED6BD" w14:textId="57F09FCD" w:rsidR="009D7404" w:rsidRPr="00CE3FB3" w:rsidRDefault="009D7404" w:rsidP="009D7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Cite recent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Nature Communications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and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Scientific Reports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studies showing rising MHW frequency but missing attribution .</w:t>
      </w:r>
    </w:p>
    <w:p w14:paraId="60E0E268" w14:textId="4302BA15" w:rsidR="009D7404" w:rsidRPr="00CE3FB3" w:rsidRDefault="009D7404" w:rsidP="009D7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Pose the grand question: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Has the Western Baltic crossed from episodic heat anomalies into a new, forced thermal regime?</w:t>
      </w:r>
    </w:p>
    <w:p w14:paraId="2E5A9024" w14:textId="77777777" w:rsidR="009D7404" w:rsidRPr="00CE3FB3" w:rsidRDefault="009D7404" w:rsidP="009D74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Explain the gap: no ToE, fingerprinting, or counterfactual analysis yet applied to this region.</w:t>
      </w:r>
    </w:p>
    <w:p w14:paraId="63587F2E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33139E92"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14:paraId="5513FA33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2. Data and Study Design</w:t>
      </w:r>
    </w:p>
    <w:p w14:paraId="7A726558" w14:textId="77777777" w:rsidR="009D7404" w:rsidRPr="00CE3FB3" w:rsidRDefault="009D7404" w:rsidP="009D7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Datasets: your four high-resolution daily series (surface &amp; bottom, SD 22 &amp; 24) merged with ERA5, satellite SST, and atmospheric indices (EA, SCAND, NAO).</w:t>
      </w:r>
    </w:p>
    <w:p w14:paraId="11A6D39D" w14:textId="77777777" w:rsidR="009D7404" w:rsidRPr="009D7404" w:rsidRDefault="009D7404" w:rsidP="009D7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9D7404"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  <w:t>Analytical architecture (the novelty):</w:t>
      </w:r>
    </w:p>
    <w:p w14:paraId="4810DE10" w14:textId="33D755F1" w:rsidR="009D7404" w:rsidRPr="00CE3FB3" w:rsidRDefault="009D7404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Seasonal-anomaly changepoint ensemble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→ objective detection of thermal regime shifts.</w:t>
      </w:r>
    </w:p>
    <w:p w14:paraId="4A23F636" w14:textId="593FC78D" w:rsidR="009D7404" w:rsidRPr="00CE3FB3" w:rsidRDefault="009D7404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Seasonal ToE analysis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→ emergence timing relative to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1981–2010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baseline.</w:t>
      </w:r>
    </w:p>
    <w:p w14:paraId="60A94CC2" w14:textId="253FD31F" w:rsidR="009D7404" w:rsidRPr="00CE3FB3" w:rsidRDefault="009D7404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Counterfactual reconstruction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→ removal of the nonlinear forced trend to test whether MHW frequency rises beyond trend expectations.</w:t>
      </w:r>
    </w:p>
    <w:p w14:paraId="59F291D5" w14:textId="1C931BEA" w:rsidR="009D7404" w:rsidRDefault="009D7404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Optimal-fingerprinting-style regression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→ project observed signals onto externally forced drivers (GMST, AMO, NAO) without full GCMs.</w:t>
      </w:r>
    </w:p>
    <w:p w14:paraId="7B52FD82" w14:textId="77E81B03" w:rsidR="008E6CD6" w:rsidRPr="008E6CD6" w:rsidRDefault="008E6CD6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8E6C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Record shattering analysis</w:t>
      </w:r>
    </w:p>
    <w:p w14:paraId="49D16CAC" w14:textId="77777777" w:rsidR="009D7404" w:rsidRPr="00CE3FB3" w:rsidRDefault="009D7404" w:rsidP="009D740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Event-attribution logic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 → compute probabilities of necessary/sufficient causation for the 2018 and 2022 MHWs using stochastic resampling.</w:t>
      </w:r>
    </w:p>
    <w:p w14:paraId="0242E997" w14:textId="427C6828" w:rsidR="009D7404" w:rsidRPr="00CE3FB3" w:rsidRDefault="009D7404" w:rsidP="009D74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Emphasize that this is an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observation-based attribution framework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, a methodological innovation that extends global detection-and-attribution tools to small regional seas.</w:t>
      </w:r>
    </w:p>
    <w:p w14:paraId="5C07F6EF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12B70515"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14:paraId="389907B1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  <w:t>3. Results</w:t>
      </w:r>
    </w:p>
    <w:p w14:paraId="61C8EC1D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3.1 Emergence of a New Thermal Baseline</w:t>
      </w:r>
    </w:p>
    <w:p w14:paraId="7416F411" w14:textId="77777777" w:rsidR="009D7404" w:rsidRPr="00CE3FB3" w:rsidRDefault="009D7404" w:rsidP="009D7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Show seasonal changepoint maps: emergence around 2013–2015 for surface; delayed for bottom.</w:t>
      </w:r>
    </w:p>
    <w:p w14:paraId="2F9E20B8" w14:textId="77777777" w:rsidR="009D7404" w:rsidRPr="00CE3FB3" w:rsidRDefault="009D7404" w:rsidP="009D7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Quantify ToE: 2005–2010 for summer anomalies, 2016–2020 for annual means.</w:t>
      </w:r>
    </w:p>
    <w:p w14:paraId="605A05F0" w14:textId="77777777" w:rsidR="009D7404" w:rsidRPr="00CE3FB3" w:rsidRDefault="009D7404" w:rsidP="009D74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Demonstrate statistically that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post-2014 variance shifts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are consistent with regime transition, not noise.</w:t>
      </w:r>
    </w:p>
    <w:p w14:paraId="78A2B2E2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3.2 Vertical Coherence and Bottom Intensification</w:t>
      </w:r>
    </w:p>
    <w:p w14:paraId="14B57B1F" w14:textId="25A2CBC8" w:rsidR="009D7404" w:rsidRPr="00CE3FB3" w:rsidRDefault="009D7404" w:rsidP="009D7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lastRenderedPageBreak/>
        <w:t>Contrast surface vs. bottom signals — emphasize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benthic amplification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in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SD 24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</w:p>
    <w:p w14:paraId="114100D9" w14:textId="77777777" w:rsidR="009D7404" w:rsidRPr="00CE3FB3" w:rsidRDefault="009D7404" w:rsidP="009D74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Link to hypoxia-enhancement evidence (Safonova et al. 2024 ).</w:t>
      </w:r>
    </w:p>
    <w:p w14:paraId="05CA3B3C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3.3 Counterfactual Reconstruction</w:t>
      </w:r>
    </w:p>
    <w:p w14:paraId="3A4F1B54" w14:textId="77777777" w:rsidR="009D7404" w:rsidRPr="00CE3FB3" w:rsidRDefault="009D7404" w:rsidP="009D7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Show that when the forced trend is subtracted, the apparent “record shattering” of 2018 MHW collapses to expected variance → confirming the warming trend as main driver.</w:t>
      </w:r>
    </w:p>
    <w:p w14:paraId="07D837A4" w14:textId="77777777" w:rsidR="009D7404" w:rsidRPr="00CE3FB3" w:rsidRDefault="009D7404" w:rsidP="009D74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However, persistence and depth-reach remain unexplained by trend alone → implicating circulation/stratification feedbacks.</w:t>
      </w:r>
    </w:p>
    <w:p w14:paraId="0CDB450E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3.4 Detection and Attribution</w:t>
      </w:r>
    </w:p>
    <w:p w14:paraId="52F4DF95" w14:textId="77777777" w:rsidR="009D7404" w:rsidRPr="00CE3FB3" w:rsidRDefault="009D7404" w:rsidP="009D7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Optimal fingerprinting regression: 70–85 % of variance in decadal SST explained by global anthropogenic forcing index, &lt;10 % by internal modes.</w:t>
      </w:r>
    </w:p>
    <w:p w14:paraId="17324B7F" w14:textId="77777777" w:rsidR="009D7404" w:rsidRPr="00CE3FB3" w:rsidRDefault="009D7404" w:rsidP="009D7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Event-attribution: PN ≈ 0.99 (virtually certain necessity of anthropogenic forcing) for 2018 MHW; PS ≈ 0.6 (not sufficient alone).</w:t>
      </w:r>
    </w:p>
    <w:p w14:paraId="7F86FDFB" w14:textId="279DA0DF" w:rsidR="009D7404" w:rsidRPr="00CE3FB3" w:rsidRDefault="009D7404" w:rsidP="009D740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Present clear “without humans” vs “with humans” probability density plots — hallmark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Nature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visualization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</w:p>
    <w:p w14:paraId="78CA84E2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124AB965"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14:paraId="0C58D84D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4. Mechanistic Pathways</w:t>
      </w:r>
    </w:p>
    <w:p w14:paraId="476EC1BD" w14:textId="77777777" w:rsidR="009D7404" w:rsidRPr="00CE3FB3" w:rsidRDefault="009D7404" w:rsidP="009D74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Identify proximate drivers: persistent net downward heat flux, warm-air advection from the North Atlantic (Gröger et al. 2024).</w:t>
      </w:r>
    </w:p>
    <w:p w14:paraId="7F0B393C" w14:textId="1D91ADF8" w:rsidR="009D7404" w:rsidRPr="00CE3FB3" w:rsidRDefault="009D7404" w:rsidP="009D74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Distinguish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forcing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from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feedback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: reduced mixing and oxygen depletion amplify bottom MHWs.</w:t>
      </w:r>
    </w:p>
    <w:p w14:paraId="6C9FC13C" w14:textId="39C8F4FB" w:rsidR="009D7404" w:rsidRPr="00CE3FB3" w:rsidRDefault="009D7404" w:rsidP="009D74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Situate in the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regime-shift ecology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: link to benthic oxygen decline and cod recruitment collapse (connect to your broader ecosystem work).</w:t>
      </w:r>
    </w:p>
    <w:p w14:paraId="47C5002D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57B70519"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14:paraId="6BA48F0B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5. Discussion</w:t>
      </w:r>
    </w:p>
    <w:p w14:paraId="23108AE4" w14:textId="2360E276" w:rsidR="009D7404" w:rsidRPr="00CE3FB3" w:rsidRDefault="009D7404" w:rsidP="009D74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Scientific synthesis: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The Western Baltic exhibits an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emergent anthropogenic heat regime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—comparable in ToE timing to global basins but magnified by enclosure and stratification.</w:t>
      </w:r>
    </w:p>
    <w:p w14:paraId="4CAD03E6" w14:textId="4C0B52D6" w:rsidR="009D7404" w:rsidRPr="00CE3FB3" w:rsidRDefault="009D7404" w:rsidP="009D74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Conceptual advance</w:t>
      </w:r>
      <w:r w:rsid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Demonstrates that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observation-based ensemble attribution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can substitute for full climate-model ensembles in constrained regional seas.</w:t>
      </w:r>
    </w:p>
    <w:p w14:paraId="247B7BCD" w14:textId="1EF7F34A" w:rsidR="009D7404" w:rsidRPr="00CE3FB3" w:rsidRDefault="009D7404" w:rsidP="009D74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Policy relevance: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defines a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thermal safe operating space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for coastal ecosystems; essential for regional management under EU MSFD D3.3 and CFP MAP reviews.</w:t>
      </w:r>
    </w:p>
    <w:p w14:paraId="30493ADE" w14:textId="26992A8E" w:rsidR="009D7404" w:rsidRPr="008E6CD6" w:rsidRDefault="009D7404" w:rsidP="009D74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val="en-GB" w:eastAsia="de-DE"/>
          <w14:ligatures w14:val="none"/>
        </w:rPr>
      </w:pPr>
      <w:r w:rsidRPr="008E6C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highlight w:val="green"/>
          <w:lang w:val="en-GB" w:eastAsia="de-DE"/>
          <w14:ligatures w14:val="none"/>
        </w:rPr>
        <w:t>Philosophical angle (Einsteinian flourish):</w:t>
      </w:r>
      <w:r w:rsidR="00CE3FB3" w:rsidRPr="008E6CD6"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val="en-GB" w:eastAsia="de-DE"/>
          <w14:ligatures w14:val="none"/>
        </w:rPr>
        <w:t xml:space="preserve"> </w:t>
      </w:r>
      <w:r w:rsidRPr="008E6CD6">
        <w:rPr>
          <w:rFonts w:ascii="Arial" w:eastAsia="Times New Roman" w:hAnsi="Arial" w:cs="Arial"/>
          <w:color w:val="000000"/>
          <w:kern w:val="0"/>
          <w:sz w:val="22"/>
          <w:szCs w:val="22"/>
          <w:highlight w:val="green"/>
          <w:lang w:val="en-GB" w:eastAsia="de-DE"/>
          <w14:ligatures w14:val="none"/>
        </w:rPr>
        <w:t>the boundary between “event” and “state” has dissolved—heatwaves are no longer accidents of weather but properties of the system.</w:t>
      </w:r>
    </w:p>
    <w:p w14:paraId="046436DC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234B6CC5"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14:paraId="13995218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  <w:t>6. Methods (Extended)</w:t>
      </w:r>
    </w:p>
    <w:p w14:paraId="7BEF10B9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Detailed explanation of:</w:t>
      </w:r>
    </w:p>
    <w:p w14:paraId="1D617747" w14:textId="77777777" w:rsidR="009D7404" w:rsidRPr="00CE3FB3" w:rsidRDefault="009D7404" w:rsidP="009D74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Changepoint algorithms (PELT, MOSUM, WBS) and ensemble weighting.</w:t>
      </w:r>
    </w:p>
    <w:p w14:paraId="3F29B230" w14:textId="77777777" w:rsidR="009D7404" w:rsidRPr="00CE3FB3" w:rsidRDefault="009D7404" w:rsidP="009D74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Seasonal baseline selection and detrending procedures.</w:t>
      </w:r>
    </w:p>
    <w:p w14:paraId="3DA5BBA5" w14:textId="77777777" w:rsidR="009D7404" w:rsidRPr="00CE3FB3" w:rsidRDefault="009D7404" w:rsidP="009D74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lastRenderedPageBreak/>
        <w:t>Counterfactual reconstruction using linear inverse model residuals.</w:t>
      </w:r>
    </w:p>
    <w:p w14:paraId="1A1C8B7A" w14:textId="77777777" w:rsidR="009D7404" w:rsidRPr="00CE3FB3" w:rsidRDefault="009D7404" w:rsidP="009D74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Calculation of PN/PS (probabilities of necessary/sufficient causation).</w:t>
      </w:r>
    </w:p>
    <w:p w14:paraId="541F7553" w14:textId="77777777" w:rsidR="009D7404" w:rsidRPr="00CE3FB3" w:rsidRDefault="009D7404" w:rsidP="009D74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Sensitivity tests for baseline choice and variance inflation.</w:t>
      </w:r>
    </w:p>
    <w:p w14:paraId="55E4DF39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1F988F7E"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14:paraId="48546107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7. Figures (Nature-style)</w:t>
      </w:r>
    </w:p>
    <w:p w14:paraId="681B22C8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Map of study area with time series inset (SD 22/24, surface/bottom).</w:t>
      </w:r>
    </w:p>
    <w:p w14:paraId="7412394E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Multi-panel ToE timeline (“emergence clock”).</w:t>
      </w:r>
    </w:p>
    <w:p w14:paraId="7A2D5FB1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Seasonal changepoint heatmap (DJF, MAM, JJA, SON).</w:t>
      </w:r>
    </w:p>
    <w:p w14:paraId="39BCFAF8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Counterfactual reconstruction: observed vs “no-anthropogenic-forcing” trajectories.</w:t>
      </w:r>
    </w:p>
    <w:p w14:paraId="21F4C4B4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Probability plots for 2018 MHW attribution (PN/PS).</w:t>
      </w:r>
    </w:p>
    <w:p w14:paraId="462AE13E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Schematic of atmospheric and oceanic drivers.</w:t>
      </w:r>
    </w:p>
    <w:p w14:paraId="760FD5AC" w14:textId="77777777" w:rsidR="009D7404" w:rsidRPr="00CE3FB3" w:rsidRDefault="009D7404" w:rsidP="009D74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Conceptual “heat-regime transition” diagram linking physics and ecology.</w:t>
      </w:r>
    </w:p>
    <w:p w14:paraId="588512A1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3AC5AB04"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14:paraId="0428A0F4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lang w:val="en-GB" w:eastAsia="de-DE"/>
          <w14:ligatures w14:val="none"/>
        </w:rPr>
        <w:t>8. Conclusion</w:t>
      </w:r>
    </w:p>
    <w:p w14:paraId="25B36AC9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Summarize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three core messages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:</w:t>
      </w:r>
    </w:p>
    <w:p w14:paraId="6F14790F" w14:textId="77777777" w:rsidR="009D7404" w:rsidRPr="00CE3FB3" w:rsidRDefault="009D7404" w:rsidP="009D74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The Western Baltic has entered an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anthropogenically forced thermal regime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since ~2014.</w:t>
      </w:r>
    </w:p>
    <w:p w14:paraId="7F751EB2" w14:textId="77777777" w:rsidR="009D7404" w:rsidRPr="00CE3FB3" w:rsidRDefault="009D7404" w:rsidP="009D74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Event-attribution probabilities show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human influence is virtually certain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</w:p>
    <w:p w14:paraId="4B27823B" w14:textId="2C959FF5" w:rsidR="009D7404" w:rsidRPr="00CE3FB3" w:rsidRDefault="009D7404" w:rsidP="009D74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This region exemplifies how shallow marginal seas can experience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early emergence of climate change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relative to global oceans.</w:t>
      </w:r>
    </w:p>
    <w:p w14:paraId="45BBFD1B" w14:textId="77777777" w:rsidR="009D7404" w:rsidRPr="008E6CD6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C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Close with a visionary line: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8E6CD6">
        <w:rPr>
          <w:rFonts w:ascii="Arial" w:eastAsia="Times New Roman" w:hAnsi="Arial" w:cs="Arial"/>
          <w:b/>
          <w:bCs/>
          <w:i/>
          <w:iCs/>
          <w:color w:val="C00000"/>
          <w:kern w:val="0"/>
          <w:sz w:val="22"/>
          <w:szCs w:val="22"/>
          <w:lang w:val="en-GB" w:eastAsia="de-DE"/>
          <w14:ligatures w14:val="none"/>
        </w:rPr>
        <w:t>“The Western Baltic no longer merely records climate change — it performs it.”</w:t>
      </w:r>
    </w:p>
    <w:p w14:paraId="57E9CF52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4C3E94EA"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14:paraId="3FC366D0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0"/>
          <w:lang w:eastAsia="de-DE"/>
          <w14:ligatures w14:val="none"/>
        </w:rPr>
        <w:t>Supplementary Information</w:t>
      </w:r>
    </w:p>
    <w:p w14:paraId="464C143A" w14:textId="77777777" w:rsidR="009D7404" w:rsidRPr="00CE3FB3" w:rsidRDefault="009D7404" w:rsidP="009D74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Code repository (R pipeline for seasonal ToE + changepoint ensemble).</w:t>
      </w:r>
    </w:p>
    <w:p w14:paraId="6FB0C6AA" w14:textId="77777777" w:rsidR="009D7404" w:rsidRPr="00CE3FB3" w:rsidRDefault="009D7404" w:rsidP="009D74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Extended tables of PN/PS results and sensitivity runs.</w:t>
      </w:r>
    </w:p>
    <w:p w14:paraId="6BC2608A" w14:textId="77777777" w:rsidR="009D7404" w:rsidRPr="00CE3FB3" w:rsidRDefault="009D7404" w:rsidP="009D74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Comparison with CMIP6 regional downscaling (if included later).</w:t>
      </w:r>
    </w:p>
    <w:p w14:paraId="1AFE86D8" w14:textId="77777777" w:rsidR="009D7404" w:rsidRPr="009D7404" w:rsidRDefault="00CE3FB3" w:rsidP="009D7404">
      <w:pPr>
        <w:spacing w:after="0" w:line="240" w:lineRule="auto"/>
        <w:rPr>
          <w:rFonts w:ascii="Arial" w:eastAsia="Times New Roman" w:hAnsi="Arial" w:cs="Arial"/>
          <w:kern w:val="0"/>
          <w:sz w:val="22"/>
          <w:szCs w:val="22"/>
          <w:lang w:eastAsia="de-DE"/>
          <w14:ligatures w14:val="none"/>
        </w:rPr>
      </w:pPr>
      <w:r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</w:r>
      <w:r w:rsidR="00CE3FB3">
        <w:rPr>
          <w:rFonts w:ascii="Arial" w:eastAsia="Times New Roman" w:hAnsi="Arial" w:cs="Arial"/>
          <w:noProof/>
          <w:kern w:val="0"/>
          <w:sz w:val="22"/>
          <w:szCs w:val="22"/>
          <w:lang w:eastAsia="de-DE"/>
        </w:rPr>
        <w:pict w14:anchorId="17E3B465"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14:paraId="3187D7EC" w14:textId="52333329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This outline—grounded in the Baltic observational record yet framed through the intellectual lineage of ToE, counterfactuals, and attribution—would read as the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8E6CD6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first causal detection of a marine heat regime in a European semi-enclosed sea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 That novelty, methodological synthesis, and strong visual storytelling are exactly what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Nature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journals seek.</w:t>
      </w:r>
    </w:p>
    <w:p w14:paraId="09F2C02F" w14:textId="77777777" w:rsidR="009D7404" w:rsidRPr="00CE3FB3" w:rsidRDefault="009D7404">
      <w:pPr>
        <w:rPr>
          <w:rFonts w:ascii="Arial" w:hAnsi="Arial" w:cs="Arial"/>
          <w:sz w:val="22"/>
          <w:szCs w:val="22"/>
          <w:lang w:val="en-GB"/>
        </w:rPr>
        <w:sectPr w:rsidR="009D7404" w:rsidRPr="00CE3FB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298D3AB" w14:textId="77777777" w:rsidR="009D7404" w:rsidRPr="00CE3FB3" w:rsidRDefault="009D7404" w:rsidP="009D74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val="en-GB" w:eastAsia="de-DE"/>
          <w14:ligatures w14:val="none"/>
        </w:rPr>
        <w:lastRenderedPageBreak/>
        <w:t>Baseline strategy (what to use, where, and why)</w:t>
      </w:r>
    </w:p>
    <w:p w14:paraId="2BFD22AF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A) Core detection &amp; attribution (is there a forced signal?) </w:t>
      </w: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→ use a fixed historical baseline</w:t>
      </w:r>
    </w:p>
    <w:p w14:paraId="29286C11" w14:textId="51E0337B" w:rsidR="009D7404" w:rsidRPr="00CE3FB3" w:rsidRDefault="009D7404" w:rsidP="009D7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Primary: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1981–2010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(30-yr WMO climatology; consistent daily seasonality for MHW thresholds; best satellite-era coherence).</w:t>
      </w:r>
    </w:p>
    <w:p w14:paraId="0EC68F83" w14:textId="74E024BB" w:rsidR="009D7404" w:rsidRPr="00CE3FB3" w:rsidRDefault="009D7404" w:rsidP="009D7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Purpose: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Lock the yardstick before the strongest regional acceleration and before the mid-2010s regime shift. A fixed baseline lets trends, changepoints, and Time-of-Emergence (ToE) pop out instead of moving the goalposts as the ocean warms.</w:t>
      </w:r>
    </w:p>
    <w:p w14:paraId="727C4511" w14:textId="04EC9C1A" w:rsidR="009D7404" w:rsidRPr="00CE3FB3" w:rsidRDefault="009D7404" w:rsidP="009D74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Where to apply: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  <w:t>• MHW detection (Hobday-style 90th percentile thresholds)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  <w:t>• Seasonal anomaly construction for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changepoint ensembles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(PELT/MOSUM/WBS)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  <w:t>•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Optimal-fingerprinting-style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regressions vs external drivers (GMST/EA/NAO)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  <w:t>• Figures intended to communicate “how far we’ve moved the mean state”</w:t>
      </w:r>
    </w:p>
    <w:p w14:paraId="24728B06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B) Sensitivity &amp; historical context (how robust is detection?) → bracket with early &amp; late fixed baselines</w:t>
      </w:r>
    </w:p>
    <w:p w14:paraId="594C2398" w14:textId="5BDEF64E" w:rsidR="009D7404" w:rsidRPr="00CE3FB3" w:rsidRDefault="009D7404" w:rsidP="009D74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Early (“cool world”):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1951–1980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(if coverage/quality supports it for SD22/24).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Why: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Maximizes contrast to pre-acceleration decades; great for a “then vs now” message.</w:t>
      </w:r>
    </w:p>
    <w:p w14:paraId="58FE63D2" w14:textId="0F7A4414" w:rsidR="009D7404" w:rsidRPr="00CE3FB3" w:rsidRDefault="009D7404" w:rsidP="009D74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Late (“already warm”):</w:t>
      </w:r>
      <w:r w:rsid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1991–2020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Why</w:t>
      </w:r>
      <w:r w:rsid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 Shows that results don’t hinge on a single climatology; useful for policy readers anchored to “current climate.”</w:t>
      </w:r>
    </w:p>
    <w:p w14:paraId="324854D1" w14:textId="77777777" w:rsidR="009D7404" w:rsidRPr="00CE3FB3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Report all headline results against 1981–2010, and add a one-panel figure that overlays key metrics under 1951–1980 and 1991–2020.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Editors love seeing baseline-dependence made explicit rather than buried in the SI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</w:p>
    <w:p w14:paraId="1BEAB47D" w14:textId="2A20266D" w:rsidR="009D7404" w:rsidRPr="008D248C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C) Operational/impact framing (what’s unusual for stakeholders</w:t>
      </w:r>
      <w:r w:rsidR="008D24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today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?) </w:t>
      </w:r>
      <w:r w:rsidRPr="008D24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→ use a moving baseline (explanatory, not primary)</w:t>
      </w:r>
    </w:p>
    <w:p w14:paraId="161ADBBB" w14:textId="2BCE5D53" w:rsidR="009D7404" w:rsidRPr="00CE3FB3" w:rsidRDefault="009D7404" w:rsidP="009D74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Moving 30-yr window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(rolling climatology centered on year t).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Why: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Communicates “thermal surprise” relative to contemporary conditions.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Caveat: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A moving baseline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dampens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long-term emergence. </w:t>
      </w:r>
      <w:r w:rsidRPr="008D248C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Never use it to argue detection/attribution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; put it in the SI or Impact Box to answer applied questions (e.g., how rare is this for present-day mussel farmers?).</w:t>
      </w:r>
    </w:p>
    <w:p w14:paraId="1F6C50E1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D) Counterfactual reconstruction &amp; event attribution (would this have happened without us?) </w:t>
      </w: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→ no “baseline,” use a counterfactual distribution</w:t>
      </w:r>
    </w:p>
    <w:p w14:paraId="19678735" w14:textId="6E2B36E6" w:rsidR="009D7404" w:rsidRPr="00CE3FB3" w:rsidRDefault="009D7404" w:rsidP="009D7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Approach: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Remove the externally forced component (trend/forced modes) and evaluate MHW likelihood in the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counterfactual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world.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br/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Why: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PN/PS style attribution hinges on probabilities under “natural-only” vs “all-forcing,” not on anomalies vs a mean.</w:t>
      </w:r>
    </w:p>
    <w:p w14:paraId="33BAA9F6" w14:textId="357380F4" w:rsidR="009D7404" w:rsidRPr="008D248C" w:rsidRDefault="009D7404" w:rsidP="009D74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How to present: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Show PDFs of event intensity/duration “with humans” vs “without humans,” alongside the observed dot. </w:t>
      </w:r>
      <w:r w:rsidRP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Baselines don’t enter—this is distributional.</w:t>
      </w:r>
    </w:p>
    <w:p w14:paraId="1B171491" w14:textId="77777777" w:rsidR="009D7404" w:rsidRPr="009D7404" w:rsidRDefault="009D7404" w:rsidP="009D740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E) Time-of-Emergence (ToE) (when did forced change rise above noise?) </w:t>
      </w: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→ baseline is a variability envelope, not a mean</w:t>
      </w:r>
    </w:p>
    <w:p w14:paraId="5F7CBC1E" w14:textId="285C99DB" w:rsidR="009D7404" w:rsidRPr="00CE3FB3" w:rsidRDefault="009D7404" w:rsidP="009D7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lastRenderedPageBreak/>
        <w:t xml:space="preserve">Define </w:t>
      </w:r>
      <w:r w:rsidRPr="009D7404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eastAsia="de-DE"/>
          <w14:ligatures w14:val="none"/>
        </w:rPr>
        <w:t>σ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 xml:space="preserve"> from a reference period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(e.g.,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1951–2010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or split by season to honor seasonality).</w:t>
      </w:r>
    </w:p>
    <w:p w14:paraId="4F49A2A4" w14:textId="33CC332E" w:rsidR="009D7404" w:rsidRPr="008D248C" w:rsidRDefault="009D7404" w:rsidP="009D7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</w:pPr>
      <w:r w:rsidRPr="008D248C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ToE occurs when the forced signal (trend-filtered seasonal mean or MHW frequency)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 xml:space="preserve"> </w:t>
      </w:r>
      <w:r w:rsidRPr="008D24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exceeds k·</w:t>
      </w:r>
      <w:r w:rsidRPr="008D248C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highlight w:val="yellow"/>
          <w:lang w:eastAsia="de-DE"/>
          <w14:ligatures w14:val="none"/>
        </w:rPr>
        <w:t>σ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 xml:space="preserve"> </w:t>
      </w:r>
      <w:r w:rsidRPr="008D248C">
        <w:rPr>
          <w:rFonts w:ascii="Arial" w:eastAsia="Times New Roman" w:hAnsi="Arial" w:cs="Arial"/>
          <w:color w:val="000000"/>
          <w:kern w:val="0"/>
          <w:sz w:val="22"/>
          <w:szCs w:val="22"/>
          <w:highlight w:val="yellow"/>
          <w:lang w:val="en-GB" w:eastAsia="de-DE"/>
          <w14:ligatures w14:val="none"/>
        </w:rPr>
        <w:t>(k≈2 is common) and stays there.</w:t>
      </w:r>
    </w:p>
    <w:p w14:paraId="56F13BF4" w14:textId="559790C5" w:rsidR="009D7404" w:rsidRPr="00CE3FB3" w:rsidRDefault="009D7404" w:rsidP="009D74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Why: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ToE tests separability from natural variability; you’re calibrating against noise, not a mean offset.</w:t>
      </w:r>
    </w:p>
    <w:p w14:paraId="7F95D954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  <w:t>Quick decision grid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2"/>
        <w:gridCol w:w="1630"/>
        <w:gridCol w:w="2046"/>
        <w:gridCol w:w="3254"/>
      </w:tblGrid>
      <w:tr w:rsidR="009D7404" w:rsidRPr="009D7404" w14:paraId="029A1A1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BF559D" w14:textId="77777777" w:rsidR="009D7404" w:rsidRPr="009D7404" w:rsidRDefault="009D7404" w:rsidP="009D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714449AA" w14:textId="77777777" w:rsidR="009D7404" w:rsidRPr="009D7404" w:rsidRDefault="009D7404" w:rsidP="009D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Primary baseline</w:t>
            </w:r>
          </w:p>
        </w:tc>
        <w:tc>
          <w:tcPr>
            <w:tcW w:w="0" w:type="auto"/>
            <w:vAlign w:val="center"/>
            <w:hideMark/>
          </w:tcPr>
          <w:p w14:paraId="63CAF298" w14:textId="77777777" w:rsidR="009D7404" w:rsidRPr="009D7404" w:rsidRDefault="009D7404" w:rsidP="009D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Sensitivities</w:t>
            </w:r>
          </w:p>
        </w:tc>
        <w:tc>
          <w:tcPr>
            <w:tcW w:w="0" w:type="auto"/>
            <w:vAlign w:val="center"/>
            <w:hideMark/>
          </w:tcPr>
          <w:p w14:paraId="7BC9AA60" w14:textId="77777777" w:rsidR="009D7404" w:rsidRPr="009D7404" w:rsidRDefault="009D7404" w:rsidP="009D740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b/>
                <w:bCs/>
                <w:kern w:val="0"/>
                <w:sz w:val="22"/>
                <w:szCs w:val="22"/>
                <w:lang w:eastAsia="de-DE"/>
                <w14:ligatures w14:val="none"/>
              </w:rPr>
              <w:t>Notes</w:t>
            </w:r>
          </w:p>
        </w:tc>
      </w:tr>
      <w:tr w:rsidR="009D7404" w:rsidRPr="00CE3FB3" w14:paraId="7E551F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6B4F2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MHW detection (surface &amp; bottom, SD22/24)</w:t>
            </w:r>
          </w:p>
        </w:tc>
        <w:tc>
          <w:tcPr>
            <w:tcW w:w="0" w:type="auto"/>
            <w:vAlign w:val="center"/>
            <w:hideMark/>
          </w:tcPr>
          <w:p w14:paraId="69B89FA6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1981–2010 fixed</w:t>
            </w:r>
          </w:p>
        </w:tc>
        <w:tc>
          <w:tcPr>
            <w:tcW w:w="0" w:type="auto"/>
            <w:vAlign w:val="center"/>
            <w:hideMark/>
          </w:tcPr>
          <w:p w14:paraId="6AD19E1C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1951–1980; 1991–2020; moving 30-yr (SI)</w:t>
            </w:r>
          </w:p>
        </w:tc>
        <w:tc>
          <w:tcPr>
            <w:tcW w:w="0" w:type="auto"/>
            <w:vAlign w:val="center"/>
            <w:hideMark/>
          </w:tcPr>
          <w:p w14:paraId="06AB8D37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Keep thresholds season-specific; show how counts shift under different baselines.</w:t>
            </w:r>
          </w:p>
        </w:tc>
      </w:tr>
      <w:tr w:rsidR="009D7404" w:rsidRPr="00CE3FB3" w14:paraId="452F12A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B26E8B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Seasonal changepoint ensemble</w:t>
            </w:r>
          </w:p>
        </w:tc>
        <w:tc>
          <w:tcPr>
            <w:tcW w:w="0" w:type="auto"/>
            <w:vAlign w:val="center"/>
            <w:hideMark/>
          </w:tcPr>
          <w:p w14:paraId="32478744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1981–2010</w:t>
            </w:r>
          </w:p>
        </w:tc>
        <w:tc>
          <w:tcPr>
            <w:tcW w:w="0" w:type="auto"/>
            <w:vAlign w:val="center"/>
            <w:hideMark/>
          </w:tcPr>
          <w:p w14:paraId="7D1CFB17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1951–1980; 1991–2020</w:t>
            </w:r>
          </w:p>
        </w:tc>
        <w:tc>
          <w:tcPr>
            <w:tcW w:w="0" w:type="auto"/>
            <w:vAlign w:val="center"/>
            <w:hideMark/>
          </w:tcPr>
          <w:p w14:paraId="5BD994D2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Run on seasonal anomalies; do not detrend before CP detection (you want the step).</w:t>
            </w:r>
          </w:p>
        </w:tc>
      </w:tr>
      <w:tr w:rsidR="009D7404" w:rsidRPr="00CE3FB3" w14:paraId="6741A7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879C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ToE for means &amp; for MHW frequency</w:t>
            </w:r>
          </w:p>
        </w:tc>
        <w:tc>
          <w:tcPr>
            <w:tcW w:w="0" w:type="auto"/>
            <w:vAlign w:val="center"/>
            <w:hideMark/>
          </w:tcPr>
          <w:p w14:paraId="421B42D0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σ from 1951–2010</w:t>
            </w:r>
          </w:p>
        </w:tc>
        <w:tc>
          <w:tcPr>
            <w:tcW w:w="0" w:type="auto"/>
            <w:vAlign w:val="center"/>
            <w:hideMark/>
          </w:tcPr>
          <w:p w14:paraId="2ADF08EB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σ from 1961–1990 (robustness)</w:t>
            </w:r>
          </w:p>
        </w:tc>
        <w:tc>
          <w:tcPr>
            <w:tcW w:w="0" w:type="auto"/>
            <w:vAlign w:val="center"/>
            <w:hideMark/>
          </w:tcPr>
          <w:p w14:paraId="4965F3AA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ToE is about variance envelopes; state k and persistence criterion.</w:t>
            </w:r>
          </w:p>
        </w:tc>
      </w:tr>
      <w:tr w:rsidR="009D7404" w:rsidRPr="00CE3FB3" w14:paraId="1E5593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17A5D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Optimal-fingerprinting-style attribution</w:t>
            </w:r>
          </w:p>
        </w:tc>
        <w:tc>
          <w:tcPr>
            <w:tcW w:w="0" w:type="auto"/>
            <w:vAlign w:val="center"/>
            <w:hideMark/>
          </w:tcPr>
          <w:p w14:paraId="6B501AA6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1981–2010 anomalies</w:t>
            </w:r>
          </w:p>
        </w:tc>
        <w:tc>
          <w:tcPr>
            <w:tcW w:w="0" w:type="auto"/>
            <w:vAlign w:val="center"/>
            <w:hideMark/>
          </w:tcPr>
          <w:p w14:paraId="7B1B3C7A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 xml:space="preserve">Also try standardizing by </w:t>
            </w: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σ</w:t>
            </w:r>
          </w:p>
        </w:tc>
        <w:tc>
          <w:tcPr>
            <w:tcW w:w="0" w:type="auto"/>
            <w:vAlign w:val="center"/>
            <w:hideMark/>
          </w:tcPr>
          <w:p w14:paraId="5EEBFCFE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Present scaling factors; baseline only defines anomalies; results should be baseline-robust.</w:t>
            </w:r>
          </w:p>
        </w:tc>
      </w:tr>
      <w:tr w:rsidR="009D7404" w:rsidRPr="00CE3FB3" w14:paraId="041E7B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69649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Event attribution (PN/PS)</w:t>
            </w:r>
          </w:p>
        </w:tc>
        <w:tc>
          <w:tcPr>
            <w:tcW w:w="0" w:type="auto"/>
            <w:vAlign w:val="center"/>
            <w:hideMark/>
          </w:tcPr>
          <w:p w14:paraId="35F05C71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— (distributional)</w:t>
            </w:r>
          </w:p>
        </w:tc>
        <w:tc>
          <w:tcPr>
            <w:tcW w:w="0" w:type="auto"/>
            <w:vAlign w:val="center"/>
            <w:hideMark/>
          </w:tcPr>
          <w:p w14:paraId="6117206F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4F4423CE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No baseline; compare counterfactual vs factual probabilities.</w:t>
            </w:r>
          </w:p>
        </w:tc>
      </w:tr>
      <w:tr w:rsidR="009D7404" w:rsidRPr="00CE3FB3" w14:paraId="647278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DDCB3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Stakeholder “how unusual now?”</w:t>
            </w:r>
          </w:p>
        </w:tc>
        <w:tc>
          <w:tcPr>
            <w:tcW w:w="0" w:type="auto"/>
            <w:vAlign w:val="center"/>
            <w:hideMark/>
          </w:tcPr>
          <w:p w14:paraId="17888D1B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Moving 30-yr</w:t>
            </w:r>
          </w:p>
        </w:tc>
        <w:tc>
          <w:tcPr>
            <w:tcW w:w="0" w:type="auto"/>
            <w:vAlign w:val="center"/>
            <w:hideMark/>
          </w:tcPr>
          <w:p w14:paraId="6C9A029F" w14:textId="77777777" w:rsidR="009D7404" w:rsidRPr="009D7404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</w:pPr>
            <w:r w:rsidRPr="009D7404">
              <w:rPr>
                <w:rFonts w:ascii="Arial" w:eastAsia="Times New Roman" w:hAnsi="Arial" w:cs="Arial"/>
                <w:kern w:val="0"/>
                <w:sz w:val="22"/>
                <w:szCs w:val="22"/>
                <w:lang w:eastAsia="de-DE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6B638858" w14:textId="77777777" w:rsidR="009D7404" w:rsidRPr="00CE3FB3" w:rsidRDefault="009D7404" w:rsidP="009D740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</w:pPr>
            <w:r w:rsidRPr="00CE3FB3">
              <w:rPr>
                <w:rFonts w:ascii="Arial" w:eastAsia="Times New Roman" w:hAnsi="Arial" w:cs="Arial"/>
                <w:kern w:val="0"/>
                <w:sz w:val="22"/>
                <w:szCs w:val="22"/>
                <w:lang w:val="en-GB" w:eastAsia="de-DE"/>
                <w14:ligatures w14:val="none"/>
              </w:rPr>
              <w:t>Communicate present-day rarity without implying detection.</w:t>
            </w:r>
          </w:p>
        </w:tc>
      </w:tr>
    </w:tbl>
    <w:p w14:paraId="16765916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  <w:t>Practical niceties (Nature-friendly)</w:t>
      </w:r>
    </w:p>
    <w:p w14:paraId="55445A16" w14:textId="63BD0026" w:rsidR="009D7404" w:rsidRPr="00CE3FB3" w:rsidRDefault="009D7404" w:rsidP="009D7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Season-specific baselines.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Compute climatology and thresholds by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DOY × season (DJF/MAM/JJA/SON)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to avoid seasonal bias in MHW detection and changepoints.</w:t>
      </w:r>
    </w:p>
    <w:p w14:paraId="3A40E791" w14:textId="0396D8FD" w:rsidR="009D7404" w:rsidRPr="008D248C" w:rsidRDefault="009D7404" w:rsidP="009D7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Layer-specific baselines.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Surface vs bottom get their own climatologies; don’t recycle thresholds across depths.</w:t>
      </w:r>
    </w:p>
    <w:p w14:paraId="67007CE4" w14:textId="58499667" w:rsidR="009D7404" w:rsidRPr="00CE3FB3" w:rsidRDefault="009D7404" w:rsidP="009D7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State the choice up front.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In Methods: “Primary baseline 1981–2010; we repeat all key analyses for 1951–1980 and 1991–2020 (Fig. Sx). Operational rarity uses a moving 30-yr baseline (Fig. Sy).”</w:t>
      </w:r>
    </w:p>
    <w:p w14:paraId="18C42127" w14:textId="37E8B9AF" w:rsidR="009D7404" w:rsidRPr="00CE3FB3" w:rsidRDefault="009D7404" w:rsidP="009D740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One honesty plot.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A single figure showing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i/>
          <w:iCs/>
          <w:color w:val="000000"/>
          <w:kern w:val="0"/>
          <w:sz w:val="22"/>
          <w:szCs w:val="22"/>
          <w:lang w:val="en-GB" w:eastAsia="de-DE"/>
          <w14:ligatures w14:val="none"/>
        </w:rPr>
        <w:t>how baseline choice shifts the count of MHW days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(bars in three colors) buys you reviewer trust.</w:t>
      </w:r>
    </w:p>
    <w:p w14:paraId="3738A558" w14:textId="77777777" w:rsidR="009D7404" w:rsidRPr="009D7404" w:rsidRDefault="009D7404" w:rsidP="009D740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</w:pPr>
      <w:r w:rsidRPr="009D7404">
        <w:rPr>
          <w:rFonts w:ascii="Arial" w:eastAsia="Times New Roman" w:hAnsi="Arial" w:cs="Arial"/>
          <w:b/>
          <w:bCs/>
          <w:color w:val="000000"/>
          <w:kern w:val="36"/>
          <w:sz w:val="44"/>
          <w:szCs w:val="44"/>
          <w:lang w:eastAsia="de-DE"/>
          <w14:ligatures w14:val="none"/>
        </w:rPr>
        <w:t>TL;DR</w:t>
      </w:r>
    </w:p>
    <w:p w14:paraId="132BE216" w14:textId="46CAFD44" w:rsidR="009D7404" w:rsidRPr="00CE3FB3" w:rsidRDefault="009D7404" w:rsidP="009D7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Primary: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1981–2010 fixed for anything about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detection/attribution/regime shift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.</w:t>
      </w:r>
    </w:p>
    <w:p w14:paraId="158D138D" w14:textId="11E9BB66" w:rsidR="009D7404" w:rsidRPr="00CE3FB3" w:rsidRDefault="009D7404" w:rsidP="009D7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Bracketing: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also run 1951–1980 and 1991–2020 to prove robustness.</w:t>
      </w:r>
    </w:p>
    <w:p w14:paraId="6033CC7B" w14:textId="36F9BF58" w:rsidR="009D7404" w:rsidRPr="00CE3FB3" w:rsidRDefault="009D7404" w:rsidP="009D7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Moving baseline: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only for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operational rarity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today.</w:t>
      </w:r>
    </w:p>
    <w:p w14:paraId="3E3876BB" w14:textId="2402B3C5" w:rsidR="009D7404" w:rsidRPr="00CE3FB3" w:rsidRDefault="009D7404" w:rsidP="009D740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</w:pP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Counterfactual &amp; ToE: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not mean-baseline problems—use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distributions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(counterfactual) and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b/>
          <w:bCs/>
          <w:color w:val="000000"/>
          <w:kern w:val="0"/>
          <w:sz w:val="22"/>
          <w:szCs w:val="22"/>
          <w:lang w:val="en-GB" w:eastAsia="de-DE"/>
          <w14:ligatures w14:val="none"/>
        </w:rPr>
        <w:t>variability envelopes</w:t>
      </w:r>
      <w:r w:rsidR="008D248C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 xml:space="preserve"> </w:t>
      </w:r>
      <w:r w:rsidRPr="00CE3FB3">
        <w:rPr>
          <w:rFonts w:ascii="Arial" w:eastAsia="Times New Roman" w:hAnsi="Arial" w:cs="Arial"/>
          <w:color w:val="000000"/>
          <w:kern w:val="0"/>
          <w:sz w:val="22"/>
          <w:szCs w:val="22"/>
          <w:lang w:val="en-GB" w:eastAsia="de-DE"/>
          <w14:ligatures w14:val="none"/>
        </w:rPr>
        <w:t>(ToE).</w:t>
      </w:r>
    </w:p>
    <w:p w14:paraId="2604E7D9" w14:textId="77777777" w:rsidR="009D7404" w:rsidRPr="00CE3FB3" w:rsidRDefault="009D7404">
      <w:pPr>
        <w:rPr>
          <w:rFonts w:ascii="Arial" w:hAnsi="Arial" w:cs="Arial"/>
          <w:sz w:val="22"/>
          <w:szCs w:val="22"/>
          <w:lang w:val="en-GB"/>
        </w:rPr>
      </w:pPr>
    </w:p>
    <w:sectPr w:rsidR="009D7404" w:rsidRPr="00CE3F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60330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B836DB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26A44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33130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A5698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17C9E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734076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0E5523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F13D5"/>
    <w:multiLevelType w:val="multilevel"/>
    <w:tmpl w:val="04B2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271EC6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23EDA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4094C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6974E0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757E4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2F6693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C1735A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AA47F5"/>
    <w:multiLevelType w:val="multilevel"/>
    <w:tmpl w:val="839C8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7B0139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26D76"/>
    <w:multiLevelType w:val="multilevel"/>
    <w:tmpl w:val="BEEC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953611">
    <w:abstractNumId w:val="1"/>
  </w:num>
  <w:num w:numId="2" w16cid:durableId="78717655">
    <w:abstractNumId w:val="5"/>
  </w:num>
  <w:num w:numId="3" w16cid:durableId="1527910278">
    <w:abstractNumId w:val="9"/>
  </w:num>
  <w:num w:numId="4" w16cid:durableId="1191262819">
    <w:abstractNumId w:val="4"/>
  </w:num>
  <w:num w:numId="5" w16cid:durableId="1231229548">
    <w:abstractNumId w:val="3"/>
  </w:num>
  <w:num w:numId="6" w16cid:durableId="67968795">
    <w:abstractNumId w:val="18"/>
  </w:num>
  <w:num w:numId="7" w16cid:durableId="2117171250">
    <w:abstractNumId w:val="0"/>
  </w:num>
  <w:num w:numId="8" w16cid:durableId="272514806">
    <w:abstractNumId w:val="13"/>
  </w:num>
  <w:num w:numId="9" w16cid:durableId="1810391524">
    <w:abstractNumId w:val="7"/>
  </w:num>
  <w:num w:numId="10" w16cid:durableId="92670081">
    <w:abstractNumId w:val="8"/>
  </w:num>
  <w:num w:numId="11" w16cid:durableId="761341750">
    <w:abstractNumId w:val="16"/>
  </w:num>
  <w:num w:numId="12" w16cid:durableId="162284434">
    <w:abstractNumId w:val="17"/>
  </w:num>
  <w:num w:numId="13" w16cid:durableId="1319765644">
    <w:abstractNumId w:val="11"/>
  </w:num>
  <w:num w:numId="14" w16cid:durableId="2051492560">
    <w:abstractNumId w:val="10"/>
  </w:num>
  <w:num w:numId="15" w16cid:durableId="1722823233">
    <w:abstractNumId w:val="14"/>
  </w:num>
  <w:num w:numId="16" w16cid:durableId="1014186036">
    <w:abstractNumId w:val="6"/>
  </w:num>
  <w:num w:numId="17" w16cid:durableId="43676599">
    <w:abstractNumId w:val="12"/>
  </w:num>
  <w:num w:numId="18" w16cid:durableId="1906260073">
    <w:abstractNumId w:val="2"/>
  </w:num>
  <w:num w:numId="19" w16cid:durableId="2293181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3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04"/>
    <w:rsid w:val="003A5E4C"/>
    <w:rsid w:val="00510EF5"/>
    <w:rsid w:val="008D248C"/>
    <w:rsid w:val="008E6CD6"/>
    <w:rsid w:val="009D7404"/>
    <w:rsid w:val="00B9543F"/>
    <w:rsid w:val="00CE3FB3"/>
    <w:rsid w:val="00F3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6D6768"/>
  <w15:chartTrackingRefBased/>
  <w15:docId w15:val="{1CE47539-A02E-284F-8131-99317B4C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7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D7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D7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D7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D7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D7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D7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D7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D7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7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D7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D7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D740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D740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D740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D740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D740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D740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D7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7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D7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D7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7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D740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D740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D740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D7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D740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D7404"/>
    <w:rPr>
      <w:b/>
      <w:bCs/>
      <w:smallCaps/>
      <w:color w:val="0F4761" w:themeColor="accent1" w:themeShade="BF"/>
      <w:spacing w:val="5"/>
    </w:rPr>
  </w:style>
  <w:style w:type="character" w:styleId="Fett">
    <w:name w:val="Strong"/>
    <w:basedOn w:val="Absatz-Standardschriftart"/>
    <w:uiPriority w:val="22"/>
    <w:qFormat/>
    <w:rsid w:val="009D7404"/>
    <w:rPr>
      <w:b/>
      <w:bCs/>
    </w:rPr>
  </w:style>
  <w:style w:type="paragraph" w:styleId="StandardWeb">
    <w:name w:val="Normal (Web)"/>
    <w:basedOn w:val="Standard"/>
    <w:uiPriority w:val="99"/>
    <w:semiHidden/>
    <w:unhideWhenUsed/>
    <w:rsid w:val="009D7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9D7404"/>
  </w:style>
  <w:style w:type="character" w:styleId="Hervorhebung">
    <w:name w:val="Emphasis"/>
    <w:basedOn w:val="Absatz-Standardschriftart"/>
    <w:uiPriority w:val="20"/>
    <w:qFormat/>
    <w:rsid w:val="009D74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1454</Words>
  <Characters>9164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Möllmann</dc:creator>
  <cp:keywords/>
  <dc:description/>
  <cp:lastModifiedBy>Christian Möllmann</cp:lastModifiedBy>
  <cp:revision>4</cp:revision>
  <dcterms:created xsi:type="dcterms:W3CDTF">2025-10-26T10:33:00Z</dcterms:created>
  <dcterms:modified xsi:type="dcterms:W3CDTF">2025-10-30T10:07:00Z</dcterms:modified>
</cp:coreProperties>
</file>