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FFD0E" w14:textId="46371197" w:rsidR="00F952CB" w:rsidRPr="006203AC" w:rsidRDefault="0090159F" w:rsidP="004A117E">
      <w:pPr>
        <w:jc w:val="center"/>
        <w:rPr>
          <w:rFonts w:cstheme="minorHAnsi"/>
          <w:b/>
          <w:bCs/>
          <w:sz w:val="28"/>
          <w:szCs w:val="28"/>
        </w:rPr>
      </w:pPr>
      <w:r w:rsidRPr="006203AC">
        <w:rPr>
          <w:rFonts w:cstheme="minorHAnsi"/>
          <w:b/>
          <w:bCs/>
          <w:sz w:val="28"/>
          <w:szCs w:val="28"/>
        </w:rPr>
        <w:t>Species distribution maps in the Western Baltic Sea, 2010 – 2019</w:t>
      </w:r>
    </w:p>
    <w:p w14:paraId="33BF2007" w14:textId="7726B1B6" w:rsidR="0090159F" w:rsidRPr="006203AC" w:rsidRDefault="0090159F" w:rsidP="0090159F">
      <w:pPr>
        <w:rPr>
          <w:rFonts w:cstheme="minorHAnsi"/>
          <w:b/>
          <w:bCs/>
          <w:sz w:val="28"/>
          <w:szCs w:val="28"/>
        </w:rPr>
      </w:pPr>
    </w:p>
    <w:p w14:paraId="227C8709" w14:textId="77777777" w:rsidR="00577BA0" w:rsidRDefault="00577BA0" w:rsidP="0090159F">
      <w:pPr>
        <w:rPr>
          <w:rFonts w:cstheme="minorHAnsi"/>
          <w:b/>
          <w:bCs/>
        </w:rPr>
      </w:pPr>
    </w:p>
    <w:p w14:paraId="16B220AE" w14:textId="7AFD6410" w:rsidR="0090159F" w:rsidRDefault="00041656" w:rsidP="0090159F">
      <w:pPr>
        <w:rPr>
          <w:rFonts w:cstheme="minorHAnsi"/>
        </w:rPr>
      </w:pPr>
      <w:r>
        <w:rPr>
          <w:rFonts w:cstheme="minorHAnsi"/>
          <w:b/>
          <w:bCs/>
        </w:rPr>
        <w:t>Contact</w:t>
      </w:r>
      <w:r w:rsidR="0090159F" w:rsidRPr="0090159F">
        <w:rPr>
          <w:rFonts w:cstheme="minorHAnsi"/>
        </w:rPr>
        <w:t xml:space="preserve">: </w:t>
      </w:r>
      <w:proofErr w:type="spellStart"/>
      <w:r w:rsidR="0090159F" w:rsidRPr="0090159F">
        <w:rPr>
          <w:rFonts w:cstheme="minorHAnsi"/>
        </w:rPr>
        <w:t>Frane</w:t>
      </w:r>
      <w:proofErr w:type="spellEnd"/>
      <w:r w:rsidR="0090159F" w:rsidRPr="0090159F">
        <w:rPr>
          <w:rFonts w:cstheme="minorHAnsi"/>
        </w:rPr>
        <w:t xml:space="preserve"> </w:t>
      </w:r>
      <w:proofErr w:type="spellStart"/>
      <w:r w:rsidR="0090159F" w:rsidRPr="0090159F">
        <w:rPr>
          <w:rFonts w:cstheme="minorHAnsi"/>
        </w:rPr>
        <w:t>Madiraca</w:t>
      </w:r>
      <w:proofErr w:type="spellEnd"/>
      <w:r w:rsidR="00356962">
        <w:rPr>
          <w:rFonts w:cstheme="minorHAnsi"/>
        </w:rPr>
        <w:t xml:space="preserve"> (University of Hamburg)</w:t>
      </w:r>
      <w:r>
        <w:rPr>
          <w:rFonts w:cstheme="minorHAnsi"/>
        </w:rPr>
        <w:t xml:space="preserve">, </w:t>
      </w:r>
      <w:r w:rsidRPr="00041656">
        <w:rPr>
          <w:rFonts w:cstheme="minorHAnsi"/>
        </w:rPr>
        <w:t>frane.madiraca@uni-hamburg.de</w:t>
      </w:r>
    </w:p>
    <w:p w14:paraId="7F66B82D" w14:textId="737498EB" w:rsidR="0090159F" w:rsidRDefault="0090159F" w:rsidP="0090159F">
      <w:pPr>
        <w:rPr>
          <w:rFonts w:cstheme="minorHAnsi"/>
        </w:rPr>
      </w:pPr>
    </w:p>
    <w:p w14:paraId="5B1B6BD3" w14:textId="77777777" w:rsidR="00215D6B" w:rsidRDefault="00215D6B" w:rsidP="0090159F">
      <w:pPr>
        <w:rPr>
          <w:rFonts w:cstheme="minorHAnsi"/>
        </w:rPr>
      </w:pPr>
    </w:p>
    <w:p w14:paraId="5367FDB8" w14:textId="065E872E" w:rsidR="00215D6B" w:rsidRPr="00215D6B" w:rsidRDefault="00215D6B" w:rsidP="00215D6B">
      <w:pPr>
        <w:jc w:val="center"/>
        <w:rPr>
          <w:rFonts w:cstheme="minorHAnsi"/>
          <w:b/>
          <w:bCs/>
        </w:rPr>
      </w:pPr>
      <w:r w:rsidRPr="00215D6B">
        <w:rPr>
          <w:rFonts w:cstheme="minorHAnsi"/>
          <w:b/>
          <w:bCs/>
        </w:rPr>
        <w:t>INTRODUCTION</w:t>
      </w:r>
    </w:p>
    <w:p w14:paraId="5109E602" w14:textId="065E872E" w:rsidR="003F0B87" w:rsidRDefault="00264DF4" w:rsidP="00BA1153">
      <w:pPr>
        <w:jc w:val="both"/>
        <w:rPr>
          <w:rFonts w:cstheme="minorHAnsi"/>
        </w:rPr>
      </w:pPr>
      <w:r>
        <w:rPr>
          <w:rFonts w:cstheme="minorHAnsi"/>
        </w:rPr>
        <w:t>This document provides important</w:t>
      </w:r>
      <w:r w:rsidR="0090159F">
        <w:rPr>
          <w:rFonts w:cstheme="minorHAnsi"/>
        </w:rPr>
        <w:t xml:space="preserve"> </w:t>
      </w:r>
      <w:r w:rsidR="003F0B87">
        <w:rPr>
          <w:rFonts w:cstheme="minorHAnsi"/>
        </w:rPr>
        <w:t xml:space="preserve">supporting </w:t>
      </w:r>
      <w:r w:rsidR="0090159F">
        <w:rPr>
          <w:rFonts w:cstheme="minorHAnsi"/>
        </w:rPr>
        <w:t>information</w:t>
      </w:r>
      <w:r>
        <w:rPr>
          <w:rFonts w:cstheme="minorHAnsi"/>
        </w:rPr>
        <w:t xml:space="preserve"> regarding species distribution maps of </w:t>
      </w:r>
      <w:r w:rsidR="00620213">
        <w:rPr>
          <w:rFonts w:cstheme="minorHAnsi"/>
        </w:rPr>
        <w:t>fish species in the Western Baltic Sea (WBS)</w:t>
      </w:r>
      <w:r>
        <w:rPr>
          <w:rFonts w:cstheme="minorHAnsi"/>
        </w:rPr>
        <w:t xml:space="preserve"> that will be used for the Internal exposure scoring process</w:t>
      </w:r>
      <w:r w:rsidR="002C4013">
        <w:rPr>
          <w:rFonts w:cstheme="minorHAnsi"/>
        </w:rPr>
        <w:t xml:space="preserve">. </w:t>
      </w:r>
    </w:p>
    <w:p w14:paraId="34B3CFC4" w14:textId="638A4C39" w:rsidR="009366E5" w:rsidRDefault="009366E5" w:rsidP="00D718A2">
      <w:pPr>
        <w:jc w:val="both"/>
        <w:rPr>
          <w:rFonts w:cstheme="minorHAnsi"/>
        </w:rPr>
      </w:pPr>
    </w:p>
    <w:p w14:paraId="52374A61" w14:textId="460412B1" w:rsidR="00F63610" w:rsidRPr="009366E5" w:rsidRDefault="009366E5" w:rsidP="00D718A2">
      <w:pPr>
        <w:jc w:val="both"/>
        <w:rPr>
          <w:rFonts w:cstheme="minorHAnsi"/>
        </w:rPr>
      </w:pPr>
      <w:r>
        <w:rPr>
          <w:rFonts w:cstheme="minorHAnsi"/>
        </w:rPr>
        <w:t>Please pay particular attention to</w:t>
      </w:r>
      <w:r w:rsidR="00D75A21">
        <w:rPr>
          <w:rFonts w:cstheme="minorHAnsi"/>
        </w:rPr>
        <w:t xml:space="preserve"> read and keep in mind</w:t>
      </w:r>
      <w:r>
        <w:rPr>
          <w:rFonts w:cstheme="minorHAnsi"/>
        </w:rPr>
        <w:t xml:space="preserve"> the </w:t>
      </w:r>
      <w:r w:rsidRPr="008563A8">
        <w:rPr>
          <w:rFonts w:cstheme="minorHAnsi"/>
          <w:b/>
          <w:bCs/>
          <w:u w:val="single"/>
        </w:rPr>
        <w:t xml:space="preserve">IMPORTANT NOTES </w:t>
      </w:r>
      <w:r w:rsidR="00D75A21" w:rsidRPr="008563A8">
        <w:rPr>
          <w:rFonts w:cstheme="minorHAnsi"/>
          <w:b/>
          <w:bCs/>
          <w:u w:val="single"/>
        </w:rPr>
        <w:t>that are UNDERLINED</w:t>
      </w:r>
      <w:r w:rsidR="00D75A21">
        <w:rPr>
          <w:rFonts w:cstheme="minorHAnsi"/>
        </w:rPr>
        <w:t xml:space="preserve"> in the following text </w:t>
      </w:r>
      <w:r>
        <w:rPr>
          <w:rFonts w:cstheme="minorHAnsi"/>
        </w:rPr>
        <w:t>as care is needed when interpreting the provided maps.</w:t>
      </w:r>
    </w:p>
    <w:p w14:paraId="4A343B84" w14:textId="7E0BAA7D" w:rsidR="009366E5" w:rsidRDefault="009366E5" w:rsidP="00D718A2">
      <w:pPr>
        <w:jc w:val="both"/>
        <w:rPr>
          <w:rFonts w:cstheme="minorHAnsi"/>
        </w:rPr>
      </w:pPr>
    </w:p>
    <w:p w14:paraId="209879CB" w14:textId="77777777" w:rsidR="00215D6B" w:rsidRDefault="00215D6B" w:rsidP="00D718A2">
      <w:pPr>
        <w:jc w:val="both"/>
        <w:rPr>
          <w:rFonts w:cstheme="minorHAnsi"/>
        </w:rPr>
      </w:pPr>
    </w:p>
    <w:p w14:paraId="230F3F5D" w14:textId="5D90F569" w:rsidR="009366E5" w:rsidRPr="00D75A21" w:rsidRDefault="00D75A21" w:rsidP="00D75A21">
      <w:pPr>
        <w:jc w:val="center"/>
        <w:rPr>
          <w:rFonts w:cstheme="minorHAnsi"/>
          <w:b/>
          <w:bCs/>
        </w:rPr>
      </w:pPr>
      <w:r w:rsidRPr="00D75A21">
        <w:rPr>
          <w:rFonts w:cstheme="minorHAnsi"/>
          <w:b/>
          <w:bCs/>
        </w:rPr>
        <w:t>THE DATA</w:t>
      </w:r>
    </w:p>
    <w:p w14:paraId="1384694E" w14:textId="0E531E91" w:rsidR="009366E5" w:rsidRDefault="00620213" w:rsidP="00D718A2">
      <w:pPr>
        <w:jc w:val="both"/>
        <w:rPr>
          <w:rFonts w:cstheme="minorHAnsi"/>
        </w:rPr>
      </w:pPr>
      <w:r>
        <w:rPr>
          <w:rFonts w:cstheme="minorHAnsi"/>
        </w:rPr>
        <w:t xml:space="preserve">The </w:t>
      </w:r>
      <w:r w:rsidR="002F3F79">
        <w:rPr>
          <w:rFonts w:cstheme="minorHAnsi"/>
        </w:rPr>
        <w:t xml:space="preserve">used </w:t>
      </w:r>
      <w:r>
        <w:rPr>
          <w:rFonts w:cstheme="minorHAnsi"/>
        </w:rPr>
        <w:t xml:space="preserve">data </w:t>
      </w:r>
      <w:r w:rsidR="009366E5">
        <w:rPr>
          <w:rFonts w:cstheme="minorHAnsi"/>
        </w:rPr>
        <w:t>comes from</w:t>
      </w:r>
      <w:r>
        <w:rPr>
          <w:rFonts w:cstheme="minorHAnsi"/>
        </w:rPr>
        <w:t xml:space="preserve"> the ICES Baltic International Trawl Survey (BITS)</w:t>
      </w:r>
      <w:r w:rsidR="009366E5">
        <w:rPr>
          <w:rFonts w:cstheme="minorHAnsi"/>
        </w:rPr>
        <w:t xml:space="preserve">, the </w:t>
      </w:r>
      <w:r w:rsidR="009366E5" w:rsidRPr="009366E5">
        <w:rPr>
          <w:rFonts w:cstheme="minorHAnsi"/>
        </w:rPr>
        <w:t>Baltic Acoustic Sprat Survey (BASS)</w:t>
      </w:r>
      <w:r w:rsidR="009366E5">
        <w:rPr>
          <w:rFonts w:cstheme="minorHAnsi"/>
        </w:rPr>
        <w:t xml:space="preserve">, </w:t>
      </w:r>
      <w:r w:rsidR="009366E5" w:rsidRPr="009366E5">
        <w:rPr>
          <w:rFonts w:cstheme="minorHAnsi"/>
        </w:rPr>
        <w:t>and the Baltic International Acoustic Survey (BIAS)</w:t>
      </w:r>
      <w:r w:rsidR="009366E5">
        <w:rPr>
          <w:rFonts w:cstheme="minorHAnsi"/>
        </w:rPr>
        <w:t xml:space="preserve">. </w:t>
      </w:r>
      <w:r w:rsidR="006747E9">
        <w:rPr>
          <w:rFonts w:cstheme="minorHAnsi"/>
        </w:rPr>
        <w:t xml:space="preserve">As </w:t>
      </w:r>
      <w:r w:rsidR="0097079A">
        <w:rPr>
          <w:rFonts w:cstheme="minorHAnsi"/>
        </w:rPr>
        <w:t xml:space="preserve">a </w:t>
      </w:r>
      <w:r w:rsidR="006747E9">
        <w:rPr>
          <w:rFonts w:cstheme="minorHAnsi"/>
        </w:rPr>
        <w:t>measure of abundance</w:t>
      </w:r>
      <w:r w:rsidR="00B44041">
        <w:rPr>
          <w:rFonts w:cstheme="minorHAnsi"/>
        </w:rPr>
        <w:t>,</w:t>
      </w:r>
      <w:r w:rsidR="006747E9">
        <w:rPr>
          <w:rFonts w:cstheme="minorHAnsi"/>
        </w:rPr>
        <w:t xml:space="preserve"> BITS data uses catch per unit of effort (CPUE) calculated by ICES </w:t>
      </w:r>
      <w:r w:rsidR="007362FD">
        <w:rPr>
          <w:rFonts w:cstheme="minorHAnsi"/>
        </w:rPr>
        <w:t xml:space="preserve">while </w:t>
      </w:r>
      <w:r w:rsidR="006747E9">
        <w:rPr>
          <w:rFonts w:cstheme="minorHAnsi"/>
        </w:rPr>
        <w:t>for BASS and BIAS surveys</w:t>
      </w:r>
      <w:r w:rsidR="00B216A2">
        <w:rPr>
          <w:rFonts w:cstheme="minorHAnsi"/>
        </w:rPr>
        <w:t>,</w:t>
      </w:r>
      <w:r w:rsidR="006747E9">
        <w:rPr>
          <w:rFonts w:cstheme="minorHAnsi"/>
        </w:rPr>
        <w:t xml:space="preserve"> I calculated total abundance</w:t>
      </w:r>
      <w:r w:rsidR="007362FD">
        <w:rPr>
          <w:rFonts w:cstheme="minorHAnsi"/>
        </w:rPr>
        <w:t xml:space="preserve"> per duration of the respective haul</w:t>
      </w:r>
      <w:r w:rsidR="006747E9">
        <w:rPr>
          <w:rFonts w:cstheme="minorHAnsi"/>
        </w:rPr>
        <w:t xml:space="preserve"> and standardized it to 30 minutes </w:t>
      </w:r>
      <w:r w:rsidR="007362FD">
        <w:rPr>
          <w:rFonts w:cstheme="minorHAnsi"/>
        </w:rPr>
        <w:t>with the following expression:</w:t>
      </w:r>
    </w:p>
    <w:p w14:paraId="5815CFAE" w14:textId="77777777" w:rsidR="006747E9" w:rsidRDefault="006747E9" w:rsidP="00D718A2">
      <w:pPr>
        <w:jc w:val="both"/>
        <w:rPr>
          <w:rFonts w:cstheme="minorHAnsi"/>
        </w:rPr>
      </w:pPr>
    </w:p>
    <w:p w14:paraId="0BC63D56" w14:textId="3F3560B9" w:rsidR="006747E9" w:rsidRDefault="006747E9" w:rsidP="00D718A2">
      <w:pPr>
        <w:jc w:val="both"/>
        <w:rPr>
          <w:rFonts w:cstheme="minorHAnsi"/>
        </w:rPr>
      </w:pPr>
      <w:r w:rsidRPr="00D85D77">
        <w:rPr>
          <w:rFonts w:cstheme="minorHAnsi"/>
          <w:i/>
          <w:iCs/>
        </w:rPr>
        <w:t>Abundance per duration of haul = (Abundance/Duration of the haul) * 30 minutes</w:t>
      </w:r>
      <w:r>
        <w:rPr>
          <w:rFonts w:cstheme="minorHAnsi"/>
        </w:rPr>
        <w:t>.</w:t>
      </w:r>
    </w:p>
    <w:p w14:paraId="57969F12" w14:textId="48616149" w:rsidR="00D85D77" w:rsidRDefault="00D85D77" w:rsidP="00D718A2">
      <w:pPr>
        <w:jc w:val="both"/>
        <w:rPr>
          <w:rFonts w:cstheme="minorHAnsi"/>
        </w:rPr>
      </w:pPr>
    </w:p>
    <w:p w14:paraId="5ADE0F00" w14:textId="1EB87E2F" w:rsidR="00D85D77" w:rsidRPr="00E44540" w:rsidRDefault="00D85D77" w:rsidP="00D718A2">
      <w:pPr>
        <w:jc w:val="both"/>
        <w:rPr>
          <w:rFonts w:cstheme="minorHAnsi"/>
          <w:u w:val="single"/>
        </w:rPr>
      </w:pPr>
      <w:r w:rsidRPr="00E44540">
        <w:rPr>
          <w:rFonts w:cstheme="minorHAnsi"/>
          <w:u w:val="single"/>
        </w:rPr>
        <w:t xml:space="preserve">For BASS and BIAS data, keep in mind that while the duration and distance </w:t>
      </w:r>
      <w:r w:rsidR="00B44041">
        <w:rPr>
          <w:rFonts w:cstheme="minorHAnsi"/>
          <w:u w:val="single"/>
        </w:rPr>
        <w:t>of</w:t>
      </w:r>
      <w:r w:rsidRPr="00E44540">
        <w:rPr>
          <w:rFonts w:cstheme="minorHAnsi"/>
          <w:u w:val="single"/>
        </w:rPr>
        <w:t xml:space="preserve"> hauls</w:t>
      </w:r>
      <w:r w:rsidR="00B44041">
        <w:rPr>
          <w:rFonts w:cstheme="minorHAnsi"/>
          <w:u w:val="single"/>
        </w:rPr>
        <w:t xml:space="preserve"> </w:t>
      </w:r>
      <w:r w:rsidRPr="00E44540">
        <w:rPr>
          <w:rFonts w:cstheme="minorHAnsi"/>
          <w:u w:val="single"/>
        </w:rPr>
        <w:t xml:space="preserve">have a linear relationship, the </w:t>
      </w:r>
      <w:r w:rsidR="00555D32">
        <w:rPr>
          <w:rFonts w:cstheme="minorHAnsi"/>
          <w:u w:val="single"/>
        </w:rPr>
        <w:t xml:space="preserve">vertical </w:t>
      </w:r>
      <w:r w:rsidRPr="00E44540">
        <w:rPr>
          <w:rFonts w:cstheme="minorHAnsi"/>
          <w:u w:val="single"/>
        </w:rPr>
        <w:t xml:space="preserve">spread of the data </w:t>
      </w:r>
      <w:r w:rsidR="00555D32">
        <w:rPr>
          <w:rFonts w:cstheme="minorHAnsi"/>
          <w:u w:val="single"/>
        </w:rPr>
        <w:t>indicates</w:t>
      </w:r>
      <w:r w:rsidRPr="00E44540">
        <w:rPr>
          <w:rFonts w:cstheme="minorHAnsi"/>
          <w:u w:val="single"/>
        </w:rPr>
        <w:t xml:space="preserve"> compromise</w:t>
      </w:r>
      <w:r w:rsidR="00555D32">
        <w:rPr>
          <w:rFonts w:cstheme="minorHAnsi"/>
          <w:u w:val="single"/>
        </w:rPr>
        <w:t>d</w:t>
      </w:r>
      <w:r w:rsidRPr="00E44540">
        <w:rPr>
          <w:rFonts w:cstheme="minorHAnsi"/>
          <w:u w:val="single"/>
        </w:rPr>
        <w:t xml:space="preserve"> comparability between hauls</w:t>
      </w:r>
      <w:r w:rsidR="00555D32">
        <w:rPr>
          <w:rFonts w:cstheme="minorHAnsi"/>
          <w:u w:val="single"/>
        </w:rPr>
        <w:t>. In other words, hauls</w:t>
      </w:r>
      <w:r w:rsidRPr="00E44540">
        <w:rPr>
          <w:rFonts w:cstheme="minorHAnsi"/>
          <w:u w:val="single"/>
        </w:rPr>
        <w:t xml:space="preserve"> of</w:t>
      </w:r>
      <w:r w:rsidR="00555D32">
        <w:rPr>
          <w:rFonts w:cstheme="minorHAnsi"/>
          <w:u w:val="single"/>
        </w:rPr>
        <w:t xml:space="preserve"> the </w:t>
      </w:r>
      <w:r w:rsidRPr="00E44540">
        <w:rPr>
          <w:rFonts w:cstheme="minorHAnsi"/>
          <w:u w:val="single"/>
        </w:rPr>
        <w:t xml:space="preserve">same duration </w:t>
      </w:r>
      <w:r w:rsidR="00555D32">
        <w:rPr>
          <w:rFonts w:cstheme="minorHAnsi"/>
          <w:u w:val="single"/>
        </w:rPr>
        <w:t>sometimes have large differences</w:t>
      </w:r>
      <w:r w:rsidR="00B44041">
        <w:rPr>
          <w:rFonts w:cstheme="minorHAnsi"/>
          <w:u w:val="single"/>
        </w:rPr>
        <w:t xml:space="preserve"> </w:t>
      </w:r>
      <w:r w:rsidR="00555D32">
        <w:rPr>
          <w:rFonts w:cstheme="minorHAnsi"/>
          <w:u w:val="single"/>
        </w:rPr>
        <w:t xml:space="preserve">in the </w:t>
      </w:r>
      <w:r w:rsidR="00B44041">
        <w:rPr>
          <w:rFonts w:cstheme="minorHAnsi"/>
          <w:u w:val="single"/>
        </w:rPr>
        <w:t xml:space="preserve">distances </w:t>
      </w:r>
      <w:r w:rsidR="00555D32">
        <w:rPr>
          <w:rFonts w:cstheme="minorHAnsi"/>
          <w:u w:val="single"/>
        </w:rPr>
        <w:t>over which they were carried out.</w:t>
      </w:r>
      <w:r w:rsidRPr="00E44540">
        <w:rPr>
          <w:rFonts w:cstheme="minorHAnsi"/>
          <w:u w:val="single"/>
        </w:rPr>
        <w:t xml:space="preserve"> This is especially evident for BASS data</w:t>
      </w:r>
      <w:r w:rsidR="00B44041">
        <w:rPr>
          <w:rFonts w:cstheme="minorHAnsi"/>
          <w:u w:val="single"/>
        </w:rPr>
        <w:t xml:space="preserve"> (</w:t>
      </w:r>
      <w:r w:rsidR="005E5998" w:rsidRPr="00E44540">
        <w:rPr>
          <w:rFonts w:cstheme="minorHAnsi"/>
          <w:u w:val="single"/>
        </w:rPr>
        <w:t>Fig. 1</w:t>
      </w:r>
      <w:r w:rsidR="00B44041">
        <w:rPr>
          <w:rFonts w:cstheme="minorHAnsi"/>
          <w:u w:val="single"/>
        </w:rPr>
        <w:t>)</w:t>
      </w:r>
      <w:r w:rsidR="005E5998" w:rsidRPr="00E44540">
        <w:rPr>
          <w:rFonts w:cstheme="minorHAnsi"/>
          <w:u w:val="single"/>
        </w:rPr>
        <w:t>.</w:t>
      </w:r>
    </w:p>
    <w:p w14:paraId="75DDAC39" w14:textId="4AF455E6" w:rsidR="00D718A2" w:rsidRDefault="00D718A2" w:rsidP="00D718A2">
      <w:pPr>
        <w:jc w:val="both"/>
        <w:rPr>
          <w:rFonts w:cstheme="minorHAnsi"/>
        </w:rPr>
      </w:pPr>
    </w:p>
    <w:p w14:paraId="535E171D" w14:textId="489A9A8B" w:rsidR="00C07C12" w:rsidRDefault="00C07C12" w:rsidP="00D718A2">
      <w:pPr>
        <w:jc w:val="both"/>
        <w:rPr>
          <w:rFonts w:cstheme="minorHAnsi"/>
        </w:rPr>
      </w:pPr>
    </w:p>
    <w:p w14:paraId="6E27B17E" w14:textId="03D1174D" w:rsidR="00E71F98" w:rsidRDefault="00E71F98" w:rsidP="00D718A2">
      <w:pPr>
        <w:jc w:val="both"/>
        <w:rPr>
          <w:rFonts w:cstheme="minorHAnsi"/>
        </w:rPr>
      </w:pPr>
    </w:p>
    <w:p w14:paraId="0777A770" w14:textId="77777777" w:rsidR="00E71F98" w:rsidRDefault="00E71F98" w:rsidP="00D718A2">
      <w:pPr>
        <w:jc w:val="both"/>
        <w:rPr>
          <w:rFonts w:cstheme="minorHAnsi"/>
        </w:rPr>
      </w:pPr>
    </w:p>
    <w:p w14:paraId="47EE93C7" w14:textId="77777777" w:rsidR="00264DF4" w:rsidRDefault="00264DF4" w:rsidP="00D718A2">
      <w:pPr>
        <w:jc w:val="both"/>
        <w:rPr>
          <w:rFonts w:cstheme="minorHAnsi"/>
        </w:rPr>
      </w:pPr>
    </w:p>
    <w:p w14:paraId="065A4B5A" w14:textId="511CF4C0" w:rsidR="00316FCF" w:rsidRPr="0094113B" w:rsidRDefault="0094113B" w:rsidP="0094113B">
      <w:pPr>
        <w:jc w:val="center"/>
        <w:rPr>
          <w:rFonts w:ascii="Times New Roman" w:eastAsia="Times New Roman" w:hAnsi="Times New Roman" w:cs="Times New Roman"/>
          <w:lang w:val="en-DE" w:eastAsia="en-GB"/>
        </w:rPr>
      </w:pPr>
      <w:r w:rsidRPr="0094113B">
        <w:rPr>
          <w:rFonts w:ascii="Times New Roman" w:eastAsia="Times New Roman" w:hAnsi="Times New Roman" w:cs="Times New Roman"/>
          <w:lang w:val="en-DE" w:eastAsia="en-GB"/>
        </w:rPr>
        <w:lastRenderedPageBreak/>
        <w:fldChar w:fldCharType="begin"/>
      </w:r>
      <w:r w:rsidRPr="0094113B">
        <w:rPr>
          <w:rFonts w:ascii="Times New Roman" w:eastAsia="Times New Roman" w:hAnsi="Times New Roman" w:cs="Times New Roman"/>
          <w:lang w:val="en-DE" w:eastAsia="en-GB"/>
        </w:rPr>
        <w:instrText xml:space="preserve"> INCLUDEPICTURE "/var/folders/jl/qdq84cgn5819vxn_qf5ffsmw0000gn/T/com.microsoft.Word/WebArchiveCopyPasteTempFiles/weZCXy07724tgAAAABJRU5ErkJggg==" \* MERGEFORMATINET </w:instrText>
      </w:r>
      <w:r w:rsidRPr="0094113B">
        <w:rPr>
          <w:rFonts w:ascii="Times New Roman" w:eastAsia="Times New Roman" w:hAnsi="Times New Roman" w:cs="Times New Roman"/>
          <w:lang w:val="en-DE" w:eastAsia="en-GB"/>
        </w:rPr>
        <w:fldChar w:fldCharType="separate"/>
      </w:r>
      <w:r w:rsidRPr="0094113B">
        <w:rPr>
          <w:rFonts w:ascii="Times New Roman" w:eastAsia="Times New Roman" w:hAnsi="Times New Roman" w:cs="Times New Roman"/>
          <w:noProof/>
          <w:lang w:val="en-DE" w:eastAsia="en-GB"/>
        </w:rPr>
        <w:drawing>
          <wp:inline distT="0" distB="0" distL="0" distR="0" wp14:anchorId="74C24DF9" wp14:editId="17173D7E">
            <wp:extent cx="4320000" cy="3082774"/>
            <wp:effectExtent l="0" t="0" r="0" b="381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8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13B">
        <w:rPr>
          <w:rFonts w:ascii="Times New Roman" w:eastAsia="Times New Roman" w:hAnsi="Times New Roman" w:cs="Times New Roman"/>
          <w:lang w:val="en-DE" w:eastAsia="en-GB"/>
        </w:rPr>
        <w:fldChar w:fldCharType="end"/>
      </w:r>
    </w:p>
    <w:p w14:paraId="1360C24F" w14:textId="60CB0087" w:rsidR="00C25523" w:rsidRDefault="00666502" w:rsidP="00D30056">
      <w:pPr>
        <w:jc w:val="center"/>
        <w:rPr>
          <w:rFonts w:ascii="Times New Roman" w:eastAsia="Times New Roman" w:hAnsi="Times New Roman" w:cs="Times New Roman"/>
          <w:lang w:val="en-DE" w:eastAsia="en-GB"/>
        </w:rPr>
      </w:pPr>
      <w:r w:rsidRPr="00666502">
        <w:rPr>
          <w:rFonts w:cstheme="minorHAnsi"/>
          <w:noProof/>
        </w:rPr>
        <w:drawing>
          <wp:inline distT="0" distB="0" distL="0" distR="0" wp14:anchorId="0116629A" wp14:editId="1764F4FD">
            <wp:extent cx="4320000" cy="3087082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8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34C8" w14:textId="77777777" w:rsidR="00D30056" w:rsidRPr="00D30056" w:rsidRDefault="00D30056" w:rsidP="00D30056">
      <w:pPr>
        <w:jc w:val="center"/>
        <w:rPr>
          <w:rFonts w:ascii="Times New Roman" w:eastAsia="Times New Roman" w:hAnsi="Times New Roman" w:cs="Times New Roman"/>
          <w:lang w:val="en-DE" w:eastAsia="en-GB"/>
        </w:rPr>
      </w:pPr>
    </w:p>
    <w:p w14:paraId="5CBC4719" w14:textId="5F566AE9" w:rsidR="005E5998" w:rsidRPr="006747E9" w:rsidRDefault="005E5998" w:rsidP="00D718A2">
      <w:pPr>
        <w:jc w:val="both"/>
        <w:rPr>
          <w:rFonts w:cstheme="minorHAnsi"/>
        </w:rPr>
      </w:pPr>
      <w:r w:rsidRPr="005E5998">
        <w:rPr>
          <w:rFonts w:cstheme="minorHAnsi"/>
          <w:b/>
          <w:bCs/>
        </w:rPr>
        <w:t>Figure 1.</w:t>
      </w:r>
      <w:r>
        <w:rPr>
          <w:rFonts w:cstheme="minorHAnsi"/>
        </w:rPr>
        <w:t xml:space="preserve"> Duration of hauls against distance of hauls for BASS data (</w:t>
      </w:r>
      <w:r w:rsidR="00A76E83">
        <w:rPr>
          <w:rFonts w:cstheme="minorHAnsi"/>
        </w:rPr>
        <w:t>top</w:t>
      </w:r>
      <w:r>
        <w:rPr>
          <w:rFonts w:cstheme="minorHAnsi"/>
        </w:rPr>
        <w:t>) and BIAS data (</w:t>
      </w:r>
      <w:r w:rsidR="00A76E83">
        <w:rPr>
          <w:rFonts w:cstheme="minorHAnsi"/>
        </w:rPr>
        <w:t>bottom</w:t>
      </w:r>
      <w:r>
        <w:rPr>
          <w:rFonts w:cstheme="minorHAnsi"/>
        </w:rPr>
        <w:t>).</w:t>
      </w:r>
    </w:p>
    <w:p w14:paraId="09BE4040" w14:textId="77777777" w:rsidR="009B234E" w:rsidRDefault="009B234E" w:rsidP="00D718A2">
      <w:pPr>
        <w:jc w:val="both"/>
        <w:rPr>
          <w:rFonts w:cstheme="minorHAnsi"/>
        </w:rPr>
      </w:pPr>
    </w:p>
    <w:p w14:paraId="1B3A63AF" w14:textId="25E4074A" w:rsidR="004E2C3F" w:rsidRPr="00945EB7" w:rsidRDefault="00AD5E25" w:rsidP="00D718A2">
      <w:pPr>
        <w:jc w:val="both"/>
        <w:rPr>
          <w:rFonts w:cstheme="minorHAnsi"/>
          <w:u w:val="single"/>
        </w:rPr>
      </w:pPr>
      <w:r w:rsidRPr="00945EB7">
        <w:rPr>
          <w:rFonts w:cstheme="minorHAnsi"/>
          <w:u w:val="single"/>
        </w:rPr>
        <w:t>BASS data was used only for the Atlantic herring (</w:t>
      </w:r>
      <w:r w:rsidRPr="00945EB7">
        <w:rPr>
          <w:rFonts w:cstheme="minorHAnsi"/>
          <w:i/>
          <w:iCs/>
          <w:u w:val="single"/>
        </w:rPr>
        <w:t xml:space="preserve">Clupea </w:t>
      </w:r>
      <w:proofErr w:type="spellStart"/>
      <w:r w:rsidRPr="00945EB7">
        <w:rPr>
          <w:rFonts w:cstheme="minorHAnsi"/>
          <w:i/>
          <w:iCs/>
          <w:u w:val="single"/>
        </w:rPr>
        <w:t>harengus</w:t>
      </w:r>
      <w:proofErr w:type="spellEnd"/>
      <w:r w:rsidRPr="00945EB7">
        <w:rPr>
          <w:rFonts w:cstheme="minorHAnsi"/>
          <w:u w:val="single"/>
        </w:rPr>
        <w:t>) and the European sprat (</w:t>
      </w:r>
      <w:r w:rsidRPr="00945EB7">
        <w:rPr>
          <w:rFonts w:cstheme="minorHAnsi"/>
          <w:i/>
          <w:iCs/>
          <w:u w:val="single"/>
        </w:rPr>
        <w:t>Sprattus sprattus</w:t>
      </w:r>
      <w:r w:rsidRPr="00945EB7">
        <w:rPr>
          <w:rFonts w:cstheme="minorHAnsi"/>
          <w:u w:val="single"/>
        </w:rPr>
        <w:t xml:space="preserve">). BIAS data was used for both </w:t>
      </w:r>
      <w:r w:rsidR="00F021BF" w:rsidRPr="00945EB7">
        <w:rPr>
          <w:rFonts w:cstheme="minorHAnsi"/>
          <w:u w:val="single"/>
        </w:rPr>
        <w:t>mentioned species</w:t>
      </w:r>
      <w:r w:rsidRPr="00945EB7">
        <w:rPr>
          <w:rFonts w:cstheme="minorHAnsi"/>
          <w:u w:val="single"/>
        </w:rPr>
        <w:t xml:space="preserve"> but also</w:t>
      </w:r>
      <w:r w:rsidR="00706F9D" w:rsidRPr="00945EB7">
        <w:rPr>
          <w:rFonts w:cstheme="minorHAnsi"/>
          <w:u w:val="single"/>
        </w:rPr>
        <w:t xml:space="preserve"> for</w:t>
      </w:r>
      <w:r w:rsidRPr="00945EB7">
        <w:rPr>
          <w:rFonts w:cstheme="minorHAnsi"/>
          <w:u w:val="single"/>
        </w:rPr>
        <w:t xml:space="preserve"> the Atlantic mackerel (</w:t>
      </w:r>
      <w:proofErr w:type="spellStart"/>
      <w:r w:rsidRPr="00945EB7">
        <w:rPr>
          <w:rFonts w:cstheme="minorHAnsi"/>
          <w:i/>
          <w:iCs/>
          <w:u w:val="single"/>
        </w:rPr>
        <w:t>Scomber</w:t>
      </w:r>
      <w:proofErr w:type="spellEnd"/>
      <w:r w:rsidRPr="00945EB7">
        <w:rPr>
          <w:rFonts w:cstheme="minorHAnsi"/>
          <w:i/>
          <w:iCs/>
          <w:u w:val="single"/>
        </w:rPr>
        <w:t xml:space="preserve"> </w:t>
      </w:r>
      <w:proofErr w:type="spellStart"/>
      <w:r w:rsidRPr="00945EB7">
        <w:rPr>
          <w:rFonts w:cstheme="minorHAnsi"/>
          <w:i/>
          <w:iCs/>
          <w:u w:val="single"/>
        </w:rPr>
        <w:t>scombrus</w:t>
      </w:r>
      <w:proofErr w:type="spellEnd"/>
      <w:r w:rsidRPr="00945EB7">
        <w:rPr>
          <w:rFonts w:cstheme="minorHAnsi"/>
          <w:u w:val="single"/>
        </w:rPr>
        <w:t>).</w:t>
      </w:r>
      <w:r w:rsidR="00945EB7" w:rsidRPr="00945EB7">
        <w:rPr>
          <w:rFonts w:cstheme="minorHAnsi"/>
          <w:u w:val="single"/>
        </w:rPr>
        <w:t xml:space="preserve"> </w:t>
      </w:r>
      <w:r w:rsidR="004E2C3F" w:rsidRPr="00945EB7">
        <w:rPr>
          <w:rFonts w:cstheme="minorHAnsi"/>
          <w:u w:val="single"/>
        </w:rPr>
        <w:t xml:space="preserve">For BITS data maps are not available for: </w:t>
      </w:r>
      <w:proofErr w:type="spellStart"/>
      <w:r w:rsidR="00DD2DB1">
        <w:rPr>
          <w:rFonts w:cstheme="minorHAnsi"/>
          <w:u w:val="single"/>
        </w:rPr>
        <w:t>thicklip</w:t>
      </w:r>
      <w:proofErr w:type="spellEnd"/>
      <w:r w:rsidR="00DD2DB1">
        <w:rPr>
          <w:rFonts w:cstheme="minorHAnsi"/>
          <w:u w:val="single"/>
        </w:rPr>
        <w:t xml:space="preserve"> grey </w:t>
      </w:r>
      <w:r w:rsidR="004E2C3F" w:rsidRPr="00945EB7">
        <w:rPr>
          <w:rFonts w:cstheme="minorHAnsi"/>
          <w:u w:val="single"/>
        </w:rPr>
        <w:t>mullet (</w:t>
      </w:r>
      <w:proofErr w:type="spellStart"/>
      <w:r w:rsidR="00945EB7" w:rsidRPr="00945EB7">
        <w:rPr>
          <w:rFonts w:cstheme="minorHAnsi"/>
          <w:i/>
          <w:iCs/>
          <w:u w:val="single"/>
        </w:rPr>
        <w:t>Chelon</w:t>
      </w:r>
      <w:proofErr w:type="spellEnd"/>
      <w:r w:rsidR="00945EB7" w:rsidRPr="00945EB7">
        <w:rPr>
          <w:rFonts w:cstheme="minorHAnsi"/>
          <w:i/>
          <w:iCs/>
          <w:u w:val="single"/>
        </w:rPr>
        <w:t xml:space="preserve"> </w:t>
      </w:r>
      <w:proofErr w:type="spellStart"/>
      <w:r w:rsidR="00945EB7" w:rsidRPr="00945EB7">
        <w:rPr>
          <w:rFonts w:cstheme="minorHAnsi"/>
          <w:i/>
          <w:iCs/>
          <w:u w:val="single"/>
        </w:rPr>
        <w:t>labrosus</w:t>
      </w:r>
      <w:proofErr w:type="spellEnd"/>
      <w:r w:rsidR="004E2C3F" w:rsidRPr="00945EB7">
        <w:rPr>
          <w:rFonts w:cstheme="minorHAnsi"/>
          <w:u w:val="single"/>
        </w:rPr>
        <w:t>), garfish (</w:t>
      </w:r>
      <w:r w:rsidR="00945EB7" w:rsidRPr="00945EB7">
        <w:rPr>
          <w:rFonts w:cstheme="minorHAnsi"/>
          <w:i/>
          <w:iCs/>
          <w:u w:val="single"/>
        </w:rPr>
        <w:t xml:space="preserve">Belone </w:t>
      </w:r>
      <w:proofErr w:type="spellStart"/>
      <w:r w:rsidR="00945EB7" w:rsidRPr="00945EB7">
        <w:rPr>
          <w:rFonts w:cstheme="minorHAnsi"/>
          <w:i/>
          <w:iCs/>
          <w:u w:val="single"/>
        </w:rPr>
        <w:t>belone</w:t>
      </w:r>
      <w:proofErr w:type="spellEnd"/>
      <w:r w:rsidR="004E2C3F" w:rsidRPr="00945EB7">
        <w:rPr>
          <w:rFonts w:cstheme="minorHAnsi"/>
          <w:u w:val="single"/>
        </w:rPr>
        <w:t xml:space="preserve">), </w:t>
      </w:r>
      <w:r w:rsidR="00945EB7" w:rsidRPr="00945EB7">
        <w:rPr>
          <w:rFonts w:cstheme="minorHAnsi"/>
          <w:u w:val="single"/>
        </w:rPr>
        <w:t>eel (</w:t>
      </w:r>
      <w:r w:rsidR="00945EB7" w:rsidRPr="00945EB7">
        <w:rPr>
          <w:rFonts w:cstheme="minorHAnsi"/>
          <w:i/>
          <w:iCs/>
          <w:u w:val="single"/>
        </w:rPr>
        <w:t xml:space="preserve">Anguilla </w:t>
      </w:r>
      <w:proofErr w:type="spellStart"/>
      <w:r w:rsidR="00945EB7" w:rsidRPr="00945EB7">
        <w:rPr>
          <w:rFonts w:cstheme="minorHAnsi"/>
          <w:i/>
          <w:iCs/>
          <w:u w:val="single"/>
        </w:rPr>
        <w:t>anguilla</w:t>
      </w:r>
      <w:proofErr w:type="spellEnd"/>
      <w:r w:rsidR="00945EB7" w:rsidRPr="00945EB7">
        <w:rPr>
          <w:rFonts w:cstheme="minorHAnsi"/>
          <w:u w:val="single"/>
        </w:rPr>
        <w:t xml:space="preserve">) and </w:t>
      </w:r>
      <w:r w:rsidR="008E119B">
        <w:rPr>
          <w:rFonts w:cstheme="minorHAnsi"/>
          <w:u w:val="single"/>
        </w:rPr>
        <w:t xml:space="preserve">northern </w:t>
      </w:r>
      <w:r w:rsidR="00945EB7" w:rsidRPr="00945EB7">
        <w:rPr>
          <w:rFonts w:cstheme="minorHAnsi"/>
          <w:u w:val="single"/>
        </w:rPr>
        <w:t>pike (</w:t>
      </w:r>
      <w:r w:rsidR="00945EB7" w:rsidRPr="00945EB7">
        <w:rPr>
          <w:rFonts w:cstheme="minorHAnsi"/>
          <w:i/>
          <w:iCs/>
          <w:u w:val="single"/>
        </w:rPr>
        <w:t xml:space="preserve">Esox </w:t>
      </w:r>
      <w:proofErr w:type="spellStart"/>
      <w:r w:rsidR="00945EB7" w:rsidRPr="00945EB7">
        <w:rPr>
          <w:rFonts w:cstheme="minorHAnsi"/>
          <w:i/>
          <w:iCs/>
          <w:u w:val="single"/>
        </w:rPr>
        <w:t>lucius</w:t>
      </w:r>
      <w:proofErr w:type="spellEnd"/>
      <w:r w:rsidR="00945EB7" w:rsidRPr="00945EB7">
        <w:rPr>
          <w:rFonts w:cstheme="minorHAnsi"/>
          <w:u w:val="single"/>
        </w:rPr>
        <w:t>) in Q</w:t>
      </w:r>
      <w:r w:rsidR="002D18BA">
        <w:rPr>
          <w:rFonts w:cstheme="minorHAnsi"/>
          <w:u w:val="single"/>
        </w:rPr>
        <w:t xml:space="preserve">uarter </w:t>
      </w:r>
      <w:r w:rsidR="00945EB7" w:rsidRPr="00945EB7">
        <w:rPr>
          <w:rFonts w:cstheme="minorHAnsi"/>
          <w:u w:val="single"/>
        </w:rPr>
        <w:t>1; and salmon (</w:t>
      </w:r>
      <w:r w:rsidR="00945EB7" w:rsidRPr="00945EB7">
        <w:rPr>
          <w:rFonts w:cstheme="minorHAnsi"/>
          <w:i/>
          <w:iCs/>
          <w:u w:val="single"/>
        </w:rPr>
        <w:t xml:space="preserve">Salmo </w:t>
      </w:r>
      <w:proofErr w:type="spellStart"/>
      <w:r w:rsidR="00945EB7" w:rsidRPr="00945EB7">
        <w:rPr>
          <w:rFonts w:cstheme="minorHAnsi"/>
          <w:i/>
          <w:iCs/>
          <w:u w:val="single"/>
        </w:rPr>
        <w:t>salar</w:t>
      </w:r>
      <w:proofErr w:type="spellEnd"/>
      <w:r w:rsidR="00945EB7" w:rsidRPr="00945EB7">
        <w:rPr>
          <w:rFonts w:cstheme="minorHAnsi"/>
          <w:u w:val="single"/>
        </w:rPr>
        <w:t>) in both quarters.</w:t>
      </w:r>
    </w:p>
    <w:p w14:paraId="11EDB7CB" w14:textId="77777777" w:rsidR="00AD5E25" w:rsidRDefault="00AD5E25" w:rsidP="00D718A2">
      <w:pPr>
        <w:jc w:val="both"/>
        <w:rPr>
          <w:rFonts w:cstheme="minorHAnsi"/>
        </w:rPr>
      </w:pPr>
    </w:p>
    <w:p w14:paraId="60D121AD" w14:textId="33177A0D" w:rsidR="00A07EAF" w:rsidRDefault="007362FD" w:rsidP="00D718A2">
      <w:pPr>
        <w:jc w:val="both"/>
        <w:rPr>
          <w:rFonts w:cstheme="minorHAnsi"/>
        </w:rPr>
      </w:pPr>
      <w:r>
        <w:rPr>
          <w:rFonts w:cstheme="minorHAnsi"/>
        </w:rPr>
        <w:t xml:space="preserve">BITS data </w:t>
      </w:r>
      <w:r w:rsidR="000414D6">
        <w:rPr>
          <w:rFonts w:cstheme="minorHAnsi"/>
        </w:rPr>
        <w:t>includes</w:t>
      </w:r>
      <w:r>
        <w:rPr>
          <w:rFonts w:cstheme="minorHAnsi"/>
        </w:rPr>
        <w:t xml:space="preserve"> yearly quarters 1 and 4, </w:t>
      </w:r>
      <w:r w:rsidR="00B25A14">
        <w:rPr>
          <w:rFonts w:cstheme="minorHAnsi"/>
        </w:rPr>
        <w:t>from</w:t>
      </w:r>
      <w:r>
        <w:rPr>
          <w:rFonts w:cstheme="minorHAnsi"/>
        </w:rPr>
        <w:t xml:space="preserve"> 2010 to 2019. BIAS data also spans from 2010 to 2019 </w:t>
      </w:r>
      <w:r w:rsidR="006A00E7">
        <w:rPr>
          <w:rFonts w:cstheme="minorHAnsi"/>
        </w:rPr>
        <w:t>and</w:t>
      </w:r>
      <w:r>
        <w:rPr>
          <w:rFonts w:cstheme="minorHAnsi"/>
        </w:rPr>
        <w:t xml:space="preserve"> </w:t>
      </w:r>
      <w:r w:rsidR="006A00E7">
        <w:rPr>
          <w:rFonts w:cstheme="minorHAnsi"/>
        </w:rPr>
        <w:t>was</w:t>
      </w:r>
      <w:r>
        <w:rPr>
          <w:rFonts w:cstheme="minorHAnsi"/>
        </w:rPr>
        <w:t xml:space="preserve"> </w:t>
      </w:r>
      <w:r w:rsidR="0097079A">
        <w:rPr>
          <w:rFonts w:cstheme="minorHAnsi"/>
        </w:rPr>
        <w:t>collected</w:t>
      </w:r>
      <w:r>
        <w:rPr>
          <w:rFonts w:cstheme="minorHAnsi"/>
        </w:rPr>
        <w:t xml:space="preserve"> in </w:t>
      </w:r>
      <w:r w:rsidR="006A00E7" w:rsidRPr="006A00E7">
        <w:rPr>
          <w:rFonts w:cstheme="minorHAnsi"/>
        </w:rPr>
        <w:t xml:space="preserve">September, October, and </w:t>
      </w:r>
      <w:r w:rsidR="006A00E7">
        <w:rPr>
          <w:rFonts w:cstheme="minorHAnsi"/>
        </w:rPr>
        <w:t>November</w:t>
      </w:r>
      <w:r>
        <w:rPr>
          <w:rFonts w:cstheme="minorHAnsi"/>
        </w:rPr>
        <w:t>. BASS data covers the period from 2015 to 2019</w:t>
      </w:r>
      <w:r w:rsidR="00B25A14">
        <w:rPr>
          <w:rFonts w:cstheme="minorHAnsi"/>
        </w:rPr>
        <w:t xml:space="preserve"> and </w:t>
      </w:r>
      <w:r w:rsidR="00706F9D">
        <w:rPr>
          <w:rFonts w:cstheme="minorHAnsi"/>
        </w:rPr>
        <w:t xml:space="preserve">was </w:t>
      </w:r>
      <w:r w:rsidR="0097079A">
        <w:rPr>
          <w:rFonts w:cstheme="minorHAnsi"/>
        </w:rPr>
        <w:t>collected</w:t>
      </w:r>
      <w:r w:rsidR="00B25A14">
        <w:rPr>
          <w:rFonts w:cstheme="minorHAnsi"/>
        </w:rPr>
        <w:t xml:space="preserve"> in </w:t>
      </w:r>
      <w:r w:rsidR="00B25A14" w:rsidRPr="006A00E7">
        <w:rPr>
          <w:rFonts w:cstheme="minorHAnsi"/>
        </w:rPr>
        <w:t>May</w:t>
      </w:r>
      <w:r w:rsidR="006A00E7">
        <w:rPr>
          <w:rFonts w:cstheme="minorHAnsi"/>
        </w:rPr>
        <w:t xml:space="preserve"> and </w:t>
      </w:r>
      <w:r w:rsidR="00B25A14" w:rsidRPr="006A00E7">
        <w:rPr>
          <w:rFonts w:cstheme="minorHAnsi"/>
        </w:rPr>
        <w:t>June</w:t>
      </w:r>
      <w:r>
        <w:rPr>
          <w:rFonts w:cstheme="minorHAnsi"/>
        </w:rPr>
        <w:t>. Each map</w:t>
      </w:r>
      <w:r w:rsidR="00D85D77">
        <w:rPr>
          <w:rFonts w:cstheme="minorHAnsi"/>
        </w:rPr>
        <w:t xml:space="preserve"> shows </w:t>
      </w:r>
      <w:r w:rsidR="005317AD">
        <w:rPr>
          <w:rFonts w:cstheme="minorHAnsi"/>
        </w:rPr>
        <w:t xml:space="preserve">median </w:t>
      </w:r>
      <w:r w:rsidR="00D85D77">
        <w:rPr>
          <w:rFonts w:cstheme="minorHAnsi"/>
        </w:rPr>
        <w:t xml:space="preserve">values </w:t>
      </w:r>
      <w:r w:rsidR="00D85D77">
        <w:rPr>
          <w:rFonts w:cstheme="minorHAnsi"/>
        </w:rPr>
        <w:lastRenderedPageBreak/>
        <w:t xml:space="preserve">of the chosen abundance measurement across the </w:t>
      </w:r>
      <w:r w:rsidR="00B25A14">
        <w:rPr>
          <w:rFonts w:cstheme="minorHAnsi"/>
        </w:rPr>
        <w:t xml:space="preserve">whole </w:t>
      </w:r>
      <w:r w:rsidR="00D85D77">
        <w:rPr>
          <w:rFonts w:cstheme="minorHAnsi"/>
        </w:rPr>
        <w:t>period</w:t>
      </w:r>
      <w:r w:rsidR="00B25A14">
        <w:rPr>
          <w:rFonts w:cstheme="minorHAnsi"/>
        </w:rPr>
        <w:t xml:space="preserve"> (</w:t>
      </w:r>
      <w:r w:rsidR="0097079A">
        <w:rPr>
          <w:rFonts w:cstheme="minorHAnsi"/>
        </w:rPr>
        <w:t>e.g.,</w:t>
      </w:r>
      <w:r w:rsidR="00B25A14">
        <w:rPr>
          <w:rFonts w:cstheme="minorHAnsi"/>
        </w:rPr>
        <w:t xml:space="preserve"> </w:t>
      </w:r>
      <w:r w:rsidR="00706F9D">
        <w:rPr>
          <w:rFonts w:cstheme="minorHAnsi"/>
        </w:rPr>
        <w:t xml:space="preserve">for </w:t>
      </w:r>
      <w:r w:rsidR="00B25A14">
        <w:rPr>
          <w:rFonts w:cstheme="minorHAnsi"/>
        </w:rPr>
        <w:t>quarter 1 from 2010 to 2019)</w:t>
      </w:r>
      <w:r w:rsidR="00D85D77">
        <w:rPr>
          <w:rFonts w:cstheme="minorHAnsi"/>
        </w:rPr>
        <w:t>.</w:t>
      </w:r>
      <w:r w:rsidR="00AD5E25" w:rsidRPr="00AD5E25">
        <w:rPr>
          <w:rFonts w:cstheme="minorHAnsi"/>
        </w:rPr>
        <w:t xml:space="preserve"> </w:t>
      </w:r>
      <w:r w:rsidR="00AD5E25">
        <w:rPr>
          <w:rFonts w:cstheme="minorHAnsi"/>
        </w:rPr>
        <w:t>Only data from hauls that lasted 15 minutes or longer was used.</w:t>
      </w:r>
      <w:r w:rsidR="00D718A2">
        <w:rPr>
          <w:rFonts w:cstheme="minorHAnsi"/>
        </w:rPr>
        <w:t xml:space="preserve"> </w:t>
      </w:r>
    </w:p>
    <w:p w14:paraId="42386F9E" w14:textId="77777777" w:rsidR="002B5487" w:rsidRDefault="002B5487" w:rsidP="00D718A2">
      <w:pPr>
        <w:jc w:val="both"/>
        <w:rPr>
          <w:rFonts w:cstheme="minorHAnsi"/>
          <w:u w:val="single"/>
        </w:rPr>
      </w:pPr>
    </w:p>
    <w:p w14:paraId="56608564" w14:textId="332FFF19" w:rsidR="00C97F68" w:rsidRPr="004739DB" w:rsidRDefault="00DD2DB1" w:rsidP="00D718A2">
      <w:pPr>
        <w:jc w:val="both"/>
        <w:rPr>
          <w:rFonts w:cstheme="minorHAnsi"/>
        </w:rPr>
      </w:pPr>
      <w:r>
        <w:rPr>
          <w:rFonts w:cstheme="minorHAnsi"/>
          <w:u w:val="single"/>
        </w:rPr>
        <w:t>For</w:t>
      </w:r>
      <w:r w:rsidR="002B5487">
        <w:rPr>
          <w:rFonts w:cstheme="minorHAnsi"/>
          <w:u w:val="single"/>
        </w:rPr>
        <w:t xml:space="preserve"> BITS data, in certain cases, </w:t>
      </w:r>
      <w:r w:rsidR="008E119B">
        <w:rPr>
          <w:rFonts w:cstheme="minorHAnsi"/>
          <w:u w:val="single"/>
        </w:rPr>
        <w:t xml:space="preserve">there are no recorded CPUE values for </w:t>
      </w:r>
      <w:r>
        <w:rPr>
          <w:rFonts w:cstheme="minorHAnsi"/>
          <w:u w:val="single"/>
        </w:rPr>
        <w:t>many</w:t>
      </w:r>
      <w:r w:rsidR="008E119B">
        <w:rPr>
          <w:rFonts w:cstheme="minorHAnsi"/>
          <w:u w:val="single"/>
        </w:rPr>
        <w:t xml:space="preserve"> years. </w:t>
      </w:r>
      <w:r w:rsidR="008E119B" w:rsidRPr="007D2F32">
        <w:rPr>
          <w:rFonts w:cstheme="minorHAnsi"/>
          <w:u w:val="single"/>
        </w:rPr>
        <w:t>Care should be taken when interpreting the</w:t>
      </w:r>
      <w:r>
        <w:rPr>
          <w:rFonts w:cstheme="minorHAnsi"/>
          <w:u w:val="single"/>
        </w:rPr>
        <w:t>se</w:t>
      </w:r>
      <w:r w:rsidR="008E119B" w:rsidRPr="007D2F32">
        <w:rPr>
          <w:rFonts w:cstheme="minorHAnsi"/>
          <w:u w:val="single"/>
        </w:rPr>
        <w:t xml:space="preserve"> maps.</w:t>
      </w:r>
      <w:r w:rsidR="008E119B">
        <w:rPr>
          <w:rFonts w:cstheme="minorHAnsi"/>
          <w:u w:val="single"/>
        </w:rPr>
        <w:t xml:space="preserve"> </w:t>
      </w:r>
      <w:r w:rsidR="004739DB">
        <w:rPr>
          <w:rFonts w:cstheme="minorHAnsi"/>
          <w:u w:val="single"/>
        </w:rPr>
        <w:t xml:space="preserve">Particularly affected </w:t>
      </w:r>
      <w:proofErr w:type="gramStart"/>
      <w:r>
        <w:rPr>
          <w:rFonts w:cstheme="minorHAnsi"/>
          <w:u w:val="single"/>
        </w:rPr>
        <w:t>are:</w:t>
      </w:r>
      <w:proofErr w:type="gramEnd"/>
      <w:r w:rsidR="004739DB">
        <w:rPr>
          <w:rFonts w:cstheme="minorHAnsi"/>
          <w:u w:val="single"/>
        </w:rPr>
        <w:t xml:space="preserve"> </w:t>
      </w:r>
      <w:r w:rsidR="008E119B">
        <w:rPr>
          <w:rFonts w:cstheme="minorHAnsi"/>
          <w:u w:val="single"/>
        </w:rPr>
        <w:t>round goby (</w:t>
      </w:r>
      <w:proofErr w:type="spellStart"/>
      <w:r w:rsidR="008E119B" w:rsidRPr="008E119B">
        <w:rPr>
          <w:rFonts w:cstheme="minorHAnsi"/>
          <w:i/>
          <w:iCs/>
          <w:u w:val="single"/>
        </w:rPr>
        <w:t>Neogobius</w:t>
      </w:r>
      <w:proofErr w:type="spellEnd"/>
      <w:r w:rsidR="008E119B" w:rsidRPr="008E119B">
        <w:rPr>
          <w:rFonts w:cstheme="minorHAnsi"/>
          <w:i/>
          <w:iCs/>
          <w:u w:val="single"/>
        </w:rPr>
        <w:t xml:space="preserve"> </w:t>
      </w:r>
      <w:proofErr w:type="spellStart"/>
      <w:r w:rsidR="008E119B" w:rsidRPr="008E119B">
        <w:rPr>
          <w:rFonts w:cstheme="minorHAnsi"/>
          <w:i/>
          <w:iCs/>
          <w:u w:val="single"/>
        </w:rPr>
        <w:t>melanostomus</w:t>
      </w:r>
      <w:proofErr w:type="spellEnd"/>
      <w:r w:rsidR="008E119B">
        <w:rPr>
          <w:rFonts w:cstheme="minorHAnsi"/>
          <w:u w:val="single"/>
        </w:rPr>
        <w:t>) in Q</w:t>
      </w:r>
      <w:r w:rsidR="002D18BA">
        <w:rPr>
          <w:rFonts w:cstheme="minorHAnsi"/>
          <w:u w:val="single"/>
        </w:rPr>
        <w:t xml:space="preserve">uarter </w:t>
      </w:r>
      <w:r w:rsidR="008E119B">
        <w:rPr>
          <w:rFonts w:cstheme="minorHAnsi"/>
          <w:u w:val="single"/>
        </w:rPr>
        <w:t>1</w:t>
      </w:r>
      <w:r>
        <w:rPr>
          <w:rFonts w:cstheme="minorHAnsi"/>
          <w:u w:val="single"/>
        </w:rPr>
        <w:t>;</w:t>
      </w:r>
      <w:r w:rsidR="008E119B">
        <w:rPr>
          <w:rFonts w:cstheme="minorHAnsi"/>
          <w:u w:val="single"/>
        </w:rPr>
        <w:t xml:space="preserve"> garfish, </w:t>
      </w:r>
      <w:proofErr w:type="spellStart"/>
      <w:r w:rsidR="008E119B">
        <w:rPr>
          <w:rFonts w:cstheme="minorHAnsi"/>
          <w:u w:val="single"/>
        </w:rPr>
        <w:t>thicklip</w:t>
      </w:r>
      <w:proofErr w:type="spellEnd"/>
      <w:r w:rsidR="008E119B">
        <w:rPr>
          <w:rFonts w:cstheme="minorHAnsi"/>
          <w:u w:val="single"/>
        </w:rPr>
        <w:t xml:space="preserve"> grey mullet</w:t>
      </w:r>
      <w:r w:rsidR="004739DB">
        <w:rPr>
          <w:rFonts w:cstheme="minorHAnsi"/>
          <w:u w:val="single"/>
        </w:rPr>
        <w:t xml:space="preserve"> and northern pike in Q</w:t>
      </w:r>
      <w:r w:rsidR="002D18BA">
        <w:rPr>
          <w:rFonts w:cstheme="minorHAnsi"/>
          <w:u w:val="single"/>
        </w:rPr>
        <w:t xml:space="preserve">uarter </w:t>
      </w:r>
      <w:r w:rsidR="004739DB">
        <w:rPr>
          <w:rFonts w:cstheme="minorHAnsi"/>
          <w:u w:val="single"/>
        </w:rPr>
        <w:t>4 (Figure 2).</w:t>
      </w:r>
    </w:p>
    <w:p w14:paraId="523A7ABB" w14:textId="77777777" w:rsidR="00AE483A" w:rsidRDefault="00AE483A" w:rsidP="00D718A2">
      <w:pPr>
        <w:jc w:val="both"/>
        <w:rPr>
          <w:rFonts w:cstheme="minorHAnsi"/>
          <w:u w:val="single"/>
        </w:rPr>
      </w:pPr>
    </w:p>
    <w:p w14:paraId="4FD62AF0" w14:textId="21B563C8" w:rsidR="00F1653B" w:rsidRDefault="00AE483A" w:rsidP="00F1653B">
      <w:pPr>
        <w:jc w:val="center"/>
        <w:rPr>
          <w:rFonts w:cstheme="minorHAnsi"/>
          <w:u w:val="single"/>
        </w:rPr>
      </w:pPr>
      <w:r w:rsidRPr="00CE22D6">
        <w:rPr>
          <w:rFonts w:cstheme="minorHAnsi"/>
          <w:noProof/>
        </w:rPr>
        <w:drawing>
          <wp:inline distT="0" distB="0" distL="0" distR="0" wp14:anchorId="46C1B7F6" wp14:editId="3E68FFBB">
            <wp:extent cx="6119495" cy="4312839"/>
            <wp:effectExtent l="0" t="0" r="1905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8" t="15532" r="19756" b="8444"/>
                    <a:stretch/>
                  </pic:blipFill>
                  <pic:spPr bwMode="auto">
                    <a:xfrm>
                      <a:off x="0" y="0"/>
                      <a:ext cx="6120000" cy="431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3A8BE" w14:textId="77777777" w:rsidR="00F1653B" w:rsidRDefault="00F1653B" w:rsidP="00D718A2">
      <w:pPr>
        <w:jc w:val="both"/>
        <w:rPr>
          <w:rFonts w:cstheme="minorHAnsi"/>
          <w:b/>
          <w:bCs/>
        </w:rPr>
      </w:pPr>
    </w:p>
    <w:p w14:paraId="5F5FE98A" w14:textId="6ADB3F4C" w:rsidR="00F1653B" w:rsidRPr="00F1653B" w:rsidRDefault="00F1653B" w:rsidP="00D718A2">
      <w:pPr>
        <w:jc w:val="both"/>
        <w:rPr>
          <w:rFonts w:cstheme="minorHAnsi"/>
        </w:rPr>
      </w:pPr>
      <w:r w:rsidRPr="008A1789">
        <w:rPr>
          <w:rFonts w:cstheme="minorHAnsi"/>
          <w:b/>
          <w:bCs/>
        </w:rPr>
        <w:t>Figure 2.</w:t>
      </w:r>
      <w:r w:rsidRPr="008A1789">
        <w:rPr>
          <w:rFonts w:cstheme="minorHAnsi"/>
        </w:rPr>
        <w:t xml:space="preserve"> </w:t>
      </w:r>
      <w:r w:rsidR="00706F9D" w:rsidRPr="008A1789">
        <w:rPr>
          <w:rFonts w:cstheme="minorHAnsi"/>
        </w:rPr>
        <w:t>Yearly</w:t>
      </w:r>
      <w:r w:rsidRPr="008A1789">
        <w:rPr>
          <w:rFonts w:cstheme="minorHAnsi"/>
        </w:rPr>
        <w:t xml:space="preserve"> total CPUE values per quarter in the Baltic Sea </w:t>
      </w:r>
      <w:r w:rsidR="00706F9D" w:rsidRPr="008A1789">
        <w:rPr>
          <w:rFonts w:cstheme="minorHAnsi"/>
        </w:rPr>
        <w:t>calculated from the</w:t>
      </w:r>
      <w:r w:rsidRPr="008A1789">
        <w:rPr>
          <w:rFonts w:cstheme="minorHAnsi"/>
        </w:rPr>
        <w:t xml:space="preserve"> BITS data.</w:t>
      </w:r>
    </w:p>
    <w:p w14:paraId="4FE1E9E2" w14:textId="77777777" w:rsidR="00AE483A" w:rsidRDefault="00AE483A" w:rsidP="00D718A2">
      <w:pPr>
        <w:jc w:val="both"/>
        <w:rPr>
          <w:rFonts w:cstheme="minorHAnsi"/>
          <w:u w:val="single"/>
        </w:rPr>
      </w:pPr>
    </w:p>
    <w:p w14:paraId="407411D8" w14:textId="0738E981" w:rsidR="00ED011C" w:rsidRPr="003E7DC0" w:rsidRDefault="00A34BBC" w:rsidP="00D718A2">
      <w:pPr>
        <w:jc w:val="both"/>
        <w:rPr>
          <w:rFonts w:cstheme="minorHAnsi"/>
        </w:rPr>
      </w:pPr>
      <w:r w:rsidRPr="007D2F32">
        <w:rPr>
          <w:rFonts w:cstheme="minorHAnsi"/>
          <w:u w:val="single"/>
        </w:rPr>
        <w:t>Furthermore, in ICES areas 22, 23, and 24 which are usually referred to as the WBS; round goby in Quarter 1; garfish</w:t>
      </w:r>
      <w:r w:rsidR="00A07EAF" w:rsidRPr="007D2F32">
        <w:rPr>
          <w:rFonts w:cstheme="minorHAnsi"/>
          <w:u w:val="single"/>
        </w:rPr>
        <w:t xml:space="preserve">, </w:t>
      </w:r>
      <w:proofErr w:type="spellStart"/>
      <w:r w:rsidR="00A07EAF" w:rsidRPr="007D2F32">
        <w:rPr>
          <w:rFonts w:cstheme="minorHAnsi"/>
          <w:u w:val="single"/>
        </w:rPr>
        <w:t>thicklip</w:t>
      </w:r>
      <w:proofErr w:type="spellEnd"/>
      <w:r w:rsidR="00A07EAF" w:rsidRPr="007D2F32">
        <w:rPr>
          <w:rFonts w:cstheme="minorHAnsi"/>
          <w:u w:val="single"/>
        </w:rPr>
        <w:t xml:space="preserve"> grey mullet, and northern pike in Quarter 4 only have 1 year of available </w:t>
      </w:r>
      <w:r w:rsidR="00DD2DB1">
        <w:rPr>
          <w:rFonts w:cstheme="minorHAnsi"/>
          <w:u w:val="single"/>
        </w:rPr>
        <w:t xml:space="preserve">CPUE </w:t>
      </w:r>
      <w:r w:rsidR="00A07EAF" w:rsidRPr="007D2F32">
        <w:rPr>
          <w:rFonts w:cstheme="minorHAnsi"/>
          <w:u w:val="single"/>
        </w:rPr>
        <w:t>dat</w:t>
      </w:r>
      <w:r w:rsidR="00DD2DB1">
        <w:rPr>
          <w:rFonts w:cstheme="minorHAnsi"/>
          <w:u w:val="single"/>
        </w:rPr>
        <w:t>a</w:t>
      </w:r>
      <w:r w:rsidR="00A07EAF" w:rsidRPr="007D2F32">
        <w:rPr>
          <w:rFonts w:cstheme="minorHAnsi"/>
          <w:u w:val="single"/>
        </w:rPr>
        <w:t>.</w:t>
      </w:r>
      <w:r w:rsidR="00ED6D88" w:rsidRPr="007D2F32">
        <w:rPr>
          <w:rFonts w:cstheme="minorHAnsi"/>
        </w:rPr>
        <w:t xml:space="preserve"> </w:t>
      </w:r>
      <w:r w:rsidR="00A07EAF" w:rsidRPr="007D2F32">
        <w:rPr>
          <w:rFonts w:cstheme="minorHAnsi"/>
        </w:rPr>
        <w:t>This can be seen in Fig. 3.</w:t>
      </w:r>
      <w:r w:rsidR="000F603D" w:rsidRPr="007D2F32">
        <w:rPr>
          <w:rFonts w:cstheme="minorHAnsi"/>
        </w:rPr>
        <w:t xml:space="preserve"> </w:t>
      </w:r>
      <w:r w:rsidR="000F603D" w:rsidRPr="007D2F32">
        <w:rPr>
          <w:rFonts w:cstheme="minorHAnsi"/>
          <w:u w:val="single"/>
        </w:rPr>
        <w:t xml:space="preserve">In these cases, the uncertainty about </w:t>
      </w:r>
      <w:r w:rsidR="005317AD">
        <w:rPr>
          <w:rFonts w:cstheme="minorHAnsi"/>
          <w:u w:val="single"/>
        </w:rPr>
        <w:t xml:space="preserve">the </w:t>
      </w:r>
      <w:r w:rsidR="000F603D" w:rsidRPr="007D2F32">
        <w:rPr>
          <w:rFonts w:cstheme="minorHAnsi"/>
          <w:u w:val="single"/>
        </w:rPr>
        <w:t>true distribution of these species in the WBS is likely very high.</w:t>
      </w:r>
    </w:p>
    <w:p w14:paraId="6BC79340" w14:textId="50EF11D6" w:rsidR="00F1653B" w:rsidRDefault="00AE483A" w:rsidP="009C67D3">
      <w:pPr>
        <w:jc w:val="center"/>
        <w:rPr>
          <w:rFonts w:cstheme="minorHAnsi"/>
        </w:rPr>
      </w:pPr>
      <w:r w:rsidRPr="00CE22D6">
        <w:rPr>
          <w:rFonts w:cstheme="minorHAnsi"/>
          <w:noProof/>
        </w:rPr>
        <w:lastRenderedPageBreak/>
        <w:drawing>
          <wp:inline distT="0" distB="0" distL="0" distR="0" wp14:anchorId="7E8C21DE" wp14:editId="3281910B">
            <wp:extent cx="6119486" cy="4298169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5" t="15409" r="19477" b="8449"/>
                    <a:stretch/>
                  </pic:blipFill>
                  <pic:spPr bwMode="auto">
                    <a:xfrm>
                      <a:off x="0" y="0"/>
                      <a:ext cx="6120000" cy="429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F3034" w14:textId="77777777" w:rsidR="00F1653B" w:rsidRDefault="00F1653B" w:rsidP="00D718A2">
      <w:pPr>
        <w:jc w:val="both"/>
        <w:rPr>
          <w:rFonts w:cstheme="minorHAnsi"/>
        </w:rPr>
      </w:pPr>
    </w:p>
    <w:p w14:paraId="6143444C" w14:textId="70776146" w:rsidR="005053D4" w:rsidRDefault="005053D4" w:rsidP="00D718A2">
      <w:pPr>
        <w:jc w:val="both"/>
        <w:rPr>
          <w:rFonts w:cstheme="minorHAnsi"/>
        </w:rPr>
      </w:pPr>
      <w:r w:rsidRPr="008A1789">
        <w:rPr>
          <w:rFonts w:cstheme="minorHAnsi"/>
          <w:b/>
          <w:bCs/>
        </w:rPr>
        <w:t xml:space="preserve">Figure </w:t>
      </w:r>
      <w:r w:rsidR="00F1653B" w:rsidRPr="008A1789">
        <w:rPr>
          <w:rFonts w:cstheme="minorHAnsi"/>
          <w:b/>
          <w:bCs/>
        </w:rPr>
        <w:t>3</w:t>
      </w:r>
      <w:r w:rsidRPr="008A1789">
        <w:rPr>
          <w:rFonts w:cstheme="minorHAnsi"/>
          <w:b/>
          <w:bCs/>
        </w:rPr>
        <w:t>.</w:t>
      </w:r>
      <w:r w:rsidRPr="008A1789">
        <w:rPr>
          <w:rFonts w:cstheme="minorHAnsi"/>
        </w:rPr>
        <w:t xml:space="preserve"> </w:t>
      </w:r>
      <w:r w:rsidR="00706F9D" w:rsidRPr="008A1789">
        <w:rPr>
          <w:rFonts w:cstheme="minorHAnsi"/>
        </w:rPr>
        <w:t>Yearly total CPUE values per quarter</w:t>
      </w:r>
      <w:r w:rsidRPr="008A1789">
        <w:rPr>
          <w:rFonts w:cstheme="minorHAnsi"/>
        </w:rPr>
        <w:t xml:space="preserve"> in </w:t>
      </w:r>
      <w:r w:rsidR="00F1653B" w:rsidRPr="008A1789">
        <w:rPr>
          <w:rFonts w:cstheme="minorHAnsi"/>
        </w:rPr>
        <w:t xml:space="preserve">ICES areas 22, 23, and 24 </w:t>
      </w:r>
      <w:r w:rsidR="00706F9D" w:rsidRPr="008A1789">
        <w:rPr>
          <w:rFonts w:cstheme="minorHAnsi"/>
        </w:rPr>
        <w:t>calculated from the BITS data</w:t>
      </w:r>
      <w:r w:rsidR="00F1653B" w:rsidRPr="008A1789">
        <w:rPr>
          <w:rFonts w:cstheme="minorHAnsi"/>
        </w:rPr>
        <w:t>.</w:t>
      </w:r>
    </w:p>
    <w:p w14:paraId="2F8B1AFA" w14:textId="72D53E33" w:rsidR="000F603D" w:rsidRDefault="000F603D" w:rsidP="007F0B62">
      <w:pPr>
        <w:rPr>
          <w:rFonts w:cstheme="minorHAnsi"/>
          <w:b/>
          <w:bCs/>
        </w:rPr>
      </w:pPr>
    </w:p>
    <w:p w14:paraId="79C01B97" w14:textId="77777777" w:rsidR="00AE483A" w:rsidRDefault="00AE483A" w:rsidP="007F0B62">
      <w:pPr>
        <w:rPr>
          <w:rFonts w:cstheme="minorHAnsi"/>
          <w:b/>
          <w:bCs/>
        </w:rPr>
      </w:pPr>
    </w:p>
    <w:p w14:paraId="742E6D83" w14:textId="27D0C7AE" w:rsidR="003F0B87" w:rsidRDefault="00180988" w:rsidP="003F0B87">
      <w:pPr>
        <w:jc w:val="center"/>
        <w:rPr>
          <w:rFonts w:cstheme="minorHAnsi"/>
          <w:b/>
          <w:bCs/>
        </w:rPr>
      </w:pPr>
      <w:r w:rsidRPr="00180988">
        <w:rPr>
          <w:rFonts w:cstheme="minorHAnsi"/>
          <w:b/>
          <w:bCs/>
        </w:rPr>
        <w:t>THE MAPS</w:t>
      </w:r>
    </w:p>
    <w:p w14:paraId="3CC95AEF" w14:textId="7F9A3D96" w:rsidR="003F0B87" w:rsidRDefault="003F0B87" w:rsidP="003F0B87">
      <w:pPr>
        <w:jc w:val="both"/>
        <w:rPr>
          <w:rFonts w:cstheme="minorHAnsi"/>
        </w:rPr>
      </w:pPr>
      <w:r>
        <w:rPr>
          <w:rFonts w:cstheme="minorHAnsi"/>
        </w:rPr>
        <w:t>The spatial extent of the area considered as WBS</w:t>
      </w:r>
      <w:r w:rsidR="00041342">
        <w:rPr>
          <w:rFonts w:cstheme="minorHAnsi"/>
        </w:rPr>
        <w:t xml:space="preserve"> in the maps</w:t>
      </w:r>
      <w:r>
        <w:rPr>
          <w:rFonts w:cstheme="minorHAnsi"/>
        </w:rPr>
        <w:t xml:space="preserve"> is defined </w:t>
      </w:r>
      <w:r w:rsidR="00041342">
        <w:rPr>
          <w:rFonts w:cstheme="minorHAnsi"/>
        </w:rPr>
        <w:t>with</w:t>
      </w:r>
      <w:r w:rsidR="00FA1A1D">
        <w:rPr>
          <w:rFonts w:cstheme="minorHAnsi"/>
        </w:rPr>
        <w:t>in</w:t>
      </w:r>
      <w:r>
        <w:rPr>
          <w:rFonts w:cstheme="minorHAnsi"/>
        </w:rPr>
        <w:t xml:space="preserve"> </w:t>
      </w:r>
      <w:r w:rsidR="00FA1A1D">
        <w:rPr>
          <w:rFonts w:cstheme="minorHAnsi"/>
        </w:rPr>
        <w:t xml:space="preserve">the </w:t>
      </w:r>
      <w:r>
        <w:rPr>
          <w:rFonts w:cstheme="minorHAnsi"/>
        </w:rPr>
        <w:t xml:space="preserve">following coordinates: </w:t>
      </w:r>
    </w:p>
    <w:p w14:paraId="13B246A3" w14:textId="55060DAC" w:rsidR="003F0B87" w:rsidRDefault="003F0B87" w:rsidP="003F0B87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 xml:space="preserve">Longitude: </w:t>
      </w:r>
      <w:r w:rsidRPr="00F63610">
        <w:rPr>
          <w:rFonts w:cstheme="minorHAnsi"/>
        </w:rPr>
        <w:t xml:space="preserve">9.4167 </w:t>
      </w:r>
      <w:r w:rsidR="00355A43">
        <w:rPr>
          <w:rFonts w:cstheme="minorHAnsi"/>
        </w:rPr>
        <w:t xml:space="preserve">E </w:t>
      </w:r>
      <w:r>
        <w:rPr>
          <w:rFonts w:cstheme="minorHAnsi"/>
        </w:rPr>
        <w:t xml:space="preserve">- </w:t>
      </w:r>
      <w:r w:rsidRPr="00F63610">
        <w:rPr>
          <w:rFonts w:cstheme="minorHAnsi"/>
        </w:rPr>
        <w:t>14.75003</w:t>
      </w:r>
      <w:r w:rsidR="00E51075">
        <w:rPr>
          <w:rFonts w:cstheme="minorHAnsi"/>
        </w:rPr>
        <w:t xml:space="preserve"> E</w:t>
      </w:r>
      <w:r>
        <w:rPr>
          <w:rFonts w:cstheme="minorHAnsi"/>
        </w:rPr>
        <w:t>,</w:t>
      </w:r>
    </w:p>
    <w:p w14:paraId="394C9D74" w14:textId="5F921CBA" w:rsidR="003F0B87" w:rsidRDefault="003F0B87" w:rsidP="003F0B87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 xml:space="preserve">Latitude: </w:t>
      </w:r>
      <w:r w:rsidRPr="00F63610">
        <w:rPr>
          <w:rFonts w:cstheme="minorHAnsi"/>
        </w:rPr>
        <w:t>53.87496</w:t>
      </w:r>
      <w:r>
        <w:rPr>
          <w:rFonts w:cstheme="minorHAnsi"/>
        </w:rPr>
        <w:t xml:space="preserve"> </w:t>
      </w:r>
      <w:r w:rsidR="00355A43">
        <w:rPr>
          <w:rFonts w:cstheme="minorHAnsi"/>
        </w:rPr>
        <w:t xml:space="preserve">N </w:t>
      </w:r>
      <w:r>
        <w:rPr>
          <w:rFonts w:cstheme="minorHAnsi"/>
        </w:rPr>
        <w:t xml:space="preserve">- </w:t>
      </w:r>
      <w:r w:rsidRPr="00F63610">
        <w:rPr>
          <w:rFonts w:cstheme="minorHAnsi"/>
        </w:rPr>
        <w:t>56.47496</w:t>
      </w:r>
      <w:r w:rsidR="00E51075">
        <w:rPr>
          <w:rFonts w:cstheme="minorHAnsi"/>
        </w:rPr>
        <w:t xml:space="preserve"> N</w:t>
      </w:r>
      <w:r>
        <w:rPr>
          <w:rFonts w:cstheme="minorHAnsi"/>
        </w:rPr>
        <w:t>.</w:t>
      </w:r>
    </w:p>
    <w:p w14:paraId="59A22745" w14:textId="77777777" w:rsidR="003F0B87" w:rsidRPr="00180988" w:rsidRDefault="003F0B87" w:rsidP="003F0B87">
      <w:pPr>
        <w:jc w:val="center"/>
        <w:rPr>
          <w:rFonts w:cstheme="minorHAnsi"/>
          <w:b/>
          <w:bCs/>
        </w:rPr>
      </w:pPr>
    </w:p>
    <w:p w14:paraId="5D8D4064" w14:textId="279A97C5" w:rsidR="00B073C1" w:rsidRPr="00E44540" w:rsidRDefault="002A45BD" w:rsidP="00D718A2">
      <w:pPr>
        <w:jc w:val="both"/>
        <w:rPr>
          <w:rFonts w:cstheme="minorHAnsi"/>
          <w:u w:val="single"/>
        </w:rPr>
      </w:pPr>
      <w:r w:rsidRPr="00E44540">
        <w:rPr>
          <w:rFonts w:cstheme="minorHAnsi"/>
          <w:u w:val="single"/>
        </w:rPr>
        <w:t>Each map has a custom scale created to accompany it. These scales are</w:t>
      </w:r>
      <w:r w:rsidR="00524337">
        <w:rPr>
          <w:rFonts w:cstheme="minorHAnsi"/>
          <w:u w:val="single"/>
        </w:rPr>
        <w:t>, in most cases,</w:t>
      </w:r>
      <w:r w:rsidRPr="00E44540">
        <w:rPr>
          <w:rFonts w:cstheme="minorHAnsi"/>
          <w:u w:val="single"/>
        </w:rPr>
        <w:t xml:space="preserve"> not linear so please refer to the table of key values (minimum, 1</w:t>
      </w:r>
      <w:r w:rsidRPr="00E44540">
        <w:rPr>
          <w:rFonts w:cstheme="minorHAnsi"/>
          <w:u w:val="single"/>
          <w:vertAlign w:val="superscript"/>
        </w:rPr>
        <w:t>st</w:t>
      </w:r>
      <w:r w:rsidRPr="00E44540">
        <w:rPr>
          <w:rFonts w:cstheme="minorHAnsi"/>
          <w:u w:val="single"/>
        </w:rPr>
        <w:t xml:space="preserve"> quantile, median, mean, 3</w:t>
      </w:r>
      <w:r w:rsidRPr="00E44540">
        <w:rPr>
          <w:rFonts w:cstheme="minorHAnsi"/>
          <w:u w:val="single"/>
          <w:vertAlign w:val="superscript"/>
        </w:rPr>
        <w:t>rd</w:t>
      </w:r>
      <w:r w:rsidRPr="00E44540">
        <w:rPr>
          <w:rFonts w:cstheme="minorHAnsi"/>
          <w:u w:val="single"/>
        </w:rPr>
        <w:t xml:space="preserve"> quantile, maximum) that are located to the right of the map to get a better sense of the</w:t>
      </w:r>
      <w:r w:rsidR="00CA73B0">
        <w:rPr>
          <w:rFonts w:cstheme="minorHAnsi"/>
          <w:u w:val="single"/>
        </w:rPr>
        <w:t xml:space="preserve"> values associated with</w:t>
      </w:r>
      <w:r w:rsidRPr="00E44540">
        <w:rPr>
          <w:rFonts w:cstheme="minorHAnsi"/>
          <w:u w:val="single"/>
        </w:rPr>
        <w:t xml:space="preserve"> abundance hotspots. The scales were created with the idea that </w:t>
      </w:r>
      <w:r w:rsidR="00D50408" w:rsidRPr="00E44540">
        <w:rPr>
          <w:rFonts w:cstheme="minorHAnsi"/>
          <w:u w:val="single"/>
        </w:rPr>
        <w:t xml:space="preserve">interval </w:t>
      </w:r>
      <w:r w:rsidRPr="00E44540">
        <w:rPr>
          <w:rFonts w:cstheme="minorHAnsi"/>
          <w:u w:val="single"/>
        </w:rPr>
        <w:t>bins with lower values also have</w:t>
      </w:r>
      <w:r w:rsidR="003509F9">
        <w:rPr>
          <w:rFonts w:cstheme="minorHAnsi"/>
          <w:u w:val="single"/>
        </w:rPr>
        <w:t xml:space="preserve"> a</w:t>
      </w:r>
      <w:r w:rsidRPr="00E44540">
        <w:rPr>
          <w:rFonts w:cstheme="minorHAnsi"/>
          <w:u w:val="single"/>
        </w:rPr>
        <w:t xml:space="preserve"> smaller </w:t>
      </w:r>
      <w:r w:rsidR="00D50408" w:rsidRPr="00E44540">
        <w:rPr>
          <w:rFonts w:cstheme="minorHAnsi"/>
          <w:u w:val="single"/>
        </w:rPr>
        <w:t>range while the opposite is true for higher values (</w:t>
      </w:r>
      <w:r w:rsidR="0097079A" w:rsidRPr="00E44540">
        <w:rPr>
          <w:rFonts w:cstheme="minorHAnsi"/>
          <w:u w:val="single"/>
        </w:rPr>
        <w:t>e.g.,</w:t>
      </w:r>
      <w:r w:rsidR="00D50408" w:rsidRPr="00E44540">
        <w:rPr>
          <w:rFonts w:cstheme="minorHAnsi"/>
          <w:u w:val="single"/>
        </w:rPr>
        <w:t xml:space="preserve"> Lowest bin: 0</w:t>
      </w:r>
      <w:r w:rsidR="00337849">
        <w:rPr>
          <w:rFonts w:cstheme="minorHAnsi"/>
          <w:u w:val="single"/>
        </w:rPr>
        <w:t>.1</w:t>
      </w:r>
      <w:r w:rsidR="00D50408" w:rsidRPr="00E44540">
        <w:rPr>
          <w:rFonts w:cstheme="minorHAnsi"/>
          <w:u w:val="single"/>
        </w:rPr>
        <w:t xml:space="preserve"> – 0.5 CPUE, Middle bin: 10 – 12 CPUE, Highest bin: 35 - 40 CPUE). </w:t>
      </w:r>
      <w:r w:rsidR="00EC3285">
        <w:rPr>
          <w:rFonts w:cstheme="minorHAnsi"/>
          <w:u w:val="single"/>
        </w:rPr>
        <w:t>A rare exception is the Atlantic mackerel in Q</w:t>
      </w:r>
      <w:r w:rsidR="002D18BA">
        <w:rPr>
          <w:rFonts w:cstheme="minorHAnsi"/>
          <w:u w:val="single"/>
        </w:rPr>
        <w:t xml:space="preserve">uarter </w:t>
      </w:r>
      <w:r w:rsidR="00EC3285">
        <w:rPr>
          <w:rFonts w:cstheme="minorHAnsi"/>
          <w:u w:val="single"/>
        </w:rPr>
        <w:t xml:space="preserve">4 where the (0.05, 0.15] </w:t>
      </w:r>
      <w:r w:rsidR="003509F9">
        <w:rPr>
          <w:rFonts w:cstheme="minorHAnsi"/>
          <w:u w:val="single"/>
        </w:rPr>
        <w:t xml:space="preserve">bin </w:t>
      </w:r>
      <w:r w:rsidR="00EC3285">
        <w:rPr>
          <w:rFonts w:cstheme="minorHAnsi"/>
          <w:u w:val="single"/>
        </w:rPr>
        <w:t xml:space="preserve">doesn’t follow the established pattern of the scale. </w:t>
      </w:r>
      <w:r w:rsidR="00D50408" w:rsidRPr="00E44540">
        <w:rPr>
          <w:rFonts w:cstheme="minorHAnsi"/>
          <w:u w:val="single"/>
        </w:rPr>
        <w:t>Usually, 11 interval bins are used, however, a lower number is used for species where less then 11 unique values were created by the interpolation.</w:t>
      </w:r>
    </w:p>
    <w:p w14:paraId="0E4AFCB6" w14:textId="6DCD842B" w:rsidR="00F94A20" w:rsidRDefault="00F94A20" w:rsidP="00D718A2">
      <w:pPr>
        <w:jc w:val="both"/>
        <w:rPr>
          <w:rFonts w:cstheme="minorHAnsi"/>
        </w:rPr>
      </w:pPr>
    </w:p>
    <w:p w14:paraId="00544C5A" w14:textId="6C8D8486" w:rsidR="00F94A20" w:rsidRDefault="00F94A20" w:rsidP="00D718A2">
      <w:pPr>
        <w:jc w:val="both"/>
        <w:rPr>
          <w:rFonts w:cstheme="minorHAnsi"/>
        </w:rPr>
      </w:pPr>
      <w:r>
        <w:rPr>
          <w:rFonts w:cstheme="minorHAnsi"/>
        </w:rPr>
        <w:t xml:space="preserve">Inverse distance weighting (IDW) was used as the interpolation method of choice </w:t>
      </w:r>
      <w:r w:rsidR="00355A43">
        <w:rPr>
          <w:rFonts w:cstheme="minorHAnsi"/>
        </w:rPr>
        <w:t>for</w:t>
      </w:r>
      <w:r>
        <w:rPr>
          <w:rFonts w:cstheme="minorHAnsi"/>
        </w:rPr>
        <w:t xml:space="preserve"> the creation of the provided maps.</w:t>
      </w:r>
      <w:r w:rsidR="00F55D34">
        <w:rPr>
          <w:rFonts w:cstheme="minorHAnsi"/>
        </w:rPr>
        <w:t xml:space="preserve"> The interpolation was carried out </w:t>
      </w:r>
      <w:r w:rsidR="003509F9">
        <w:rPr>
          <w:rFonts w:cstheme="minorHAnsi"/>
        </w:rPr>
        <w:t>for all created</w:t>
      </w:r>
      <w:r w:rsidR="00F55D34">
        <w:rPr>
          <w:rFonts w:cstheme="minorHAnsi"/>
        </w:rPr>
        <w:t xml:space="preserve"> grid cells for each year. Afterwards, median value</w:t>
      </w:r>
      <w:r w:rsidR="003509F9">
        <w:rPr>
          <w:rFonts w:cstheme="minorHAnsi"/>
        </w:rPr>
        <w:t>s</w:t>
      </w:r>
      <w:r w:rsidR="00F55D34">
        <w:rPr>
          <w:rFonts w:cstheme="minorHAnsi"/>
        </w:rPr>
        <w:t xml:space="preserve"> w</w:t>
      </w:r>
      <w:r w:rsidR="003509F9">
        <w:rPr>
          <w:rFonts w:cstheme="minorHAnsi"/>
        </w:rPr>
        <w:t>ere</w:t>
      </w:r>
      <w:r w:rsidR="00F55D34">
        <w:rPr>
          <w:rFonts w:cstheme="minorHAnsi"/>
        </w:rPr>
        <w:t xml:space="preserve"> calculated for each grid cell over the </w:t>
      </w:r>
      <w:r w:rsidR="00014C8F">
        <w:rPr>
          <w:rFonts w:cstheme="minorHAnsi"/>
        </w:rPr>
        <w:t>10-year</w:t>
      </w:r>
      <w:r w:rsidR="00F55D34">
        <w:rPr>
          <w:rFonts w:cstheme="minorHAnsi"/>
        </w:rPr>
        <w:t xml:space="preserve"> time </w:t>
      </w:r>
      <w:r w:rsidR="00F55D34">
        <w:rPr>
          <w:rFonts w:cstheme="minorHAnsi"/>
        </w:rPr>
        <w:lastRenderedPageBreak/>
        <w:t>span and plotted on the map.</w:t>
      </w:r>
      <w:r w:rsidR="00014C8F">
        <w:rPr>
          <w:rFonts w:cstheme="minorHAnsi"/>
        </w:rPr>
        <w:t xml:space="preserve"> </w:t>
      </w:r>
      <w:r>
        <w:rPr>
          <w:rFonts w:cstheme="minorHAnsi"/>
        </w:rPr>
        <w:t>Even though the</w:t>
      </w:r>
      <w:r w:rsidR="00355A43">
        <w:rPr>
          <w:rFonts w:cstheme="minorHAnsi"/>
        </w:rPr>
        <w:t xml:space="preserve">y </w:t>
      </w:r>
      <w:r>
        <w:rPr>
          <w:rFonts w:cstheme="minorHAnsi"/>
        </w:rPr>
        <w:t xml:space="preserve">only show the WBS, interpolation was carried out using all available data throughout the Baltic Sea. </w:t>
      </w:r>
      <w:r w:rsidRPr="00DB2049">
        <w:rPr>
          <w:rFonts w:cstheme="minorHAnsi"/>
          <w:u w:val="single"/>
        </w:rPr>
        <w:t xml:space="preserve">It is very important to note that when creating the maps, I first </w:t>
      </w:r>
      <w:r w:rsidR="00014C8F">
        <w:rPr>
          <w:rFonts w:cstheme="minorHAnsi"/>
          <w:u w:val="single"/>
        </w:rPr>
        <w:t>plot</w:t>
      </w:r>
      <w:r w:rsidR="00136BBF">
        <w:rPr>
          <w:rFonts w:cstheme="minorHAnsi"/>
          <w:u w:val="single"/>
        </w:rPr>
        <w:t>ted</w:t>
      </w:r>
      <w:r w:rsidR="00014C8F">
        <w:rPr>
          <w:rFonts w:cstheme="minorHAnsi"/>
          <w:u w:val="single"/>
        </w:rPr>
        <w:t xml:space="preserve"> the</w:t>
      </w:r>
      <w:r w:rsidRPr="00DB2049">
        <w:rPr>
          <w:rFonts w:cstheme="minorHAnsi"/>
          <w:u w:val="single"/>
        </w:rPr>
        <w:t xml:space="preserve"> interpolat</w:t>
      </w:r>
      <w:r w:rsidR="00136BBF">
        <w:rPr>
          <w:rFonts w:cstheme="minorHAnsi"/>
          <w:u w:val="single"/>
        </w:rPr>
        <w:t>ed</w:t>
      </w:r>
      <w:r w:rsidR="00014C8F">
        <w:rPr>
          <w:rFonts w:cstheme="minorHAnsi"/>
          <w:u w:val="single"/>
        </w:rPr>
        <w:t xml:space="preserve"> median values</w:t>
      </w:r>
      <w:r w:rsidRPr="00DB2049">
        <w:rPr>
          <w:rFonts w:cstheme="minorHAnsi"/>
          <w:u w:val="single"/>
        </w:rPr>
        <w:t xml:space="preserve"> and then superimposed the outline of </w:t>
      </w:r>
      <w:r w:rsidR="004B78ED" w:rsidRPr="00DB2049">
        <w:rPr>
          <w:rFonts w:cstheme="minorHAnsi"/>
          <w:u w:val="single"/>
        </w:rPr>
        <w:t xml:space="preserve">coastline and islands on the map. As a result, the </w:t>
      </w:r>
      <w:r w:rsidR="00232B65" w:rsidRPr="00DB2049">
        <w:rPr>
          <w:rFonts w:cstheme="minorHAnsi"/>
          <w:u w:val="single"/>
        </w:rPr>
        <w:t>land</w:t>
      </w:r>
      <w:r w:rsidR="004B78ED" w:rsidRPr="00DB2049">
        <w:rPr>
          <w:rFonts w:cstheme="minorHAnsi"/>
          <w:u w:val="single"/>
        </w:rPr>
        <w:t xml:space="preserve"> do</w:t>
      </w:r>
      <w:r w:rsidR="00232B65" w:rsidRPr="00DB2049">
        <w:rPr>
          <w:rFonts w:cstheme="minorHAnsi"/>
          <w:u w:val="single"/>
        </w:rPr>
        <w:t>es</w:t>
      </w:r>
      <w:r w:rsidR="004B78ED" w:rsidRPr="00DB2049">
        <w:rPr>
          <w:rFonts w:cstheme="minorHAnsi"/>
          <w:u w:val="single"/>
        </w:rPr>
        <w:t xml:space="preserve"> not act as </w:t>
      </w:r>
      <w:r w:rsidR="00232B65" w:rsidRPr="00DB2049">
        <w:rPr>
          <w:rFonts w:cstheme="minorHAnsi"/>
          <w:u w:val="single"/>
        </w:rPr>
        <w:t xml:space="preserve">a </w:t>
      </w:r>
      <w:r w:rsidR="004B78ED" w:rsidRPr="00DB2049">
        <w:rPr>
          <w:rFonts w:cstheme="minorHAnsi"/>
          <w:u w:val="single"/>
        </w:rPr>
        <w:t xml:space="preserve">barrier and the interpolated values can cross them thus sometimes leading to </w:t>
      </w:r>
      <w:r w:rsidR="00232B65" w:rsidRPr="00DB2049">
        <w:rPr>
          <w:rFonts w:cstheme="minorHAnsi"/>
          <w:u w:val="single"/>
        </w:rPr>
        <w:t>information</w:t>
      </w:r>
      <w:r w:rsidR="004B78ED" w:rsidRPr="00DB2049">
        <w:rPr>
          <w:rFonts w:cstheme="minorHAnsi"/>
          <w:u w:val="single"/>
        </w:rPr>
        <w:t xml:space="preserve"> that does not make biological sense.</w:t>
      </w:r>
      <w:r w:rsidR="004B78ED">
        <w:rPr>
          <w:rFonts w:cstheme="minorHAnsi"/>
        </w:rPr>
        <w:t xml:space="preserve"> </w:t>
      </w:r>
      <w:r w:rsidR="00232B65">
        <w:rPr>
          <w:rFonts w:cstheme="minorHAnsi"/>
        </w:rPr>
        <w:t>An example is provided</w:t>
      </w:r>
      <w:r w:rsidR="004B78ED">
        <w:rPr>
          <w:rFonts w:cstheme="minorHAnsi"/>
        </w:rPr>
        <w:t xml:space="preserve"> in Fig. </w:t>
      </w:r>
      <w:r w:rsidR="000F603D">
        <w:rPr>
          <w:rFonts w:cstheme="minorHAnsi"/>
        </w:rPr>
        <w:t>4</w:t>
      </w:r>
      <w:r w:rsidR="004B78ED">
        <w:rPr>
          <w:rFonts w:cstheme="minorHAnsi"/>
        </w:rPr>
        <w:t>.</w:t>
      </w:r>
      <w:r w:rsidR="00232B65">
        <w:rPr>
          <w:rFonts w:cstheme="minorHAnsi"/>
        </w:rPr>
        <w:t xml:space="preserve"> </w:t>
      </w:r>
      <w:r w:rsidR="00232B65" w:rsidRPr="00DB2049">
        <w:rPr>
          <w:rFonts w:cstheme="minorHAnsi"/>
          <w:u w:val="single"/>
        </w:rPr>
        <w:t xml:space="preserve">To account for this, keep in mind that the sampling stations are also plotted on the maps so you can use </w:t>
      </w:r>
      <w:r w:rsidR="00E44540" w:rsidRPr="00DB2049">
        <w:rPr>
          <w:rFonts w:cstheme="minorHAnsi"/>
          <w:u w:val="single"/>
        </w:rPr>
        <w:t xml:space="preserve">them to </w:t>
      </w:r>
      <w:r w:rsidR="00CA5650">
        <w:rPr>
          <w:rFonts w:cstheme="minorHAnsi"/>
          <w:u w:val="single"/>
        </w:rPr>
        <w:t>draw the proper level of confidence when making</w:t>
      </w:r>
      <w:r w:rsidR="00232B65" w:rsidRPr="00DB2049">
        <w:rPr>
          <w:rFonts w:cstheme="minorHAnsi"/>
          <w:u w:val="single"/>
        </w:rPr>
        <w:t xml:space="preserve"> your judgement. Of course, exercise care when you see values that cross land </w:t>
      </w:r>
      <w:r w:rsidR="00E44540" w:rsidRPr="00DB2049">
        <w:rPr>
          <w:rFonts w:cstheme="minorHAnsi"/>
          <w:u w:val="single"/>
        </w:rPr>
        <w:t>in an un</w:t>
      </w:r>
      <w:r w:rsidR="00CA73B0">
        <w:rPr>
          <w:rFonts w:cstheme="minorHAnsi"/>
          <w:u w:val="single"/>
        </w:rPr>
        <w:t>realistic</w:t>
      </w:r>
      <w:r w:rsidR="00E44540" w:rsidRPr="00DB2049">
        <w:rPr>
          <w:rFonts w:cstheme="minorHAnsi"/>
          <w:u w:val="single"/>
        </w:rPr>
        <w:t xml:space="preserve"> way and in places where sampling stations are low in numbers or </w:t>
      </w:r>
      <w:r w:rsidR="008563A8">
        <w:rPr>
          <w:rFonts w:cstheme="minorHAnsi"/>
          <w:u w:val="single"/>
        </w:rPr>
        <w:t>not present</w:t>
      </w:r>
      <w:r w:rsidR="00E44540" w:rsidRPr="00DB2049">
        <w:rPr>
          <w:rFonts w:cstheme="minorHAnsi"/>
          <w:u w:val="single"/>
        </w:rPr>
        <w:t>.</w:t>
      </w:r>
      <w:r w:rsidR="00232B65">
        <w:rPr>
          <w:rFonts w:cstheme="minorHAnsi"/>
        </w:rPr>
        <w:t xml:space="preserve"> </w:t>
      </w:r>
    </w:p>
    <w:p w14:paraId="620EDBAB" w14:textId="6F0E0A62" w:rsidR="007455C1" w:rsidRDefault="007455C1" w:rsidP="00D718A2">
      <w:pPr>
        <w:jc w:val="both"/>
        <w:rPr>
          <w:rFonts w:cstheme="minorHAnsi"/>
        </w:rPr>
      </w:pPr>
    </w:p>
    <w:p w14:paraId="3688525F" w14:textId="16CF7C4B" w:rsidR="00653166" w:rsidRDefault="008A37D1" w:rsidP="007F5379">
      <w:pPr>
        <w:jc w:val="both"/>
        <w:rPr>
          <w:rFonts w:cstheme="minorHAnsi"/>
          <w:u w:val="single"/>
        </w:rPr>
      </w:pPr>
      <w:r w:rsidRPr="00B77283">
        <w:rPr>
          <w:rFonts w:cstheme="minorHAnsi"/>
          <w:u w:val="single"/>
        </w:rPr>
        <w:t>Keep in mind</w:t>
      </w:r>
      <w:r w:rsidR="007B1336">
        <w:rPr>
          <w:rFonts w:cstheme="minorHAnsi"/>
          <w:u w:val="single"/>
        </w:rPr>
        <w:t>,</w:t>
      </w:r>
      <w:r w:rsidRPr="00B77283">
        <w:rPr>
          <w:rFonts w:cstheme="minorHAnsi"/>
          <w:u w:val="single"/>
        </w:rPr>
        <w:t xml:space="preserve"> when reading the scale legend</w:t>
      </w:r>
      <w:r w:rsidR="007B1336">
        <w:rPr>
          <w:rFonts w:cstheme="minorHAnsi"/>
          <w:u w:val="single"/>
        </w:rPr>
        <w:t>,</w:t>
      </w:r>
      <w:r w:rsidRPr="00B77283">
        <w:rPr>
          <w:rFonts w:cstheme="minorHAnsi"/>
          <w:u w:val="single"/>
        </w:rPr>
        <w:t xml:space="preserve"> that the left bracket “(” signifies that the number </w:t>
      </w:r>
      <w:r w:rsidR="007B1336">
        <w:rPr>
          <w:rFonts w:cstheme="minorHAnsi"/>
          <w:u w:val="single"/>
        </w:rPr>
        <w:t>on</w:t>
      </w:r>
      <w:r w:rsidRPr="00B77283">
        <w:rPr>
          <w:rFonts w:cstheme="minorHAnsi"/>
          <w:u w:val="single"/>
        </w:rPr>
        <w:t xml:space="preserve"> the left, which is also the lowest in the bin, is not included in the interval. The</w:t>
      </w:r>
      <w:r w:rsidR="00F75949">
        <w:rPr>
          <w:rFonts w:cstheme="minorHAnsi"/>
          <w:u w:val="single"/>
        </w:rPr>
        <w:t xml:space="preserve"> left bracket “[”</w:t>
      </w:r>
      <w:r w:rsidRPr="00B77283">
        <w:rPr>
          <w:rFonts w:cstheme="minorHAnsi"/>
          <w:u w:val="single"/>
        </w:rPr>
        <w:t xml:space="preserve"> </w:t>
      </w:r>
      <w:r w:rsidR="00F75949">
        <w:rPr>
          <w:rFonts w:cstheme="minorHAnsi"/>
          <w:u w:val="single"/>
        </w:rPr>
        <w:t xml:space="preserve">and the </w:t>
      </w:r>
      <w:r w:rsidRPr="00B77283">
        <w:rPr>
          <w:rFonts w:cstheme="minorHAnsi"/>
          <w:u w:val="single"/>
        </w:rPr>
        <w:t>right bracket “]” signif</w:t>
      </w:r>
      <w:r w:rsidR="00F75949">
        <w:rPr>
          <w:rFonts w:cstheme="minorHAnsi"/>
          <w:u w:val="single"/>
        </w:rPr>
        <w:t>y</w:t>
      </w:r>
      <w:r w:rsidRPr="00B77283">
        <w:rPr>
          <w:rFonts w:cstheme="minorHAnsi"/>
          <w:u w:val="single"/>
        </w:rPr>
        <w:t xml:space="preserve"> that </w:t>
      </w:r>
      <w:r w:rsidR="005430E3">
        <w:rPr>
          <w:rFonts w:cstheme="minorHAnsi"/>
          <w:u w:val="single"/>
        </w:rPr>
        <w:t xml:space="preserve">both </w:t>
      </w:r>
      <w:r w:rsidRPr="00B77283">
        <w:rPr>
          <w:rFonts w:cstheme="minorHAnsi"/>
          <w:u w:val="single"/>
        </w:rPr>
        <w:t>the number on the</w:t>
      </w:r>
      <w:r w:rsidR="00F75949">
        <w:rPr>
          <w:rFonts w:cstheme="minorHAnsi"/>
          <w:u w:val="single"/>
        </w:rPr>
        <w:t xml:space="preserve"> left</w:t>
      </w:r>
      <w:r w:rsidR="005430E3">
        <w:rPr>
          <w:rFonts w:cstheme="minorHAnsi"/>
          <w:u w:val="single"/>
        </w:rPr>
        <w:t xml:space="preserve"> (lowest)</w:t>
      </w:r>
      <w:r w:rsidR="00F75949">
        <w:rPr>
          <w:rFonts w:cstheme="minorHAnsi"/>
          <w:u w:val="single"/>
        </w:rPr>
        <w:t xml:space="preserve"> and</w:t>
      </w:r>
      <w:r w:rsidRPr="00B77283">
        <w:rPr>
          <w:rFonts w:cstheme="minorHAnsi"/>
          <w:u w:val="single"/>
        </w:rPr>
        <w:t xml:space="preserve"> </w:t>
      </w:r>
      <w:r w:rsidR="005430E3">
        <w:rPr>
          <w:rFonts w:cstheme="minorHAnsi"/>
          <w:u w:val="single"/>
        </w:rPr>
        <w:t xml:space="preserve">on the </w:t>
      </w:r>
      <w:r w:rsidRPr="00B77283">
        <w:rPr>
          <w:rFonts w:cstheme="minorHAnsi"/>
          <w:u w:val="single"/>
        </w:rPr>
        <w:t>right</w:t>
      </w:r>
      <w:r w:rsidR="00136BBF">
        <w:rPr>
          <w:rFonts w:cstheme="minorHAnsi"/>
          <w:u w:val="single"/>
        </w:rPr>
        <w:t xml:space="preserve"> (highest)</w:t>
      </w:r>
      <w:r w:rsidRPr="00B77283">
        <w:rPr>
          <w:rFonts w:cstheme="minorHAnsi"/>
          <w:u w:val="single"/>
        </w:rPr>
        <w:t xml:space="preserve"> </w:t>
      </w:r>
      <w:r w:rsidR="00F75949">
        <w:rPr>
          <w:rFonts w:cstheme="minorHAnsi"/>
          <w:u w:val="single"/>
        </w:rPr>
        <w:t>are</w:t>
      </w:r>
      <w:r w:rsidRPr="00B77283">
        <w:rPr>
          <w:rFonts w:cstheme="minorHAnsi"/>
          <w:u w:val="single"/>
        </w:rPr>
        <w:t xml:space="preserve"> included in the interval. </w:t>
      </w:r>
      <w:r w:rsidR="00B77283" w:rsidRPr="00B77283">
        <w:rPr>
          <w:rFonts w:cstheme="minorHAnsi"/>
          <w:u w:val="single"/>
        </w:rPr>
        <w:t xml:space="preserve">In addition, please remember that the lowest interpolated </w:t>
      </w:r>
      <w:r w:rsidR="005430E3">
        <w:rPr>
          <w:rFonts w:cstheme="minorHAnsi"/>
          <w:u w:val="single"/>
        </w:rPr>
        <w:t xml:space="preserve">median </w:t>
      </w:r>
      <w:r w:rsidR="00B77283" w:rsidRPr="00B77283">
        <w:rPr>
          <w:rFonts w:cstheme="minorHAnsi"/>
          <w:u w:val="single"/>
        </w:rPr>
        <w:t>value, aside</w:t>
      </w:r>
      <w:r w:rsidR="005430E3">
        <w:rPr>
          <w:rFonts w:cstheme="minorHAnsi"/>
          <w:u w:val="single"/>
        </w:rPr>
        <w:t xml:space="preserve"> from</w:t>
      </w:r>
      <w:r w:rsidR="00B77283" w:rsidRPr="00B77283">
        <w:rPr>
          <w:rFonts w:cstheme="minorHAnsi"/>
          <w:u w:val="single"/>
        </w:rPr>
        <w:t xml:space="preserve"> zero, is 0.</w:t>
      </w:r>
      <w:r w:rsidR="00020AF0">
        <w:rPr>
          <w:rFonts w:cstheme="minorHAnsi"/>
          <w:u w:val="single"/>
        </w:rPr>
        <w:t>01</w:t>
      </w:r>
      <w:r w:rsidR="00B77283" w:rsidRPr="00B77283">
        <w:rPr>
          <w:rFonts w:cstheme="minorHAnsi"/>
          <w:u w:val="single"/>
        </w:rPr>
        <w:t xml:space="preserve">. </w:t>
      </w:r>
      <w:r w:rsidR="00400955">
        <w:rPr>
          <w:rFonts w:cstheme="minorHAnsi"/>
          <w:u w:val="single"/>
        </w:rPr>
        <w:t>Here are</w:t>
      </w:r>
      <w:r w:rsidR="00B77283" w:rsidRPr="00B77283">
        <w:rPr>
          <w:rFonts w:cstheme="minorHAnsi"/>
          <w:u w:val="single"/>
        </w:rPr>
        <w:t xml:space="preserve"> </w:t>
      </w:r>
      <w:r w:rsidR="00CB5114">
        <w:rPr>
          <w:rFonts w:cstheme="minorHAnsi"/>
          <w:u w:val="single"/>
        </w:rPr>
        <w:t>three</w:t>
      </w:r>
      <w:r w:rsidR="00B77283" w:rsidRPr="00B77283">
        <w:rPr>
          <w:rFonts w:cstheme="minorHAnsi"/>
          <w:u w:val="single"/>
        </w:rPr>
        <w:t xml:space="preserve"> examples:</w:t>
      </w:r>
    </w:p>
    <w:p w14:paraId="7CC2D677" w14:textId="77777777" w:rsidR="00653166" w:rsidRPr="00B77283" w:rsidRDefault="00653166" w:rsidP="007F5379">
      <w:pPr>
        <w:jc w:val="both"/>
        <w:rPr>
          <w:rFonts w:cstheme="minorHAnsi"/>
          <w:u w:val="single"/>
        </w:rPr>
      </w:pPr>
    </w:p>
    <w:p w14:paraId="73E1BFE7" w14:textId="344103C9" w:rsidR="008A37D1" w:rsidRDefault="00B77283" w:rsidP="00B77283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 w:rsidRPr="00653166">
        <w:rPr>
          <w:rFonts w:cstheme="minorHAnsi"/>
        </w:rPr>
        <w:t>(0, 0.</w:t>
      </w:r>
      <w:r w:rsidR="00020AF0">
        <w:rPr>
          <w:rFonts w:cstheme="minorHAnsi"/>
        </w:rPr>
        <w:t>01</w:t>
      </w:r>
      <w:r w:rsidRPr="00653166">
        <w:rPr>
          <w:rFonts w:cstheme="minorHAnsi"/>
        </w:rPr>
        <w:t xml:space="preserve">] – </w:t>
      </w:r>
      <w:r w:rsidR="00665297">
        <w:rPr>
          <w:rFonts w:cstheme="minorHAnsi"/>
        </w:rPr>
        <w:t xml:space="preserve">realistically </w:t>
      </w:r>
      <w:r w:rsidRPr="00653166">
        <w:rPr>
          <w:rFonts w:cstheme="minorHAnsi"/>
        </w:rPr>
        <w:t>contains only values</w:t>
      </w:r>
      <w:r w:rsidR="00E96259">
        <w:rPr>
          <w:rFonts w:cstheme="minorHAnsi"/>
        </w:rPr>
        <w:t xml:space="preserve"> equal to</w:t>
      </w:r>
      <w:r w:rsidRPr="00653166">
        <w:rPr>
          <w:rFonts w:cstheme="minorHAnsi"/>
        </w:rPr>
        <w:t xml:space="preserve"> 0.</w:t>
      </w:r>
      <w:r w:rsidR="00020AF0">
        <w:rPr>
          <w:rFonts w:cstheme="minorHAnsi"/>
        </w:rPr>
        <w:t>0</w:t>
      </w:r>
      <w:r w:rsidRPr="00653166">
        <w:rPr>
          <w:rFonts w:cstheme="minorHAnsi"/>
        </w:rPr>
        <w:t>1,</w:t>
      </w:r>
    </w:p>
    <w:p w14:paraId="7D25D011" w14:textId="05FE8494" w:rsidR="00F75949" w:rsidRPr="00F75949" w:rsidRDefault="00F75949" w:rsidP="00F75949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 w:rsidRPr="00F75949">
        <w:rPr>
          <w:rFonts w:cstheme="minorHAnsi"/>
        </w:rPr>
        <w:t>(2, 10] – realistically contains multiple values up to and including 10, that are larger</w:t>
      </w:r>
      <w:r>
        <w:rPr>
          <w:rFonts w:cstheme="minorHAnsi"/>
        </w:rPr>
        <w:t xml:space="preserve"> </w:t>
      </w:r>
      <w:r w:rsidRPr="00F75949">
        <w:rPr>
          <w:rFonts w:cstheme="minorHAnsi"/>
        </w:rPr>
        <w:t>than 2</w:t>
      </w:r>
      <w:r>
        <w:rPr>
          <w:rFonts w:cstheme="minorHAnsi"/>
        </w:rPr>
        <w:t>,</w:t>
      </w:r>
    </w:p>
    <w:p w14:paraId="27EBA22C" w14:textId="571C2DC6" w:rsidR="00F75949" w:rsidRPr="00F75949" w:rsidRDefault="00F75949" w:rsidP="00F75949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>
        <w:rPr>
          <w:rFonts w:cstheme="minorHAnsi"/>
        </w:rPr>
        <w:t>[</w:t>
      </w:r>
      <w:r w:rsidR="00B77283" w:rsidRPr="00653166">
        <w:rPr>
          <w:rFonts w:cstheme="minorHAnsi"/>
        </w:rPr>
        <w:t xml:space="preserve">2, 10] – </w:t>
      </w:r>
      <w:r w:rsidR="00665297">
        <w:rPr>
          <w:rFonts w:cstheme="minorHAnsi"/>
        </w:rPr>
        <w:t xml:space="preserve">realistically </w:t>
      </w:r>
      <w:r w:rsidR="00B77283" w:rsidRPr="00653166">
        <w:rPr>
          <w:rFonts w:cstheme="minorHAnsi"/>
        </w:rPr>
        <w:t xml:space="preserve">contains multiple values </w:t>
      </w:r>
      <w:r>
        <w:rPr>
          <w:rFonts w:cstheme="minorHAnsi"/>
        </w:rPr>
        <w:t xml:space="preserve">from and including 2 </w:t>
      </w:r>
      <w:r w:rsidR="00B77283" w:rsidRPr="00653166">
        <w:rPr>
          <w:rFonts w:cstheme="minorHAnsi"/>
        </w:rPr>
        <w:t>up to and including 10.</w:t>
      </w:r>
    </w:p>
    <w:p w14:paraId="522AF802" w14:textId="5C6CBAB0" w:rsidR="00A76E83" w:rsidRDefault="00A76E83" w:rsidP="00A76E83">
      <w:pPr>
        <w:jc w:val="center"/>
        <w:rPr>
          <w:rFonts w:cstheme="minorHAnsi"/>
        </w:rPr>
      </w:pPr>
    </w:p>
    <w:p w14:paraId="3624509B" w14:textId="5242E1A8" w:rsidR="0097079A" w:rsidRDefault="00444E3B" w:rsidP="00A76E83">
      <w:pPr>
        <w:jc w:val="center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A539E4" wp14:editId="35182C1A">
                <wp:simplePos x="0" y="0"/>
                <wp:positionH relativeFrom="column">
                  <wp:posOffset>2487170</wp:posOffset>
                </wp:positionH>
                <wp:positionV relativeFrom="paragraph">
                  <wp:posOffset>1906153</wp:posOffset>
                </wp:positionV>
                <wp:extent cx="283476" cy="434900"/>
                <wp:effectExtent l="101600" t="63500" r="85090" b="609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0626">
                          <a:off x="0" y="0"/>
                          <a:ext cx="283476" cy="434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BCCAE" id="Rectangle 9" o:spid="_x0000_s1026" style="position:absolute;margin-left:195.85pt;margin-top:150.1pt;width:22.3pt;height:34.25pt;rotation:1376940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" filled="f" strokecolor="#c00000" strokeweight="3pt"/>
            </w:pict>
          </mc:Fallback>
        </mc:AlternateContent>
      </w:r>
      <w:r>
        <w:rPr>
          <w:rFonts w:cstheme="minorHAnsi"/>
          <w:noProof/>
        </w:rPr>
        <w:drawing>
          <wp:inline distT="0" distB="0" distL="0" distR="0" wp14:anchorId="03796E68" wp14:editId="7952C12E">
            <wp:extent cx="5040000" cy="3596572"/>
            <wp:effectExtent l="0" t="0" r="1905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46"/>
                    <a:stretch/>
                  </pic:blipFill>
                  <pic:spPr bwMode="auto">
                    <a:xfrm>
                      <a:off x="0" y="0"/>
                      <a:ext cx="5040000" cy="3596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4A3A1" w14:textId="77777777" w:rsidR="00C25523" w:rsidRDefault="00C25523" w:rsidP="00A76E83">
      <w:pPr>
        <w:jc w:val="center"/>
        <w:rPr>
          <w:rFonts w:cstheme="minorHAnsi"/>
        </w:rPr>
      </w:pPr>
    </w:p>
    <w:p w14:paraId="1D05EA56" w14:textId="76CA05F5" w:rsidR="005430E3" w:rsidRDefault="004B78ED" w:rsidP="00316FCF">
      <w:pPr>
        <w:jc w:val="both"/>
        <w:rPr>
          <w:rFonts w:cstheme="minorHAnsi"/>
        </w:rPr>
      </w:pPr>
      <w:r w:rsidRPr="00EC08F4">
        <w:rPr>
          <w:rFonts w:cstheme="minorHAnsi"/>
          <w:b/>
          <w:bCs/>
        </w:rPr>
        <w:t xml:space="preserve">Figure </w:t>
      </w:r>
      <w:r w:rsidR="000F603D" w:rsidRPr="00EC08F4">
        <w:rPr>
          <w:rFonts w:cstheme="minorHAnsi"/>
          <w:b/>
          <w:bCs/>
        </w:rPr>
        <w:t>4</w:t>
      </w:r>
      <w:r w:rsidRPr="00EC08F4">
        <w:rPr>
          <w:rFonts w:cstheme="minorHAnsi"/>
          <w:b/>
          <w:bCs/>
        </w:rPr>
        <w:t>.</w:t>
      </w:r>
      <w:r w:rsidRPr="00EC08F4">
        <w:rPr>
          <w:rFonts w:cstheme="minorHAnsi"/>
        </w:rPr>
        <w:t xml:space="preserve"> </w:t>
      </w:r>
      <w:r w:rsidR="00316FCF" w:rsidRPr="00EC08F4">
        <w:rPr>
          <w:rFonts w:cstheme="minorHAnsi"/>
        </w:rPr>
        <w:t>An example of a map where interpolation values cross an island in a biologically unrealistic way (</w:t>
      </w:r>
      <w:r w:rsidR="00A76E83" w:rsidRPr="00EC08F4">
        <w:rPr>
          <w:rFonts w:cstheme="minorHAnsi"/>
        </w:rPr>
        <w:t>area within the red rectangle).</w:t>
      </w:r>
      <w:r w:rsidR="00426305" w:rsidRPr="00EC08F4">
        <w:rPr>
          <w:rFonts w:cstheme="minorHAnsi"/>
        </w:rPr>
        <w:t xml:space="preserve"> </w:t>
      </w:r>
      <w:r w:rsidR="001407D0" w:rsidRPr="00EC08F4">
        <w:rPr>
          <w:rFonts w:cstheme="minorHAnsi"/>
        </w:rPr>
        <w:t>The example map</w:t>
      </w:r>
      <w:r w:rsidR="00672DDD" w:rsidRPr="00EC08F4">
        <w:rPr>
          <w:rFonts w:cstheme="minorHAnsi"/>
        </w:rPr>
        <w:t xml:space="preserve"> used</w:t>
      </w:r>
      <w:r w:rsidR="001407D0" w:rsidRPr="00EC08F4">
        <w:rPr>
          <w:rFonts w:cstheme="minorHAnsi"/>
        </w:rPr>
        <w:t xml:space="preserve"> here shows the </w:t>
      </w:r>
      <w:r w:rsidR="00672DDD" w:rsidRPr="00EC08F4">
        <w:rPr>
          <w:rFonts w:cstheme="minorHAnsi"/>
        </w:rPr>
        <w:t xml:space="preserve">spatial distribution of </w:t>
      </w:r>
      <w:r w:rsidR="00444E3B">
        <w:rPr>
          <w:rFonts w:cstheme="minorHAnsi"/>
        </w:rPr>
        <w:t>median</w:t>
      </w:r>
      <w:r w:rsidR="00F26F3A" w:rsidRPr="00EC08F4">
        <w:rPr>
          <w:rFonts w:cstheme="minorHAnsi"/>
        </w:rPr>
        <w:t xml:space="preserve"> CPUE</w:t>
      </w:r>
      <w:r w:rsidR="001407D0" w:rsidRPr="00EC08F4">
        <w:rPr>
          <w:rFonts w:cstheme="minorHAnsi"/>
        </w:rPr>
        <w:t xml:space="preserve"> of</w:t>
      </w:r>
      <w:r w:rsidR="00B40388" w:rsidRPr="00EC08F4">
        <w:rPr>
          <w:rFonts w:cstheme="minorHAnsi"/>
        </w:rPr>
        <w:t xml:space="preserve"> </w:t>
      </w:r>
      <w:r w:rsidR="001407D0" w:rsidRPr="00EC08F4">
        <w:rPr>
          <w:rFonts w:cstheme="minorHAnsi"/>
        </w:rPr>
        <w:t>c</w:t>
      </w:r>
      <w:r w:rsidR="00B40388" w:rsidRPr="00EC08F4">
        <w:rPr>
          <w:rFonts w:cstheme="minorHAnsi"/>
        </w:rPr>
        <w:t>ommon sole</w:t>
      </w:r>
      <w:r w:rsidR="00672DDD" w:rsidRPr="00EC08F4">
        <w:rPr>
          <w:rFonts w:cstheme="minorHAnsi"/>
        </w:rPr>
        <w:t xml:space="preserve"> (</w:t>
      </w:r>
      <w:proofErr w:type="spellStart"/>
      <w:r w:rsidR="00672DDD" w:rsidRPr="00EC08F4">
        <w:rPr>
          <w:rFonts w:cstheme="minorHAnsi"/>
          <w:i/>
          <w:iCs/>
        </w:rPr>
        <w:t>Solea</w:t>
      </w:r>
      <w:proofErr w:type="spellEnd"/>
      <w:r w:rsidR="00672DDD" w:rsidRPr="00EC08F4">
        <w:rPr>
          <w:rFonts w:cstheme="minorHAnsi"/>
          <w:i/>
          <w:iCs/>
        </w:rPr>
        <w:t xml:space="preserve"> </w:t>
      </w:r>
      <w:proofErr w:type="spellStart"/>
      <w:r w:rsidR="00672DDD" w:rsidRPr="00EC08F4">
        <w:rPr>
          <w:rFonts w:cstheme="minorHAnsi"/>
          <w:i/>
          <w:iCs/>
        </w:rPr>
        <w:t>solea</w:t>
      </w:r>
      <w:proofErr w:type="spellEnd"/>
      <w:r w:rsidR="00672DDD" w:rsidRPr="00EC08F4">
        <w:rPr>
          <w:rFonts w:cstheme="minorHAnsi"/>
        </w:rPr>
        <w:t>)</w:t>
      </w:r>
      <w:r w:rsidR="00B40388" w:rsidRPr="00EC08F4">
        <w:rPr>
          <w:rFonts w:cstheme="minorHAnsi"/>
        </w:rPr>
        <w:t xml:space="preserve"> </w:t>
      </w:r>
      <w:r w:rsidR="00F26F3A" w:rsidRPr="00EC08F4">
        <w:rPr>
          <w:rFonts w:cstheme="minorHAnsi"/>
        </w:rPr>
        <w:t>between 2010 and 2019 in</w:t>
      </w:r>
      <w:r w:rsidR="001407D0" w:rsidRPr="00EC08F4">
        <w:rPr>
          <w:rFonts w:cstheme="minorHAnsi"/>
        </w:rPr>
        <w:t xml:space="preserve"> </w:t>
      </w:r>
      <w:r w:rsidR="00B40388" w:rsidRPr="00EC08F4">
        <w:rPr>
          <w:rFonts w:cstheme="minorHAnsi"/>
        </w:rPr>
        <w:t>Q</w:t>
      </w:r>
      <w:r w:rsidR="001407D0" w:rsidRPr="00EC08F4">
        <w:rPr>
          <w:rFonts w:cstheme="minorHAnsi"/>
        </w:rPr>
        <w:t xml:space="preserve">uarter </w:t>
      </w:r>
      <w:r w:rsidR="00B40388" w:rsidRPr="00EC08F4">
        <w:rPr>
          <w:rFonts w:cstheme="minorHAnsi"/>
        </w:rPr>
        <w:t>4</w:t>
      </w:r>
      <w:r w:rsidR="001407D0" w:rsidRPr="00EC08F4">
        <w:rPr>
          <w:rFonts w:cstheme="minorHAnsi"/>
        </w:rPr>
        <w:t>.</w:t>
      </w:r>
    </w:p>
    <w:p w14:paraId="0B032D58" w14:textId="10EE3928" w:rsidR="009C67D3" w:rsidRDefault="00C042ED" w:rsidP="00316FCF">
      <w:pPr>
        <w:jc w:val="both"/>
        <w:rPr>
          <w:rFonts w:cstheme="minorHAnsi"/>
        </w:rPr>
      </w:pPr>
      <w:r>
        <w:rPr>
          <w:rFonts w:cstheme="minorHAnsi"/>
        </w:rPr>
        <w:lastRenderedPageBreak/>
        <w:t>In some maps</w:t>
      </w:r>
      <w:r w:rsidR="00932042">
        <w:rPr>
          <w:rFonts w:cstheme="minorHAnsi"/>
        </w:rPr>
        <w:t xml:space="preserve">, you </w:t>
      </w:r>
      <w:r>
        <w:rPr>
          <w:rFonts w:cstheme="minorHAnsi"/>
        </w:rPr>
        <w:t>will</w:t>
      </w:r>
      <w:r w:rsidR="00932042">
        <w:rPr>
          <w:rFonts w:cstheme="minorHAnsi"/>
        </w:rPr>
        <w:t xml:space="preserve"> notice white grid cells</w:t>
      </w:r>
      <w:r>
        <w:rPr>
          <w:rFonts w:cstheme="minorHAnsi"/>
        </w:rPr>
        <w:t xml:space="preserve"> while there is no white colour in the scale</w:t>
      </w:r>
      <w:r w:rsidR="00932042">
        <w:rPr>
          <w:rFonts w:cstheme="minorHAnsi"/>
        </w:rPr>
        <w:t xml:space="preserve">. </w:t>
      </w:r>
      <w:r w:rsidR="0041103D">
        <w:rPr>
          <w:rFonts w:cstheme="minorHAnsi"/>
        </w:rPr>
        <w:t>This</w:t>
      </w:r>
      <w:r w:rsidR="00E03AA0">
        <w:rPr>
          <w:rFonts w:cstheme="minorHAnsi"/>
        </w:rPr>
        <w:t xml:space="preserve"> is</w:t>
      </w:r>
      <w:r w:rsidR="0041103D">
        <w:rPr>
          <w:rFonts w:cstheme="minorHAnsi"/>
        </w:rPr>
        <w:t xml:space="preserve"> often the case in the following situation. As previously mentioned, spatial area is constrained to a specific range. However, when plotting, likely because of the geographical projection used, areas outside of the specified range are also plotted. In addition, when</w:t>
      </w:r>
      <w:r w:rsidR="006C4EAA">
        <w:rPr>
          <w:rFonts w:cstheme="minorHAnsi"/>
        </w:rPr>
        <w:t xml:space="preserve"> </w:t>
      </w:r>
      <w:r w:rsidR="0041103D">
        <w:rPr>
          <w:rFonts w:cstheme="minorHAnsi"/>
        </w:rPr>
        <w:t xml:space="preserve">Median CPUE scales are created, the same spatial range is used </w:t>
      </w:r>
      <w:r w:rsidR="006C4EAA">
        <w:rPr>
          <w:rFonts w:cstheme="minorHAnsi"/>
        </w:rPr>
        <w:t xml:space="preserve">to get </w:t>
      </w:r>
      <w:r w:rsidR="00710D11">
        <w:rPr>
          <w:rFonts w:cstheme="minorHAnsi"/>
        </w:rPr>
        <w:t xml:space="preserve">the </w:t>
      </w:r>
      <w:r w:rsidR="006C4EAA">
        <w:rPr>
          <w:rFonts w:cstheme="minorHAnsi"/>
        </w:rPr>
        <w:t>minimum and maximum values</w:t>
      </w:r>
      <w:r w:rsidR="00E03AA0">
        <w:rPr>
          <w:rFonts w:cstheme="minorHAnsi"/>
        </w:rPr>
        <w:t xml:space="preserve"> of the scale</w:t>
      </w:r>
      <w:r w:rsidR="006C4EAA">
        <w:rPr>
          <w:rFonts w:cstheme="minorHAnsi"/>
        </w:rPr>
        <w:t xml:space="preserve">. </w:t>
      </w:r>
      <w:r w:rsidR="00710D11">
        <w:rPr>
          <w:rFonts w:cstheme="minorHAnsi"/>
        </w:rPr>
        <w:t xml:space="preserve">When these two issues are combined, </w:t>
      </w:r>
      <w:r w:rsidR="00710D11" w:rsidRPr="00F14051">
        <w:rPr>
          <w:rFonts w:cstheme="minorHAnsi"/>
          <w:u w:val="single"/>
        </w:rPr>
        <w:t xml:space="preserve">the white grid cells </w:t>
      </w:r>
      <w:proofErr w:type="gramStart"/>
      <w:r w:rsidR="00710D11" w:rsidRPr="00F14051">
        <w:rPr>
          <w:rFonts w:cstheme="minorHAnsi"/>
          <w:u w:val="single"/>
        </w:rPr>
        <w:t>actually contain</w:t>
      </w:r>
      <w:proofErr w:type="gramEnd"/>
      <w:r w:rsidR="00710D11" w:rsidRPr="00F14051">
        <w:rPr>
          <w:rFonts w:cstheme="minorHAnsi"/>
          <w:u w:val="single"/>
        </w:rPr>
        <w:t xml:space="preserve"> values that are either higher </w:t>
      </w:r>
      <w:r w:rsidR="00E03AA0">
        <w:rPr>
          <w:rFonts w:cstheme="minorHAnsi"/>
          <w:u w:val="single"/>
        </w:rPr>
        <w:t xml:space="preserve">than the maximum </w:t>
      </w:r>
      <w:r w:rsidR="00710D11" w:rsidRPr="00F14051">
        <w:rPr>
          <w:rFonts w:cstheme="minorHAnsi"/>
          <w:u w:val="single"/>
        </w:rPr>
        <w:t xml:space="preserve">or lower than </w:t>
      </w:r>
      <w:r w:rsidR="00E03AA0">
        <w:rPr>
          <w:rFonts w:cstheme="minorHAnsi"/>
          <w:u w:val="single"/>
        </w:rPr>
        <w:t>the minimum</w:t>
      </w:r>
      <w:r w:rsidR="00710D11" w:rsidRPr="00F14051">
        <w:rPr>
          <w:rFonts w:cstheme="minorHAnsi"/>
          <w:u w:val="single"/>
        </w:rPr>
        <w:t xml:space="preserve"> in the specified spatial range</w:t>
      </w:r>
      <w:r w:rsidR="00710D11">
        <w:rPr>
          <w:rFonts w:cstheme="minorHAnsi"/>
        </w:rPr>
        <w:t xml:space="preserve">. In Fig. 5. </w:t>
      </w:r>
      <w:r w:rsidR="00E03AA0">
        <w:rPr>
          <w:rFonts w:cstheme="minorHAnsi"/>
        </w:rPr>
        <w:t>t</w:t>
      </w:r>
      <w:r w:rsidR="00710D11">
        <w:rPr>
          <w:rFonts w:cstheme="minorHAnsi"/>
        </w:rPr>
        <w:t xml:space="preserve">his can be seen </w:t>
      </w:r>
      <w:r w:rsidR="004E3704">
        <w:rPr>
          <w:rFonts w:cstheme="minorHAnsi"/>
        </w:rPr>
        <w:t xml:space="preserve">north of Bornholm. In this case, the CPUE values of white grid cells are higher than 60.45 </w:t>
      </w:r>
      <w:r w:rsidR="00364D96">
        <w:rPr>
          <w:rFonts w:cstheme="minorHAnsi"/>
        </w:rPr>
        <w:t>m</w:t>
      </w:r>
      <w:r w:rsidR="004E3704">
        <w:rPr>
          <w:rFonts w:cstheme="minorHAnsi"/>
        </w:rPr>
        <w:t>edian CPUE.</w:t>
      </w:r>
      <w:r w:rsidR="002B5808">
        <w:rPr>
          <w:rFonts w:cstheme="minorHAnsi"/>
        </w:rPr>
        <w:t xml:space="preserve"> </w:t>
      </w:r>
      <w:r w:rsidR="003B219A">
        <w:rPr>
          <w:rFonts w:cstheme="minorHAnsi"/>
        </w:rPr>
        <w:t xml:space="preserve">Also, </w:t>
      </w:r>
      <w:r w:rsidR="003B219A">
        <w:rPr>
          <w:rFonts w:cstheme="minorHAnsi"/>
          <w:u w:val="single"/>
        </w:rPr>
        <w:t>t</w:t>
      </w:r>
      <w:r w:rsidR="002B5808" w:rsidRPr="0071627A">
        <w:rPr>
          <w:rFonts w:cstheme="minorHAnsi"/>
          <w:u w:val="single"/>
        </w:rPr>
        <w:t>wo special cases exist. The first is for the BASS survey</w:t>
      </w:r>
      <w:r w:rsidR="003B219A">
        <w:rPr>
          <w:rFonts w:cstheme="minorHAnsi"/>
          <w:u w:val="single"/>
        </w:rPr>
        <w:t xml:space="preserve"> and h</w:t>
      </w:r>
      <w:r w:rsidR="002B5808" w:rsidRPr="0071627A">
        <w:rPr>
          <w:rFonts w:cstheme="minorHAnsi"/>
          <w:u w:val="single"/>
        </w:rPr>
        <w:t>ere the white grid cells represent areas</w:t>
      </w:r>
      <w:r w:rsidR="00CA282B">
        <w:rPr>
          <w:rFonts w:cstheme="minorHAnsi"/>
          <w:u w:val="single"/>
        </w:rPr>
        <w:t xml:space="preserve"> that were</w:t>
      </w:r>
      <w:r w:rsidR="002B5808" w:rsidRPr="0071627A">
        <w:rPr>
          <w:rFonts w:cstheme="minorHAnsi"/>
          <w:u w:val="single"/>
        </w:rPr>
        <w:t xml:space="preserve"> not sampled. Another special case is the round goby (</w:t>
      </w:r>
      <w:r w:rsidR="002B5808" w:rsidRPr="0071627A">
        <w:rPr>
          <w:rFonts w:cstheme="minorHAnsi"/>
          <w:i/>
          <w:iCs/>
          <w:u w:val="single"/>
        </w:rPr>
        <w:t xml:space="preserve">N. </w:t>
      </w:r>
      <w:proofErr w:type="spellStart"/>
      <w:r w:rsidR="002B5808" w:rsidRPr="0071627A">
        <w:rPr>
          <w:rFonts w:cstheme="minorHAnsi"/>
          <w:i/>
          <w:iCs/>
          <w:u w:val="single"/>
        </w:rPr>
        <w:t>melanostomus</w:t>
      </w:r>
      <w:proofErr w:type="spellEnd"/>
      <w:r w:rsidR="002B5808" w:rsidRPr="0071627A">
        <w:rPr>
          <w:rFonts w:cstheme="minorHAnsi"/>
          <w:u w:val="single"/>
        </w:rPr>
        <w:t xml:space="preserve">) </w:t>
      </w:r>
      <w:r w:rsidR="00572AE8">
        <w:rPr>
          <w:rFonts w:cstheme="minorHAnsi"/>
          <w:u w:val="single"/>
        </w:rPr>
        <w:t>in Q</w:t>
      </w:r>
      <w:r w:rsidR="002D18BA">
        <w:rPr>
          <w:rFonts w:cstheme="minorHAnsi"/>
          <w:u w:val="single"/>
        </w:rPr>
        <w:t xml:space="preserve">uarter </w:t>
      </w:r>
      <w:r w:rsidR="00572AE8">
        <w:rPr>
          <w:rFonts w:cstheme="minorHAnsi"/>
          <w:u w:val="single"/>
        </w:rPr>
        <w:t xml:space="preserve">1 </w:t>
      </w:r>
      <w:r w:rsidR="002B5808" w:rsidRPr="0071627A">
        <w:rPr>
          <w:rFonts w:cstheme="minorHAnsi"/>
          <w:u w:val="single"/>
        </w:rPr>
        <w:t>where white grid cells contain values equal to zero.</w:t>
      </w:r>
    </w:p>
    <w:p w14:paraId="5B6FDA70" w14:textId="6D1BF438" w:rsidR="007E79E0" w:rsidRDefault="007E79E0" w:rsidP="00316FCF">
      <w:pPr>
        <w:jc w:val="both"/>
        <w:rPr>
          <w:rFonts w:cstheme="minorHAnsi"/>
        </w:rPr>
      </w:pPr>
    </w:p>
    <w:p w14:paraId="6474FA02" w14:textId="213F4AAF" w:rsidR="007E79E0" w:rsidRDefault="002D7E72" w:rsidP="007E79E0">
      <w:pPr>
        <w:jc w:val="center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20E23C" wp14:editId="0F52F1F5">
                <wp:simplePos x="0" y="0"/>
                <wp:positionH relativeFrom="column">
                  <wp:posOffset>4157480</wp:posOffset>
                </wp:positionH>
                <wp:positionV relativeFrom="paragraph">
                  <wp:posOffset>1300084</wp:posOffset>
                </wp:positionV>
                <wp:extent cx="321706" cy="676848"/>
                <wp:effectExtent l="12700" t="12700" r="21590" b="222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706" cy="6768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A163B" id="Rectangle 7" o:spid="_x0000_s1026" style="position:absolute;margin-left:327.35pt;margin-top:102.35pt;width:25.35pt;height:5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" filled="f" strokecolor="#c00000" strokeweight="3pt"/>
            </w:pict>
          </mc:Fallback>
        </mc:AlternateContent>
      </w:r>
      <w:r w:rsidR="007E79E0">
        <w:rPr>
          <w:rFonts w:cstheme="minorHAnsi"/>
          <w:noProof/>
        </w:rPr>
        <w:drawing>
          <wp:inline distT="0" distB="0" distL="0" distR="0" wp14:anchorId="2F39B79D" wp14:editId="3652E58B">
            <wp:extent cx="5040000" cy="3603786"/>
            <wp:effectExtent l="0" t="0" r="1905" b="317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03"/>
                    <a:stretch/>
                  </pic:blipFill>
                  <pic:spPr bwMode="auto">
                    <a:xfrm>
                      <a:off x="0" y="0"/>
                      <a:ext cx="5040000" cy="360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CF293" w14:textId="77777777" w:rsidR="00C959F4" w:rsidRDefault="00C959F4" w:rsidP="00C959F4">
      <w:pPr>
        <w:jc w:val="both"/>
        <w:rPr>
          <w:rFonts w:cstheme="minorHAnsi"/>
          <w:b/>
          <w:bCs/>
        </w:rPr>
      </w:pPr>
    </w:p>
    <w:p w14:paraId="5A04774F" w14:textId="7663942E" w:rsidR="00C959F4" w:rsidRDefault="00C959F4" w:rsidP="00C959F4">
      <w:pPr>
        <w:jc w:val="both"/>
        <w:rPr>
          <w:rFonts w:cstheme="minorHAnsi"/>
        </w:rPr>
      </w:pPr>
      <w:r w:rsidRPr="00EC08F4">
        <w:rPr>
          <w:rFonts w:cstheme="minorHAnsi"/>
          <w:b/>
          <w:bCs/>
        </w:rPr>
        <w:t xml:space="preserve">Figure </w:t>
      </w:r>
      <w:r w:rsidR="006869EB">
        <w:rPr>
          <w:rFonts w:cstheme="minorHAnsi"/>
          <w:b/>
          <w:bCs/>
        </w:rPr>
        <w:t>5</w:t>
      </w:r>
      <w:r w:rsidRPr="00EC08F4">
        <w:rPr>
          <w:rFonts w:cstheme="minorHAnsi"/>
          <w:b/>
          <w:bCs/>
        </w:rPr>
        <w:t>.</w:t>
      </w:r>
      <w:r w:rsidRPr="00EC08F4">
        <w:rPr>
          <w:rFonts w:cstheme="minorHAnsi"/>
        </w:rPr>
        <w:t xml:space="preserve"> An example of a map where </w:t>
      </w:r>
      <w:r>
        <w:rPr>
          <w:rFonts w:cstheme="minorHAnsi"/>
        </w:rPr>
        <w:t xml:space="preserve">white grid cells </w:t>
      </w:r>
      <w:r w:rsidRPr="00EC08F4">
        <w:rPr>
          <w:rFonts w:cstheme="minorHAnsi"/>
        </w:rPr>
        <w:t>(area within the red rectangle)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contain</w:t>
      </w:r>
      <w:proofErr w:type="gramEnd"/>
      <w:r>
        <w:rPr>
          <w:rFonts w:cstheme="minorHAnsi"/>
        </w:rPr>
        <w:t xml:space="preserve"> values higher (true in this case) than maximum or lower than minimum of the accompanying</w:t>
      </w:r>
      <w:r w:rsidR="007F644E">
        <w:rPr>
          <w:rFonts w:cstheme="minorHAnsi"/>
        </w:rPr>
        <w:t xml:space="preserve"> scale</w:t>
      </w:r>
      <w:r w:rsidRPr="00EC08F4">
        <w:rPr>
          <w:rFonts w:cstheme="minorHAnsi"/>
        </w:rPr>
        <w:t xml:space="preserve">. The example map used here shows the spatial distribution of </w:t>
      </w:r>
      <w:r>
        <w:rPr>
          <w:rFonts w:cstheme="minorHAnsi"/>
        </w:rPr>
        <w:t>median</w:t>
      </w:r>
      <w:r w:rsidRPr="00EC08F4">
        <w:rPr>
          <w:rFonts w:cstheme="minorHAnsi"/>
        </w:rPr>
        <w:t xml:space="preserve"> CPUE of </w:t>
      </w:r>
      <w:r w:rsidR="007F644E">
        <w:rPr>
          <w:rFonts w:cstheme="minorHAnsi"/>
        </w:rPr>
        <w:t>European flounder</w:t>
      </w:r>
      <w:r w:rsidRPr="00EC08F4">
        <w:rPr>
          <w:rFonts w:cstheme="minorHAnsi"/>
        </w:rPr>
        <w:t xml:space="preserve"> (</w:t>
      </w:r>
      <w:proofErr w:type="spellStart"/>
      <w:r w:rsidR="007F644E" w:rsidRPr="007F644E">
        <w:rPr>
          <w:rFonts w:cstheme="minorHAnsi"/>
          <w:i/>
          <w:iCs/>
        </w:rPr>
        <w:t>Platichthys</w:t>
      </w:r>
      <w:proofErr w:type="spellEnd"/>
      <w:r w:rsidR="007F644E" w:rsidRPr="007F644E">
        <w:rPr>
          <w:rFonts w:cstheme="minorHAnsi"/>
          <w:i/>
          <w:iCs/>
        </w:rPr>
        <w:t xml:space="preserve"> </w:t>
      </w:r>
      <w:proofErr w:type="spellStart"/>
      <w:r w:rsidR="007F644E" w:rsidRPr="007F644E">
        <w:rPr>
          <w:rFonts w:cstheme="minorHAnsi"/>
          <w:i/>
          <w:iCs/>
        </w:rPr>
        <w:t>flesus</w:t>
      </w:r>
      <w:proofErr w:type="spellEnd"/>
      <w:r w:rsidRPr="00EC08F4">
        <w:rPr>
          <w:rFonts w:cstheme="minorHAnsi"/>
        </w:rPr>
        <w:t xml:space="preserve">) between 2010 and 2019 in Quarter </w:t>
      </w:r>
      <w:r w:rsidR="00EC7115">
        <w:rPr>
          <w:rFonts w:cstheme="minorHAnsi"/>
        </w:rPr>
        <w:t>1</w:t>
      </w:r>
      <w:r w:rsidRPr="00EC08F4">
        <w:rPr>
          <w:rFonts w:cstheme="minorHAnsi"/>
        </w:rPr>
        <w:t>.</w:t>
      </w:r>
    </w:p>
    <w:p w14:paraId="5CD7889C" w14:textId="309A249F" w:rsidR="009C67D3" w:rsidRDefault="009C67D3" w:rsidP="00316FCF">
      <w:pPr>
        <w:jc w:val="both"/>
        <w:rPr>
          <w:rFonts w:cstheme="minorHAnsi"/>
        </w:rPr>
      </w:pPr>
    </w:p>
    <w:p w14:paraId="4AC8822F" w14:textId="375B181A" w:rsidR="00EE23C2" w:rsidRDefault="00EE23C2" w:rsidP="00316FCF">
      <w:pPr>
        <w:jc w:val="both"/>
        <w:rPr>
          <w:rFonts w:cstheme="minorHAnsi"/>
        </w:rPr>
      </w:pPr>
    </w:p>
    <w:p w14:paraId="3CB87F4D" w14:textId="77777777" w:rsidR="00B73FE7" w:rsidRDefault="00B73FE7" w:rsidP="00316FCF">
      <w:pPr>
        <w:jc w:val="both"/>
        <w:rPr>
          <w:rFonts w:cstheme="minorHAnsi"/>
        </w:rPr>
      </w:pPr>
    </w:p>
    <w:p w14:paraId="113DC36B" w14:textId="77777777" w:rsidR="00EE23C2" w:rsidRDefault="00EE23C2" w:rsidP="00316FCF">
      <w:pPr>
        <w:jc w:val="both"/>
        <w:rPr>
          <w:rFonts w:cstheme="minorHAnsi"/>
        </w:rPr>
      </w:pPr>
    </w:p>
    <w:p w14:paraId="5FAEA2E7" w14:textId="5E3B2355" w:rsidR="00EC7115" w:rsidRDefault="00EC7115" w:rsidP="00EC7115">
      <w:pPr>
        <w:jc w:val="center"/>
        <w:rPr>
          <w:rFonts w:cstheme="minorHAnsi"/>
        </w:rPr>
      </w:pPr>
    </w:p>
    <w:p w14:paraId="05E2D0A5" w14:textId="77777777" w:rsidR="00DA3DFC" w:rsidRDefault="00DA3DFC" w:rsidP="00316FCF">
      <w:pPr>
        <w:jc w:val="both"/>
        <w:rPr>
          <w:rFonts w:cstheme="minorHAnsi"/>
        </w:rPr>
      </w:pPr>
    </w:p>
    <w:p w14:paraId="1B345C91" w14:textId="58BC558E" w:rsidR="00163D12" w:rsidRPr="009C67D3" w:rsidRDefault="00316FCF" w:rsidP="007446DD">
      <w:pPr>
        <w:jc w:val="center"/>
        <w:rPr>
          <w:rFonts w:cstheme="minorHAnsi"/>
          <w:b/>
          <w:bCs/>
          <w:sz w:val="28"/>
          <w:szCs w:val="28"/>
        </w:rPr>
      </w:pPr>
      <w:r w:rsidRPr="009C67D3">
        <w:rPr>
          <w:rFonts w:cstheme="minorHAnsi"/>
          <w:b/>
          <w:bCs/>
          <w:sz w:val="28"/>
          <w:szCs w:val="28"/>
        </w:rPr>
        <w:t>Please do not hesitate to contact me for any clarification or comments</w:t>
      </w:r>
      <w:r w:rsidR="00C07C12" w:rsidRPr="009C67D3">
        <w:rPr>
          <w:rFonts w:cstheme="minorHAnsi"/>
          <w:b/>
          <w:bCs/>
          <w:sz w:val="28"/>
          <w:szCs w:val="28"/>
        </w:rPr>
        <w:t>!</w:t>
      </w:r>
    </w:p>
    <w:sectPr w:rsidR="00163D12" w:rsidRPr="009C67D3" w:rsidSect="009015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401DC"/>
    <w:multiLevelType w:val="hybridMultilevel"/>
    <w:tmpl w:val="BC4089E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BA5CAB"/>
    <w:multiLevelType w:val="hybridMultilevel"/>
    <w:tmpl w:val="7184426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C77EC3"/>
    <w:multiLevelType w:val="hybridMultilevel"/>
    <w:tmpl w:val="8A3EDB60"/>
    <w:lvl w:ilvl="0" w:tplc="C1EE3D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FE1875"/>
    <w:multiLevelType w:val="hybridMultilevel"/>
    <w:tmpl w:val="0532A8A4"/>
    <w:lvl w:ilvl="0" w:tplc="F95E12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739941">
    <w:abstractNumId w:val="1"/>
  </w:num>
  <w:num w:numId="2" w16cid:durableId="2064910726">
    <w:abstractNumId w:val="3"/>
  </w:num>
  <w:num w:numId="3" w16cid:durableId="1022784322">
    <w:abstractNumId w:val="2"/>
  </w:num>
  <w:num w:numId="4" w16cid:durableId="614869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2CB"/>
    <w:rsid w:val="000146E6"/>
    <w:rsid w:val="00014C8F"/>
    <w:rsid w:val="00014EE6"/>
    <w:rsid w:val="00020AF0"/>
    <w:rsid w:val="00041342"/>
    <w:rsid w:val="000414D6"/>
    <w:rsid w:val="00041656"/>
    <w:rsid w:val="0009139F"/>
    <w:rsid w:val="000A31CB"/>
    <w:rsid w:val="000B1826"/>
    <w:rsid w:val="000D1BD0"/>
    <w:rsid w:val="000F2A19"/>
    <w:rsid w:val="000F603D"/>
    <w:rsid w:val="001059DA"/>
    <w:rsid w:val="0011090A"/>
    <w:rsid w:val="00112A3A"/>
    <w:rsid w:val="00124853"/>
    <w:rsid w:val="00136BBF"/>
    <w:rsid w:val="001407D0"/>
    <w:rsid w:val="00152F73"/>
    <w:rsid w:val="001615BA"/>
    <w:rsid w:val="00163D12"/>
    <w:rsid w:val="001709EF"/>
    <w:rsid w:val="00180988"/>
    <w:rsid w:val="00183E8C"/>
    <w:rsid w:val="001E4E6E"/>
    <w:rsid w:val="001E6524"/>
    <w:rsid w:val="00210DC6"/>
    <w:rsid w:val="00215D6B"/>
    <w:rsid w:val="00217B0E"/>
    <w:rsid w:val="00220075"/>
    <w:rsid w:val="00232B65"/>
    <w:rsid w:val="002358B6"/>
    <w:rsid w:val="00264DF4"/>
    <w:rsid w:val="00267396"/>
    <w:rsid w:val="002A033F"/>
    <w:rsid w:val="002A45BD"/>
    <w:rsid w:val="002B10D8"/>
    <w:rsid w:val="002B3B21"/>
    <w:rsid w:val="002B5487"/>
    <w:rsid w:val="002B5808"/>
    <w:rsid w:val="002C4013"/>
    <w:rsid w:val="002D18BA"/>
    <w:rsid w:val="002D1DC8"/>
    <w:rsid w:val="002D248E"/>
    <w:rsid w:val="002D7E72"/>
    <w:rsid w:val="002E703A"/>
    <w:rsid w:val="002F2E7A"/>
    <w:rsid w:val="002F3F79"/>
    <w:rsid w:val="00316FCF"/>
    <w:rsid w:val="003212A8"/>
    <w:rsid w:val="00322ECD"/>
    <w:rsid w:val="00337849"/>
    <w:rsid w:val="003509F9"/>
    <w:rsid w:val="00355A43"/>
    <w:rsid w:val="00356962"/>
    <w:rsid w:val="00364D96"/>
    <w:rsid w:val="0037514A"/>
    <w:rsid w:val="00385623"/>
    <w:rsid w:val="003A45BF"/>
    <w:rsid w:val="003B219A"/>
    <w:rsid w:val="003D531A"/>
    <w:rsid w:val="003E7DC0"/>
    <w:rsid w:val="003F0B87"/>
    <w:rsid w:val="00400955"/>
    <w:rsid w:val="00406F4B"/>
    <w:rsid w:val="0041103D"/>
    <w:rsid w:val="00423810"/>
    <w:rsid w:val="00426305"/>
    <w:rsid w:val="00444E3B"/>
    <w:rsid w:val="0044530C"/>
    <w:rsid w:val="00471D19"/>
    <w:rsid w:val="004739DB"/>
    <w:rsid w:val="004A117E"/>
    <w:rsid w:val="004B78ED"/>
    <w:rsid w:val="004E2C3F"/>
    <w:rsid w:val="004E3704"/>
    <w:rsid w:val="004E5F7D"/>
    <w:rsid w:val="004F6606"/>
    <w:rsid w:val="005053D4"/>
    <w:rsid w:val="005140B4"/>
    <w:rsid w:val="00524337"/>
    <w:rsid w:val="00526C93"/>
    <w:rsid w:val="005317AD"/>
    <w:rsid w:val="005430E3"/>
    <w:rsid w:val="00555D32"/>
    <w:rsid w:val="00562A05"/>
    <w:rsid w:val="00572AE8"/>
    <w:rsid w:val="00577BA0"/>
    <w:rsid w:val="00580D3E"/>
    <w:rsid w:val="00587BFF"/>
    <w:rsid w:val="00597F13"/>
    <w:rsid w:val="005E5998"/>
    <w:rsid w:val="005F27AE"/>
    <w:rsid w:val="00601C9A"/>
    <w:rsid w:val="00620213"/>
    <w:rsid w:val="006203AC"/>
    <w:rsid w:val="00626559"/>
    <w:rsid w:val="0063181E"/>
    <w:rsid w:val="00643803"/>
    <w:rsid w:val="00653166"/>
    <w:rsid w:val="00654C74"/>
    <w:rsid w:val="00665297"/>
    <w:rsid w:val="00666502"/>
    <w:rsid w:val="00672DDD"/>
    <w:rsid w:val="006747E9"/>
    <w:rsid w:val="006869EB"/>
    <w:rsid w:val="00691815"/>
    <w:rsid w:val="006A00E7"/>
    <w:rsid w:val="006B68C1"/>
    <w:rsid w:val="006C4EAA"/>
    <w:rsid w:val="006C5609"/>
    <w:rsid w:val="006F0648"/>
    <w:rsid w:val="0070080C"/>
    <w:rsid w:val="00701E10"/>
    <w:rsid w:val="00706F9D"/>
    <w:rsid w:val="00710D11"/>
    <w:rsid w:val="0071627A"/>
    <w:rsid w:val="007362FD"/>
    <w:rsid w:val="007446DD"/>
    <w:rsid w:val="007455C1"/>
    <w:rsid w:val="00775802"/>
    <w:rsid w:val="00784C49"/>
    <w:rsid w:val="00795EF3"/>
    <w:rsid w:val="007A1F6D"/>
    <w:rsid w:val="007A688E"/>
    <w:rsid w:val="007B1336"/>
    <w:rsid w:val="007C3A1C"/>
    <w:rsid w:val="007D2F32"/>
    <w:rsid w:val="007E79E0"/>
    <w:rsid w:val="007F0B62"/>
    <w:rsid w:val="007F2E2E"/>
    <w:rsid w:val="007F5379"/>
    <w:rsid w:val="007F644E"/>
    <w:rsid w:val="007F781C"/>
    <w:rsid w:val="00812F07"/>
    <w:rsid w:val="008154B1"/>
    <w:rsid w:val="008175B0"/>
    <w:rsid w:val="0085174E"/>
    <w:rsid w:val="0085232C"/>
    <w:rsid w:val="008554CC"/>
    <w:rsid w:val="008563A8"/>
    <w:rsid w:val="00875588"/>
    <w:rsid w:val="0087647F"/>
    <w:rsid w:val="00885EF2"/>
    <w:rsid w:val="008A1789"/>
    <w:rsid w:val="008A37D1"/>
    <w:rsid w:val="008E119B"/>
    <w:rsid w:val="008F7D5F"/>
    <w:rsid w:val="0090159F"/>
    <w:rsid w:val="009030F5"/>
    <w:rsid w:val="009132B4"/>
    <w:rsid w:val="00932042"/>
    <w:rsid w:val="009366E5"/>
    <w:rsid w:val="0094113B"/>
    <w:rsid w:val="00945EB7"/>
    <w:rsid w:val="0097079A"/>
    <w:rsid w:val="00981E5E"/>
    <w:rsid w:val="00992D57"/>
    <w:rsid w:val="009B234E"/>
    <w:rsid w:val="009C67D3"/>
    <w:rsid w:val="009D4B63"/>
    <w:rsid w:val="00A07EAF"/>
    <w:rsid w:val="00A345BD"/>
    <w:rsid w:val="00A34BBC"/>
    <w:rsid w:val="00A76E83"/>
    <w:rsid w:val="00AD5E25"/>
    <w:rsid w:val="00AE483A"/>
    <w:rsid w:val="00B073C1"/>
    <w:rsid w:val="00B216A2"/>
    <w:rsid w:val="00B25A14"/>
    <w:rsid w:val="00B40388"/>
    <w:rsid w:val="00B44041"/>
    <w:rsid w:val="00B73FE7"/>
    <w:rsid w:val="00B77283"/>
    <w:rsid w:val="00BA1153"/>
    <w:rsid w:val="00BA668F"/>
    <w:rsid w:val="00BB10CF"/>
    <w:rsid w:val="00BB4B89"/>
    <w:rsid w:val="00BD45ED"/>
    <w:rsid w:val="00BE7EDA"/>
    <w:rsid w:val="00C042ED"/>
    <w:rsid w:val="00C07C12"/>
    <w:rsid w:val="00C25523"/>
    <w:rsid w:val="00C3014D"/>
    <w:rsid w:val="00C34D6B"/>
    <w:rsid w:val="00C42402"/>
    <w:rsid w:val="00C61BBB"/>
    <w:rsid w:val="00C6447A"/>
    <w:rsid w:val="00C669BC"/>
    <w:rsid w:val="00C66ED8"/>
    <w:rsid w:val="00C70C54"/>
    <w:rsid w:val="00C87A86"/>
    <w:rsid w:val="00C959F4"/>
    <w:rsid w:val="00C97F68"/>
    <w:rsid w:val="00CA282B"/>
    <w:rsid w:val="00CA48CD"/>
    <w:rsid w:val="00CA5650"/>
    <w:rsid w:val="00CA73B0"/>
    <w:rsid w:val="00CB5114"/>
    <w:rsid w:val="00CE22D6"/>
    <w:rsid w:val="00D0613C"/>
    <w:rsid w:val="00D30056"/>
    <w:rsid w:val="00D316A7"/>
    <w:rsid w:val="00D46898"/>
    <w:rsid w:val="00D50408"/>
    <w:rsid w:val="00D51A62"/>
    <w:rsid w:val="00D67910"/>
    <w:rsid w:val="00D718A2"/>
    <w:rsid w:val="00D75A21"/>
    <w:rsid w:val="00D85D77"/>
    <w:rsid w:val="00D86253"/>
    <w:rsid w:val="00D927D2"/>
    <w:rsid w:val="00DA3DFC"/>
    <w:rsid w:val="00DB0E0B"/>
    <w:rsid w:val="00DB2049"/>
    <w:rsid w:val="00DB4AE3"/>
    <w:rsid w:val="00DC47D5"/>
    <w:rsid w:val="00DD2DB1"/>
    <w:rsid w:val="00DD6069"/>
    <w:rsid w:val="00DD785C"/>
    <w:rsid w:val="00E03AA0"/>
    <w:rsid w:val="00E041DC"/>
    <w:rsid w:val="00E04FDE"/>
    <w:rsid w:val="00E11464"/>
    <w:rsid w:val="00E172E5"/>
    <w:rsid w:val="00E36BA2"/>
    <w:rsid w:val="00E405E8"/>
    <w:rsid w:val="00E44540"/>
    <w:rsid w:val="00E51075"/>
    <w:rsid w:val="00E664CA"/>
    <w:rsid w:val="00E71F98"/>
    <w:rsid w:val="00E96259"/>
    <w:rsid w:val="00EC08F4"/>
    <w:rsid w:val="00EC3285"/>
    <w:rsid w:val="00EC7115"/>
    <w:rsid w:val="00ED011C"/>
    <w:rsid w:val="00ED6D88"/>
    <w:rsid w:val="00EE23C2"/>
    <w:rsid w:val="00EE41D9"/>
    <w:rsid w:val="00F021BF"/>
    <w:rsid w:val="00F109A3"/>
    <w:rsid w:val="00F14051"/>
    <w:rsid w:val="00F1653B"/>
    <w:rsid w:val="00F17D0F"/>
    <w:rsid w:val="00F26F3A"/>
    <w:rsid w:val="00F4495B"/>
    <w:rsid w:val="00F55D34"/>
    <w:rsid w:val="00F63610"/>
    <w:rsid w:val="00F75949"/>
    <w:rsid w:val="00F94A20"/>
    <w:rsid w:val="00F952CB"/>
    <w:rsid w:val="00FA1A1D"/>
    <w:rsid w:val="00FA513C"/>
    <w:rsid w:val="00FA5E8A"/>
    <w:rsid w:val="00FD05D6"/>
    <w:rsid w:val="00FD7DF6"/>
    <w:rsid w:val="00FF2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8FF708"/>
  <w15:chartTrackingRefBased/>
  <w15:docId w15:val="{A4B150F0-3276-B545-99AE-6AC4DFFD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0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16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16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1199</Words>
  <Characters>6839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Frane Madiraca</dc:creator>
  <cp:keywords/>
  <dc:description/>
  <cp:lastModifiedBy>Frane Madiraca</cp:lastModifiedBy>
  <cp:revision>68</cp:revision>
  <cp:lastPrinted>2022-01-28T15:51:00Z</cp:lastPrinted>
  <dcterms:created xsi:type="dcterms:W3CDTF">2022-01-28T15:51:00Z</dcterms:created>
  <dcterms:modified xsi:type="dcterms:W3CDTF">2022-05-30T20:45:00Z</dcterms:modified>
</cp:coreProperties>
</file>