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7607" w14:textId="1D9DFD48" w:rsidR="00A11A5C" w:rsidRDefault="00A11A5C">
      <w:r w:rsidRPr="00A11A5C">
        <w:drawing>
          <wp:inline distT="0" distB="0" distL="0" distR="0" wp14:anchorId="510A6F2C" wp14:editId="41FD2F2C">
            <wp:extent cx="5400040" cy="2927985"/>
            <wp:effectExtent l="0" t="0" r="0" b="5715"/>
            <wp:docPr id="18526552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55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5C"/>
    <w:rsid w:val="00A1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8489"/>
  <w15:chartTrackingRefBased/>
  <w15:docId w15:val="{73B015C7-C8C9-475F-8CF9-9E7CEADB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Sampaio Dias</dc:creator>
  <cp:keywords/>
  <dc:description/>
  <cp:lastModifiedBy>Guilherme Sampaio Dias</cp:lastModifiedBy>
  <cp:revision>1</cp:revision>
  <dcterms:created xsi:type="dcterms:W3CDTF">2023-09-25T14:10:00Z</dcterms:created>
  <dcterms:modified xsi:type="dcterms:W3CDTF">2023-09-25T14:11:00Z</dcterms:modified>
</cp:coreProperties>
</file>