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UC01 – Iniciar Partida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permite que o jogador inicie uma partida.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Partida iniciada com sucesso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(FP)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Aciona a opção “Iniciar Partida”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Sorteia palavra do jogo (Banco de Palavras Externo) - (FA01)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Montar posições da palavra (FA02)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Montar a forca (FE03)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 no FP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(FA-01: Banco de Palavras externo não está acessível)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Sorteia palavra do banco de palavras interno (FE01)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Apresenta a mensagem: “Peguei a palavra do banco interno!”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Retorna para o passo 3 do FP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Alternativo (FA02: Erro ao montar posições da palavra sorteada)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Retornar ao passo 2 do FP (máximo de duas ocorrências) (FE02)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(FE01: Erro ao sortear palavra)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Apresenta a mensagem: “Tente novamente!”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(FE02: Erro ao montar posições da palavra)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Apresenta a mensagem: “Tente novamente!”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 (FE03: Erro ao montar a forca)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Apresenta a mensagem: “Tente novamente!”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48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do UC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RNF01 - O tempo máximo para que a partida seja iniciada é de 3 segundos.</w:t>
            </w:r>
          </w:p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QRo2kWWWpm7/+ojAXHAkGgWtg==">CgMxLjAyCGguZ2pkZ3hzOAByITFMWkJ4Zk1YS0dlRVlZcV94N25XLWZjTlp5b0xwTHN0Zg==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