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7B7B7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ff00ff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48"/>
          <w:szCs w:val="48"/>
          <w:rtl w:val="0"/>
        </w:rPr>
        <w:t xml:space="preserve">Atividade Extra - Super Fácil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ff00ff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48"/>
          <w:szCs w:val="48"/>
        </w:rPr>
        <w:drawing>
          <wp:inline distB="114300" distT="114300" distL="114300" distR="114300">
            <wp:extent cx="318135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Orientações: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rupo de 6 pessoas.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Separe o grupo em 3 pessoas para resolver o problema matemático e 3 para desenvolver o código em Java.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Descrição da atividade: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Adriana, Bruna e Cristina trabalharam em uma tarefa, sujeitas a condições de remuneração diferentes. Adriana vai receber R$ 15,00 por hora inteira trabalhada, recebendo uma hora inteira por qualquer fração de hora que não exceda uma hora, e necessitou de 5 horas e 20 minutos para terminar a tarefa. O contrato de Bruna foi fechado ao valor de R$ 0,27 o minuto trabalhado, e ela cumpriu a tarefa em 5 horas e meia. Finalmente, Cristina acertou que vai receber R$ 15,00 por hora inteira trabalhada e, a partir de 4 horas de trabalho, R$ 0,35 por minuto trabalhado. Cristina realizou a tarefa em 5 horas e 25 minutos.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Nessas condições,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A) Cristina recebeu mais do que Adriana, que, por sua vez, recebeu mais do que Bruna.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Adriana recebeu mais do que Bruna, que, por sua vez, recebeu mais do que Cristina.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Adriana recebeu mais do que Cristina, que, por sua vez, recebeu mais do que Bruna.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Cristina recebeu mais do que Bruna, que, por sua vez, recebeu mais do que Adriana.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E) Bruna recebeu mais do que Cristina, que, por sua vez, recebeu mais do que Adriana.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Orientações: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Desenvolva esse cálculo matemático no caderno da base técnica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seguida desenvolva um algoritmo que resolva a questão de forma assertiva. Não precisa haver interação com o usuário.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Enviar código para o e-mail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helder.ca.projetos@gmail.com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Apresentar caderno na sala para correção.</w:t>
      </w:r>
    </w:p>
    <w:sectPr>
      <w:pgSz w:h="16834" w:w="11909"/>
      <w:pgMar w:bottom="549.9212598425197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der.ca.projet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