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A4A3A"/>
          <w:sz w:val="56"/>
          <w:szCs w:val="56"/>
        </w:rPr>
        <w:t xml:space="preserve">Guia de Bolso</w:t>
      </w:r>
    </w:p>
    <w:p>
      <w:pPr>
        <w:spacing w:after="200"/>
        <w:jc w:val="center"/>
      </w:pPr>
      <w:r>
        <w:rPr>
          <w:rFonts w:ascii="Arial" w:cs="Arial" w:eastAsia="Arial" w:hAnsi="Arial"/>
          <w:color w:val="5A6B66"/>
          <w:sz w:val="30"/>
          <w:szCs w:val="30"/>
        </w:rPr>
        <w:t xml:space="preserve">Proposta Comercial e Contrato de Parceria</w:t>
      </w:r>
    </w:p>
    <w:p>
      <w:pPr>
        <w:spacing w:after="120"/>
        <w:jc w:val="center"/>
      </w:pPr>
      <w:r>
        <w:rPr>
          <w:rFonts w:ascii="Arial" w:cs="Arial" w:eastAsia="Arial" w:hAnsi="Arial"/>
          <w:color w:val="5A6B66"/>
          <w:sz w:val="24"/>
          <w:szCs w:val="24"/>
        </w:rPr>
        <w:t xml:space="preserve">Plano Parceiro — Imbituba/SC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5A6B66"/>
          <w:sz w:val="22"/>
          <w:szCs w:val="22"/>
        </w:rPr>
        <w:t xml:space="preserve">Versão 1.1 · 2026</w:t>
      </w:r>
    </w:p>
    <w:p>
      <w:pPr>
        <w:jc w:val="center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guiadebolso.app · contato@guiadebolso.app</w:t>
      </w:r>
    </w:p>
    <w:p>
      <w:pPr>
        <w:spacing w:before="200"/>
        <w:jc w:val="center"/>
      </w:pPr>
      <w:r>
        <w:rPr>
          <w:rFonts w:ascii="Arial" w:cs="Arial" w:eastAsia="Arial" w:hAnsi="Arial"/>
          <w:i/>
          <w:iCs/>
          <w:color w:val="5A6B66"/>
          <w:sz w:val="20"/>
          <w:szCs w:val="20"/>
        </w:rPr>
        <w:t xml:space="preserve">Modelo para impressão e assinatura presencial</w:t>
      </w:r>
    </w:p>
    <w:p>
      <w:r>
        <w:br w:type="page"/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Proposta nº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  <w:r>
        <w:rPr>
          <w:rFonts w:ascii="Arial" w:cs="Arial" w:eastAsia="Arial" w:hAnsi="Arial"/>
          <w:color w:val="5A6B66"/>
          <w:sz w:val="20"/>
          <w:szCs w:val="20"/>
        </w:rPr>
        <w:t xml:space="preserve">[Nº DA PROPOSTA]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/2026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·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Versão do documento: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1.1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Documento para impressão e apresentação presencial</w:t>
      </w:r>
    </w:p>
    <w:p>
      <w:pPr>
        <w:shd w:fill="F0F4F3" w:val="clear"/>
        <w:spacing w:after="160"/>
        <w:ind w:left="36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Aviso legal: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Modelo para fins comerciais. Recomenda-se revisão por advogado antes do uso formal.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Instruções de impressão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Apresentação resumida (A4 frente/verso)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</w:t>
      </w:r>
      <w:r>
        <w:rPr>
          <w:rFonts w:ascii="Arial" w:cs="Arial" w:eastAsia="Arial" w:hAnsi="Arial"/>
          <w:color w:val="1A4A3A"/>
          <w:sz w:val="22"/>
          <w:szCs w:val="22"/>
          <w:u w:val="single"/>
        </w:rPr>
        <w:t xml:space="preserve">`docs/materiais/APRESENTACAO-PARCEIRO-A4.html`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; imprimir e colocar na frente da pasta (primeira coisa que o estabelecimento vê ao abrir).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Parte 1 (Proposta Comercial)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imprimir em papel branco; colocar atrás da apresentação resumida.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Parte 2 (Contrato)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imprimir em 2 vias idênticas para assinatura das partes.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Anexos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imprimir uma cópia extra de cada anexo (I, II e III) para preenchimento na reunião.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Organização sugerida da pasta: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apresentação A4 → proposta completa → contrato (2 vias) → anexos em bolso interno.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Preencher os campos sublinhados ou marcados com </w:t>
      </w:r>
      <w:r>
        <w:rPr>
          <w:rFonts w:ascii="Arial" w:cs="Arial" w:eastAsia="Arial" w:hAnsi="Arial"/>
          <w:color w:val="5A6B66"/>
          <w:sz w:val="20"/>
          <w:szCs w:val="20"/>
        </w:rPr>
        <w:t xml:space="preserve">[PREENCHER]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antes da visita ou na própria reunião.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Numerar cada proposta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de forma sequencial (ex.: 001/2026, 002/2026) na capa, no cabeçalho e na referência do contrato — facilita controle em e-mails e WhatsApp com o parceiro.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Site de referência: https://guiadebolso.app · Contato: contato@guiadebolso.app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Instruções de impressão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Apresentação resumida (A4 frente/verso)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</w:t>
      </w:r>
      <w:r>
        <w:rPr>
          <w:rFonts w:ascii="Arial" w:cs="Arial" w:eastAsia="Arial" w:hAnsi="Arial"/>
          <w:color w:val="1A4A3A"/>
          <w:sz w:val="22"/>
          <w:szCs w:val="22"/>
          <w:u w:val="single"/>
        </w:rPr>
        <w:t xml:space="preserve">`docs/materiais/APRESENTACAO-PARCEIRO-A4.html`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; imprimir e colocar na frente da pasta (primeira coisa que o estabelecimento vê ao abrir).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Parte 1 (Proposta Comercial)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imprimir em papel branco; colocar atrás da apresentação resumida.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Parte 2 (Contrato)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imprimir em 2 vias idênticas para assinatura das partes.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Anexos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imprimir uma cópia extra de cada anexo (I, II e III) para preenchimento na reunião.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Organização sugerida da pasta: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apresentação A4 → proposta completa → contrato (2 vias) → anexos em bolso interno.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Preencher os campos sublinhados ou marcados com </w:t>
      </w:r>
      <w:r>
        <w:rPr>
          <w:rFonts w:ascii="Arial" w:cs="Arial" w:eastAsia="Arial" w:hAnsi="Arial"/>
          <w:color w:val="5A6B66"/>
          <w:sz w:val="20"/>
          <w:szCs w:val="20"/>
        </w:rPr>
        <w:t xml:space="preserve">[PREENCHER]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antes da visita ou na própria reunião.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Numerar cada proposta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de forma sequencial (ex.: 001/2026, 002/2026) na capa, no cabeçalho e na referência do contrato — facilita controle em e-mails e WhatsApp com o parceiro.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Site de referência: https://guiadebolso.app · Contato: contato@guiadebolso.app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200" w:before="0"/>
      </w:pPr>
    </w:p>
    <w:p>
      <w:pPr>
        <w:spacing w:after="200" w:before="0"/>
      </w:pPr>
    </w:p>
    <w:p>
      <w:r>
        <w:br w:type="page"/>
      </w:r>
    </w:p>
    <w:p>
      <w:r>
        <w:br w:type="page"/>
      </w:r>
    </w:p>
    <w:p>
      <w:pPr>
        <w:pStyle w:val="Heading1"/>
        <w:spacing w:after="200" w:before="280"/>
      </w:pPr>
      <w:r>
        <w:rPr>
          <w:rFonts w:ascii="Arial" w:cs="Arial" w:eastAsia="Arial" w:hAnsi="Arial"/>
          <w:b/>
          <w:bCs/>
          <w:color w:val="1A4A3A"/>
          <w:sz w:val="32"/>
          <w:szCs w:val="32"/>
        </w:rPr>
        <w:t xml:space="preserve">PARTE 1 — PROPOSTA COMERCIAL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Capa</w:t>
      </w:r>
    </w:p>
    <w:p>
      <w:pPr>
        <w:pStyle w:val="Heading1"/>
        <w:spacing w:after="200" w:before="280"/>
        <w:jc w:val="center"/>
      </w:pPr>
      <w:r>
        <w:rPr>
          <w:rFonts w:ascii="Arial" w:cs="Arial" w:eastAsia="Arial" w:hAnsi="Arial"/>
          <w:b/>
          <w:bCs/>
          <w:color w:val="1A4A3A"/>
          <w:sz w:val="32"/>
          <w:szCs w:val="32"/>
        </w:rPr>
        <w:t xml:space="preserve">Guia de Bolso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Proposta Comercial — Plano Parceiro</w:t>
      </w:r>
    </w:p>
    <w:p>
      <w:pPr>
        <w:spacing w:after="140" w:before="0"/>
        <w:jc w:val="center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Proposta nº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/2026</w:t>
      </w:r>
    </w:p>
    <w:p>
      <w:pPr>
        <w:spacing w:after="140" w:before="0"/>
        <w:jc w:val="center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Imbituba, Santa Catarina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140" w:before="0"/>
        <w:jc w:val="center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Estabelecimento: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</w:p>
    <w:p>
      <w:pPr>
        <w:spacing w:after="140" w:before="0"/>
        <w:jc w:val="center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Data: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  <w:r>
        <w:rPr>
          <w:rFonts w:ascii="Arial" w:cs="Arial" w:eastAsia="Arial" w:hAnsi="Arial"/>
          <w:sz w:val="22"/>
          <w:szCs w:val="22"/>
          <w:u w:val="single"/>
        </w:rPr>
        <w:t xml:space="preserve"> / </w:t>
      </w:r>
      <w:r>
        <w:rPr>
          <w:rFonts w:ascii="Arial" w:cs="Arial" w:eastAsia="Arial" w:hAnsi="Arial"/>
          <w:sz w:val="22"/>
          <w:szCs w:val="22"/>
          <w:u w:val="single"/>
        </w:rPr>
        <w:t xml:space="preserve"> / </w:t>
      </w:r>
    </w:p>
    <w:p>
      <w:pPr>
        <w:spacing w:after="140" w:before="0"/>
        <w:jc w:val="center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Validade desta proposta: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30 dias a partir da data acima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1. Sobre o Guia de Bolso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Guia de Bolso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é o guia turístico digital de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Imbituba e região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(Praia do Rosa, litoral sul de Santa Catarina). O aplicativo e o site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guiadebolso.app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ajudam moradores e visitantes a descobrir praias, restaurantes, pousadas, trilhas, serviços e atrativos locais — com busca por linguagem natural, rotas, mapas e curadoria feita por quem conhece a cidade.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O app é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gratuito para turistas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 Estabelecimentos comerciais entram pelo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Plano Parceiro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visibilidade premium no guia.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Nome fantasia: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Guia de Bolso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Operado por: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RAZÃO SOCIAL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LTDA — CNPJ 40.534.524/0001-87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Equipe: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NOME DA CEO / REPRESENTANTE LEGAL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Gestão e relacionamento · Bruno de Souza Disliler — Desenvolvimento e produto</w:t>
      </w:r>
    </w:p>
    <w:p>
      <w:pPr>
        <w:spacing w:after="140" w:before="0"/>
      </w:pPr>
      <w:r>
        <w:rPr>
          <w:rFonts w:ascii="Arial" w:cs="Arial" w:eastAsia="Arial" w:hAnsi="Arial"/>
          <w:i/>
          <w:iCs/>
          <w:color w:val="5A6B66"/>
          <w:sz w:val="22"/>
          <w:szCs w:val="22"/>
        </w:rPr>
        <w:t xml:space="preserve">Projeto desenvolvido em Imbituba com apoio da Prefeitura de Imbituba na divulgação do turismo local.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¹ </w:t>
      </w:r>
      <w:r>
        <w:rPr>
          <w:rFonts w:ascii="Arial" w:cs="Arial" w:eastAsia="Arial" w:hAnsi="Arial"/>
          <w:i/>
          <w:iCs/>
          <w:color w:val="5A6B66"/>
          <w:sz w:val="22"/>
          <w:szCs w:val="22"/>
        </w:rPr>
        <w:t xml:space="preserve">O termo “apoio” refere-se a incentivo e divulgação institucional, sem caracterizar vínculo empregatício, representação oficial ou gestão pública do aplicativo.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2. O problema que resolvemos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O turista chega em Imbituba sem conhecer a cidade e pergunta no celular: </w:t>
      </w:r>
      <w:r>
        <w:rPr>
          <w:rFonts w:ascii="Arial" w:cs="Arial" w:eastAsia="Arial" w:hAnsi="Arial"/>
          <w:i/>
          <w:iCs/>
          <w:color w:val="5A6B66"/>
          <w:sz w:val="22"/>
          <w:szCs w:val="22"/>
        </w:rPr>
        <w:t xml:space="preserve">“onde comer?”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</w:t>
      </w:r>
      <w:r>
        <w:rPr>
          <w:rFonts w:ascii="Arial" w:cs="Arial" w:eastAsia="Arial" w:hAnsi="Arial"/>
          <w:i/>
          <w:iCs/>
          <w:color w:val="5A6B66"/>
          <w:sz w:val="22"/>
          <w:szCs w:val="22"/>
        </w:rPr>
        <w:t xml:space="preserve">“onde ficar?”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</w:t>
      </w:r>
      <w:r>
        <w:rPr>
          <w:rFonts w:ascii="Arial" w:cs="Arial" w:eastAsia="Arial" w:hAnsi="Arial"/>
          <w:i/>
          <w:iCs/>
          <w:color w:val="5A6B66"/>
          <w:sz w:val="22"/>
          <w:szCs w:val="22"/>
        </w:rPr>
        <w:t xml:space="preserve">“o que fazer agora?”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 Ao mesmo tempo, restaurantes, pousadas e comércios locais competem com listas genéricas da internet e perdem a chance de serem vistos no momento da decisão.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O Guia de Bolso coloca o seu negócio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no lugar onde essa decisão acontece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— no bolso do turista, com informação local, confiável e atualizada.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3. Como o turista encontra o seu estabelecimento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</w:tbl>
    <w:p>
      <w:pPr>
        <w:spacing w:after="120" w:before="0"/>
      </w:pP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4. Plano Parceiro do Guia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Plano comercial para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restaurantes, pousadas, bares, comércio e serviços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de Imbituba e região.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Praias, trilhas e atrativos públicos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entram como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curadoria editorial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do guia — não como plano de anúncio pago.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Benefícios inclusos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Carrossel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“Parceiros do Guia”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na home do app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Badge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“Parceiro do Guia”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no perfil, cards e resultados de busca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Perfil completo: galeria de fotos, descrição, tags e horário em tempo real (aberto/fechado)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Ações rápidas: Instagram, cardápio, site, telefone e navegação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IR AGORA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(Google Maps, Apple Maps, Waze)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Prioridade na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busca por IA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e nos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roteiros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gerados para turistas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Destaque na seção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“Perto de você”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com distância real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Integração ao ecossistema de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curadoria local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(atrativos validados pela equipe)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QR Code personalizado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+ PDF para imprimir no estabelecimento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Relatório mensal: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visualizações do perfil, scans de QR e cliques em IR AGORA — enviado até 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dia 15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do mês seguinte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Avaliações moderadas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visíveis no perfil — prova social confiável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Perfil validado e atualizado pela equipe do Guia de Bolso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O que não está incluso / transparência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Não há garantia de número mínimo de visitas, reservas ou faturamento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A posição no carrossel e nos resultados segue as regras do produto e relevância da busca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Gestão do perfil é feita em conjunto com a equipe do guia — solicitações pelo e-mail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contato@guiadebolso.app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(portal self-service do estabelecimento em desenvolvimento)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5. Investimento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</w:tbl>
    <w:p>
      <w:pPr>
        <w:spacing w:after="120" w:before="0"/>
      </w:pP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6. Como funciona na prática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</w:tbl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Prazo para ativação: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até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7 (sete) dias úteis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após o recebimento completo dos materiais e assinatura do contrato.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7. Próximos passos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Revisar esta proposta e 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Contrato de Prestação de Serviços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(Parte 2 deste documento)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Assinar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2 vias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do contrato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Enviar materiais do estabelecimento (ver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Anexo II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Receber link de cobrança no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Asaas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no e-mail ou WhatsApp cadastrado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Perfil ativado como Parceiro — visibilidade no app em até 7 dias úteis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8. Contato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E-mail: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contato@guiadebolso.app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Site: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https://guiadebolso.app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Página para negócios: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https://guiadebolso.app/para-negocios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Representante: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NOME COMPLETO DA REPRESENTANTE LEGAL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Empresa: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RAZÃO SOCIAL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LTDA — CNPJ 40.534.524/0001-87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200" w:before="0"/>
      </w:pPr>
    </w:p>
    <w:p>
      <w:pPr>
        <w:spacing w:after="200" w:before="0"/>
      </w:pPr>
    </w:p>
    <w:p>
      <w:pPr>
        <w:spacing w:after="200" w:before="0"/>
      </w:pPr>
    </w:p>
    <w:p>
      <w:r>
        <w:br w:type="page"/>
      </w:r>
    </w:p>
    <w:p>
      <w:pPr>
        <w:pStyle w:val="Heading1"/>
        <w:spacing w:after="200" w:before="280"/>
      </w:pPr>
      <w:r>
        <w:rPr>
          <w:rFonts w:ascii="Arial" w:cs="Arial" w:eastAsia="Arial" w:hAnsi="Arial"/>
          <w:b/>
          <w:bCs/>
          <w:color w:val="1A4A3A"/>
          <w:sz w:val="32"/>
          <w:szCs w:val="32"/>
        </w:rPr>
        <w:t xml:space="preserve">PARTE 2 — CONTRATO DE PRESTAÇÃO DE SERVIÇOS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CONTRATO DE PRESTAÇÃO DE SERVIÇOS DE DIVULGAÇÃO DIGITAL E PARCERIA COMERCIAL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PLANO PARCEIRO — GUIA DE BOLSO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Ref.: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Proposta Comercial nº </w:t>
      </w:r>
      <w:r>
        <w:rPr>
          <w:rFonts w:ascii="Arial" w:cs="Arial" w:eastAsia="Arial" w:hAnsi="Arial"/>
          <w:color w:val="5A6B66"/>
          <w:sz w:val="20"/>
          <w:szCs w:val="20"/>
        </w:rPr>
        <w:t xml:space="preserve">[Nº DA PROPOSTA]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/2026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Pelo presente instrumento particular, as partes abaixo qualificadas: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CONTRATADA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[RAZÃO SOCIAL]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pessoa jurídica de direito privado, inscrita no CNPJ sob o nº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40.534.524/0001-87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sede em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ENDEREÇO COMPLETO — RUA, Nº, BAIRRO, CEP, IMbituba/SC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neste ato representada por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[NOME COMPLETO DA REPRESENTANTE LEGAL]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brasileira,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ESTADO CIVIL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PROFISSÃO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portadora do CPF nº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CPF DA REPRESENTANTE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doravante denominada simplesmente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CONTRATADA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que opera o nome fantasia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Guia de Bolso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(https://guiadebolso.app).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CONTRATANTE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[RAZÃO SOCIAL OU NOME DO ESTABELECIMENTO]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pessoa jurídica de direito privado / pessoa física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inscrita no CNPJ/CPF sob o nº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[CNPJ OU CPF DO ESTABELECIMENTO]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endereço em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[ENDEREÇO COMPLETO DO ESTABELECIMENTO]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neste ato representada por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[NOME DO REPRESENTANTE LEGAL OU RESPONSÁVEL]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brasileiro(a),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ESTADO CIVIL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PROFISSÃO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portador(a) do CPF nº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[CPF DO REPRESENTANTE]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e-mail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[E-MAIL]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telefone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[TELEFONE/WHATSAPP]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doravante denominada simplesmente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CONTRATANTE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CONTRATADA e CONTRATANTE, em conjunto,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PARTES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e individualmente,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PARTE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resolvem celebrar o presente Contrato, que se regerá pelas cláusulas e condições a seguir e pelo Anexo I (Escopo do Plano Parceiro), Anexo II (Dados do Estabelecimento) e Anexo III (Autorização de Uso de Imagem e Conteúdo), que integram este instrumento para todos os fins.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1ª — DO OBJETO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1.1. O presente Contrato tem por objeto a prestação, pela CONTRATADA, de serviços de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divulgação digital e presença comercial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do estabelecimento da CONTRATANTE na plataforma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Guia de Bolso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(aplicativo e site), mediante 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Plano Parceiro do Guia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conforme escopo detalhado no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Anexo I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1.2. Os serviços incluem, em síntese: publicação e manutenção de perfil do estabelecimento, destaque como Parceiro do Guia, ferramentas de visibilidade no app, relatório mensal de métricas e demais benefícios descritos no Anexo I.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1.3. O aplicativo Guia de Bolso permanece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gratuito para usuários finais (turistas)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 A CONTRATANTE contrata plano comercial de visibilidade e ferramentas, não acesso ao app como consumidor.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2ª — DO PRAZO E DA VIGÊNCIA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2.1. Este Contrato é celebrado por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prazo indeterminado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vigência a partir de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[DATA DE INÍCIO — DD/MM/AAAA]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2.2. A renovação é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mensal e automática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vinculada ao pagamento da mensalidade e à manutenção do perfil ativo como Parceiro.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2.3. Qualquer das PARTES poderá rescindir o Contrato mediante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aviso prévio de 30 (trinta) dias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por escrito, enviado exclusivamente por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e-mail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confirmação de leitura ou comprovante de envio: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a)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Pela CONTRATANTE: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para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contato@guiadebolso.app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a partir do e-mail cadastrado no Anexo II ou no campo de qualificação deste Contrato;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b)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Pela CONTRATADA: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para o e-mail da CONTRATANTE cadastrado neste Contrato ou no Anexo II.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2.4. Na rescisão por iniciativa da CONTRATANTE, os serviços permanecerão ativos até o término do período já pago, salvo disposição em contrário neste Contrato.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2.5. Recebido aviso prévio válido na forma da Cláusula 2.3, a CONTRATADA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cancelará a cobrança recorrente no Asaas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ao final do prazo de 30 (trinta) dias ou na data em que cessarem os serviços, o que ocorrer primeiro, de modo que não haja nova cobrança após o término contratual acordado.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2.6. A CONTRATANTE permanece responsável por mensalidades vencidas até a data efetiva de encerramento do Contrato, inclusive durante o período de aviso prévio.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3ª — DO VALOR E DO PAGAMENTO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3.1. Pela prestação dos serviços objeto deste Contrato, a CONTRATANTE pagará à CONTRATADA o valor de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R$ 299,00 (duzentos e noventa e nove reais) mensais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3.2. O pagamento será realizado por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cobrança recorrente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processada pela plataforma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Asaas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nas modalidades disponíveis: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PIX, boleto bancário ou cartão de crédito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conforme opção escolhida pela CONTRATANTE no ato da adesão.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3.3. O vencimento ocorrerá no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dia 10 (dez)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de cada mês, ou na data acordada no primeiro ciclo de cobrança após a ativação do perfil.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3.4. Em caso de atraso no pagamento, incidirão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multa de 2% (dois por cento)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sobre o valor em aberto 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juros de mora de 1% (um por cento) ao mês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pro rata die, sem prejuízo da suspensão ou rescisão previstas neste Contrato.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3.5. A CONTRATADA emitirá documento fiscal (nota fiscal de serviço) correspondente aos valores recebidos, nos termos da legislação aplicável.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3.6. Os valores não incluem tributos eventualmente retidos na fonte pela CONTRATANTE, quando exigidos por lei.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4ª — DA ATIVAÇÃO E DAS OBRIGAÇÕES DA CONTRATADA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4.1. A CONTRATADA compromete-se a ativar o perfil da CONTRATANTE como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Parceiro do Guia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em até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7 (sete) dias úteis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após: (i) assinatura deste Contrato; (ii) recebimento dos dados e materiais previstos no Anexo II; e (iii) confirmação do primeiro pagamento ou acordo expresso para início da cobrança.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4.2. São obrigações da CONTRATADA: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a) Manter a plataforma Guia de Bolso operacional, ressalvadas manutenções programadas, falhas de terceiros ou caso fortuito/força maior;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b) Publicar e manter o perfil do estabelecimento conforme materiais aprovados e dados fornecidos pela CONTRATANTE;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c) Disponibilizar os benefícios do Plano Parceiro descritos no Anexo I, enquanto o Contrato estiver vigente e adimplente;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d) Moderar avaliações de usuários conforme política interna do guia, sem obrigação de remover conteúdo legítimo de terceiros;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e) Fornecer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relatório mensal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com métricas de visualização do perfil, scans de QR Code e cliques em IR AGORA, na medida em que tais eventos forem registrados pela plataforma,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até o dia 15 (quinze) do mês subsequente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ao período de referência, enviado ao e-mail cadastrado pela CONTRATANTE;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f) Comunicar alterações relevantes de preço ou escopo com antecedência mínima de 30 (trinta) dias, preferencialmente por e-mail;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g) Processar solicitações de atualização de perfil recebidas pelo canal previsto na Cláusula 5.3, nos prazos ali definidos.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5ª — DAS OBRIGAÇÕES DA CONTRATANTE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5.1. São obrigações da CONTRATANTE: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a) Fornecer informações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verdadeiras, completas e atualizadas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sobre o estabelecimento (nome, endereço, horários, telefone, links, descrição, fotos etc.);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b) Comunicar à CONTRATADA,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em até 5 (cinco) dias úteis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após a alteração, qualquer mudança relevante (horário, fechamento temporário, mudança de endereço, troca de titularidade etc.), pelo canal previsto na Cláusula 5.3;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c) Garantir que textos, imagens, logotipos e demais materiais enviados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não violam direitos de terceiros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nem a legislação vigente (incluindo direitos autorais, de imagem e de propriedade industrial);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d) Não utilizar o Guia de Bolso para divulgar conteúdo ilegal, enganoso, ofensivo, discriminatório ou que viole a moral e os bons costumes;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e) Efetuar o pagamento das mensalidades nas datas acordadas;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f) Manter e-mail e telefone de contato atualizados para comunicações contratuais e operacionais.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5.2. O atraso ou incompletude no envio de materiais pode postergar o prazo de ativação previsto na Cláusula 4ª.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5.3.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Canal oficial para solicitações operacionais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(atualização de perfil, horários, fotos, links e demais alterações de conteúdo):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a)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Canal padrão: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e-mail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contato@guiadebolso.app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enviado a partir do endereço cadastrado no Anexo II ou qualificado neste Contrato;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b)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Canal complementar (opcional):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WhatsApp informado no Anexo II, exclusivamente para encaminhamento de solicitações já descritas por escrito ou confirmação de recebimento;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c)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Prazo de atendimento da CONTRATADA: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até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5 (cinco) dias úteis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contados do recebimento da solicitação completa no canal padrão, para publicação das alterações no app, ressalvadas complexidade técnica ou necessidade de validação adicional, hipótese em que a CONTRATADA informará novo prazo estimado por e-mail.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5.4. Comunicações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contratuais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(rescisão, cobrança, alteração de preço, notificações formais) devem observar os e-mails previstos na Cláusula 2.3 e na qualificação das PARTES, não se confundindo com mensagens informais em WhatsApp.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6ª — DA PROPRIEDADE INTELECTUAL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6.1. A CONTRATANTE mantém a titularidade de suas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marcas, logotipos, fotografias e conteúdos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por ela fornecidos.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6.2. A CONTRATANTE concede à CONTRATADA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licença não exclusiva, gratuita e pelo prazo de vigência deste Contrato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para usar, reproduzir, exibir e adaptar tecnicamente tais materiais exclusivamente na plataforma Guia de Bolso e em materiais de divulgação diretamente relacionados ao perfil do estabelecimento (incluindo QR Code e relatórios).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6.3. A CONTRATADA é titular dos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direitos sobre a plataforma, software, layout, marca Guia de Bolso, curadoria editorial e base de dados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do serviço, que não são transferidos à CONTRATANTE por este Contrato.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6.4. Com a rescisão e exclusão do perfil comercial, a licença concedida na Cláusula 6.2 extingue-se, ressalvado o arquivamento mínimo exigido por lei ou para defesa de direitos.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7ª — DA PROTEÇÃO DE DADOS PESSOAIS (LGPD)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7.1. As PARTES comprometem-se a tratar dados pessoais em conformidade com 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Lei nº 13.709/2018 (LGPD)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e legislação correlata.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7.2. A CONTRATANTE declara possuir legitimidade para fornecer os dados do estabelecimento e de seus representantes.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7.3. A política de privacidade do Guia de Bolso está disponível em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https://guiadebolso.app/privacidade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e complementa este Contrato quanto ao tratamento de dados de usuários do app.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7.4. Dados agregados e anonimizados de métricas (visualizações, scans, cliques) poderão ser utilizados pela CONTRATADA para relatórios e melhoria do serviço.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8ª — DE AVALIAÇÕES E CONTEÚDO DE USUÁRIOS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8.1. Avaliações publicadas por usuários do app são de responsabilidade de seus autores.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8.2. A CONTRATADA poderá moderar avaliações conforme política interna, podendo aprovar, rejeitar ou remover conteúdo que viole regras do guia ou a legislação,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sem obrigação de remover avaliações negativas legítimas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8.3. A CONTRATADA não garante nota mínima, volume de avaliações ou exclusão de opiniões de terceiros.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9ª — DO NÍVEL DE SERVIÇO E LIMITAÇÕES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9.1. A CONTRATADA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não garante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posição fixa no carrossel, número mínimo de visualizações, visitas ao estabelecimento, reservas, vendas ou qualquer resultado comercial específico.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9.2. A prioridade de parceiros em buscas e roteiros é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relativa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à relevância da consulta e às regras do produto, não constituindo garantia de primeiro lugar em todos os resultados.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9.3. Funcionalidades dependentes de terceiros (Google Maps, Apple Maps, Waze, provedores de hospedagem, serviços de IA etc.) podem sofrer indisponibilidade alheia ao controle da CONTRATADA.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10ª — DA SUSPENSÃO, INADIMPLÊNCIA E RESCISÃO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10.1. O atraso superior 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15 (quinze) dias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no pagamento autoriza a CONTRATADA 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suspender os benefícios do Plano Parceiro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nos termos abaixo, sem prejuízo da cobrança dos valores em aberto: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a)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O que é suspenso: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carrossel “Parceiros do Guia”, badge “Parceiro do Guia”, prioridade na busca por IA e nos roteiros, destaque na seção “Perto de você”, envio de relatório mensal e demais itens exclusivos do Plano Parceiro descritos no Anexo I;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b)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O que permanece visível: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perfil do estabelecimento continua publicado no app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com as informações já validadas (nome, categoria, endereço, fotos, descrição, horários, links e botão IR AGORA),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sem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os benefícios listados na alínea “a”, até a regularização do pagamento ou a rescisão do Contrato;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c)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Regularização: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quitados os valores em atraso, a CONTRATADA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reativará os benefícios do Plano Parceiro em até 3 (três) dias úteis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retroativamente apenas ao ciclo em aberto, sem compensação por período anterior à quitação.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10.2. O atraso superior 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30 (trinta) dias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configura inadimplência grave e autoriza 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rescisão por justa causa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pela CONTRATADA, independentemente do aviso prévio da Cláusula 2.3, com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remoção do perfil do estabelecimento da plataforma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e cancelamento da cobrança recorrente no Asaas.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10.3. A CONTRATADA poderá rescindir por justa causa em caso de violação grave das obrigações da CONTRATANTE (conteúdo ilegal, fraude, uso indevido da plataforma, fornecimento reiterado de informações falsas).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10.4. A CONTRATANTE poderá rescindir a qualquer momento, observado o aviso prévio de 30 (trinta) dias da Cláusula 2.3, enviado por e-mail conforme ali previsto.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10.5. Em caso de alteração de preço ou escopo com a qual a CONTRATANTE não concorde, esta poderá rescindir sem penalidade no prazo informado no aviso de alteração, também por e-mail.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10.6. Encerrado o Contrato por qualquer motivo, a CONTRATADA removerá o estabelecimento da plataforma 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cancelará a assinatura recorrente no Asaas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ressalvadas cobranças de valores já vencidos e não pagos.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11ª — DA ALTERAÇÃO DE PREÇO E DO PLANO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11.1. A CONTRATADA poderá alterar o valor da mensalidade ou o escopo do Plano Parceiro, mediante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comunicação prévia de 30 (trinta) dias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à CONTRATANTE.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11.2. A continuidade do Contrato após o prazo do aviso implica aceite das novas condições, salvo rescisão manifestada pela CONTRATANTE no período de aviso.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12ª — DA CONFIDENCIALIDADE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12.1. As PARTES comprometem-se a manter confidenciais informações comerciais, financeiras e operacionais obtidas em razão deste Contrato, exceto quando a divulgação for exigida por lei ou ordem judicial.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12.2. Métricas e relatórios do estabelecimento são confidenciais entre as PARTES.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13ª — DA LIMITAÇÃO DE RESPONSABILIDADE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13.1. A responsabilidade da CONTRATADA por danos diretos comprovadamente causados à CONTRATANTE em razão deste Contrato fica limitada ao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equivalente aos valores pagos pela CONTRATANTE nos últimos 3 (três) meses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de vigência.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13.2. A CONTRATADA não será responsável por lucros cessantes, danos indiretos, perda de chance ou danos decorrentes de atos de terceiros, usuários do app ou indisponibilidade de serviços externos.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13.3. A CONTRATANTE é integralmente responsável pelas informações publicadas sobre seu estabelecimento e pelo atendimento prestado aos clientes finais.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14ª — DO FORO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14.1. Fica eleito 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foro da Comarca de Imbituba, Estado de Santa Catarina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renúncia a qualquer outro, por mais privilegiado que seja, para dirimir questões oriundas deste Contrato.</w:t>
      </w:r>
    </w:p>
    <w:p>
      <w:pPr>
        <w:pBdr>
          <w:bottom w:val="single" w:color="1A4A3A" w:sz="6"/>
        </w:pBdr>
        <w:spacing w:after="200"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4A3A"/>
          <w:sz w:val="24"/>
          <w:szCs w:val="24"/>
        </w:rPr>
        <w:t xml:space="preserve">CLÁUSULA 15ª — DAS DISPOSIÇÕES GERAIS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15.1. Este Contrato, juntamente com seus Anexos, constitui 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acordo integral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entre as PARTES sobre o objeto aqui tratado, substituindo entendimentos anteriores sobre o mesmo tema.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15.2. Alterações somente produzirão efeito se formalizadas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por escrito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e assinadas por ambas as PARTES, ou por comunicação válida nos termos da Cláusula 11.1.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15.3. A tolerância de uma PARTE quanto ao descumprimento de obrigação pela outra não implica renúncia de direito.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15.4. Se qualquer cláusula for considerada inválida, as demais permanecerão em vigor.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15.5. Este Contrato é firmado em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2 (duas) vias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de igual teor e forma, destinando-se uma via a cada PARTE.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Imbituba/SC, </w:t>
      </w:r>
      <w:r>
        <w:rPr>
          <w:rFonts w:ascii="Arial" w:cs="Arial" w:eastAsia="Arial" w:hAnsi="Arial"/>
          <w:sz w:val="22"/>
          <w:szCs w:val="22"/>
          <w:u w:val="single"/>
        </w:rPr>
        <w:t xml:space="preserve"> de </w:t>
      </w:r>
      <w:r>
        <w:rPr>
          <w:rFonts w:ascii="Arial" w:cs="Arial" w:eastAsia="Arial" w:hAnsi="Arial"/>
          <w:sz w:val="22"/>
          <w:szCs w:val="22"/>
          <w:u w:val="single"/>
        </w:rPr>
        <w:t xml:space="preserve"> de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spacing w:after="200" w:before="0"/>
      </w:pPr>
    </w:p>
    <w:p>
      <w:pPr>
        <w:spacing w:after="20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CONTRATANTE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_______________________________________________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NOME DO REPRESENTANTE LEGAL OU RESPONSÁVEL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RAZÃO SOCIAL OU NOME DO ESTABELECIMENTO</w:t>
      </w:r>
    </w:p>
    <w:p>
      <w:pPr>
        <w:spacing w:after="200" w:before="0"/>
      </w:pPr>
    </w:p>
    <w:p>
      <w:pPr>
        <w:spacing w:after="20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CONTRATADA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_______________________________________________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NOME COMPLETO DA REPRESENTANTE LEGAL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RAZÃO SOCIAL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LTDA — Guia de Bolso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CNPJ 40.534.524/0001-87</w:t>
      </w:r>
    </w:p>
    <w:p>
      <w:pPr>
        <w:spacing w:after="200" w:before="0"/>
      </w:pPr>
    </w:p>
    <w:p>
      <w:pPr>
        <w:spacing w:after="20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TESTEMUNHAS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(opcional)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_______________________________________________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Nome: </w:t>
      </w:r>
      <w:r>
        <w:rPr>
          <w:rFonts w:ascii="Arial" w:cs="Arial" w:eastAsia="Arial" w:hAnsi="Arial"/>
          <w:sz w:val="22"/>
          <w:szCs w:val="22"/>
          <w:u w:val="single"/>
        </w:rPr>
        <w:t xml:space="preserve"> CPF: 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_______________________________________________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Nome: </w:t>
      </w:r>
      <w:r>
        <w:rPr>
          <w:rFonts w:ascii="Arial" w:cs="Arial" w:eastAsia="Arial" w:hAnsi="Arial"/>
          <w:sz w:val="22"/>
          <w:szCs w:val="22"/>
          <w:u w:val="single"/>
        </w:rPr>
        <w:t xml:space="preserve"> CPF: 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200" w:before="0"/>
      </w:pPr>
    </w:p>
    <w:p>
      <w:pPr>
        <w:spacing w:after="200" w:before="0"/>
      </w:pPr>
    </w:p>
    <w:p>
      <w:r>
        <w:br w:type="page"/>
      </w:r>
    </w:p>
    <w:p>
      <w:pPr>
        <w:pStyle w:val="Heading1"/>
        <w:spacing w:after="200" w:before="280"/>
      </w:pPr>
      <w:r>
        <w:rPr>
          <w:rFonts w:ascii="Arial" w:cs="Arial" w:eastAsia="Arial" w:hAnsi="Arial"/>
          <w:b/>
          <w:bCs/>
          <w:color w:val="1A4A3A"/>
          <w:sz w:val="32"/>
          <w:szCs w:val="32"/>
        </w:rPr>
        <w:t xml:space="preserve">ANEXO I — ESCOPO DO PLANO PARCEIRO DO GUIA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Integra o Contrato de Prestação de Serviços celebrado entre a CONTRATADA e a CONTRATANTE.</w:t>
      </w: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Serviços inclusos no Plano Parceiro (R$ 299,00/mês)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Inclusão e manutenção do estabelecimento na plataforma Guia de Bolso (app e site)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Destaque no carrossel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“Parceiros do Guia”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na home do aplicativo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Badge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“Parceiro do Guia”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no perfil, cards de listagem e resultados de busca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Perfil completo com galeria de fotos, descrição, tags e exibição de horário de funcionamento em tempo real (status aberto/fechado), quando aplicável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Ações rápidas no perfil: Instagram, cardápio (link), site, telefone e botão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IR AGORA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para apps de navegação (Google Maps, Apple Maps, Waze)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Prioridade relativa na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busca por linguagem natural (IA)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e nos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roteiros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sugeridos a turistas, conforme regras do produto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Destaque na seção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“Perto de você”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exibição de distância real quando o usuário compartilhar localização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Participação no ecossistema de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curadoria local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do Guia de Bolso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QR Code personalizado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do estabelecimento e arquivo PDF para impressão no ponto físico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Relatório mensal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com métricas de: visualizações do perfil, scans do QR Code e cliques em IR AGORA — entrega até o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15º dia do mês seguinte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ao e-mail cadastrado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Exibição de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avaliações moderadas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de usuários no perfil do estabelecimento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Validação e atualização do perfil pela equipe da CONTRATADA, mediante solicitação enviada ao e-mail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contato@guiadebolso.app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com prazo de publicação de até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5 dias úteis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(Cláusula 5.3)</w:t>
      </w: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Durante suspensão por inadimplência (Cláusula 10.1)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Permanecem ativos apenas itens da alínea “b” da Cláusula 10.1 (perfil básico publicado). Ficam suspensos os itens 2, 3, 6, 7, 9 e 10 deste Anexo, entre outros benefícios exclusivos do Plano Parceiro.</w:t>
      </w:r>
    </w:p>
    <w:p>
      <w:pPr>
        <w:pStyle w:val="Heading2"/>
        <w:shd w:fill="F0F4F3" w:val="clear"/>
        <w:spacing w:after="140" w:before="240"/>
      </w:pPr>
      <w:r>
        <w:rPr>
          <w:rFonts w:ascii="Arial" w:cs="Arial" w:eastAsia="Arial" w:hAnsi="Arial"/>
          <w:b/>
          <w:bCs/>
          <w:color w:val="1A4A3A"/>
          <w:sz w:val="26"/>
          <w:szCs w:val="26"/>
        </w:rPr>
        <w:t xml:space="preserve">Exclusões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Não inclui produção fotográfica profissional, gestão de redes sociais ou campanhas de mídia paga externas ao app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Não inclui garantia de volume mínimo de acessos, clientes ou faturamento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Não inclui cadastro de atrativos públicos gratuitos (praias, trilhas etc.) como anúncio comercial — tais locais seguem política editorial de curadoria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200" w:before="0"/>
      </w:pPr>
    </w:p>
    <w:p>
      <w:pPr>
        <w:spacing w:after="200" w:before="0"/>
      </w:pPr>
    </w:p>
    <w:p>
      <w:r>
        <w:br w:type="page"/>
      </w:r>
    </w:p>
    <w:p>
      <w:pPr>
        <w:pStyle w:val="Heading1"/>
        <w:spacing w:after="200" w:before="280"/>
      </w:pPr>
      <w:r>
        <w:rPr>
          <w:rFonts w:ascii="Arial" w:cs="Arial" w:eastAsia="Arial" w:hAnsi="Arial"/>
          <w:b/>
          <w:bCs/>
          <w:color w:val="1A4A3A"/>
          <w:sz w:val="32"/>
          <w:szCs w:val="32"/>
        </w:rPr>
        <w:t xml:space="preserve">ANEXO II — DADOS DO ESTABELECIMENTO (CONTRATANTE)</w:t>
      </w:r>
    </w:p>
    <w:p>
      <w:pPr>
        <w:spacing w:after="140" w:before="0"/>
      </w:pPr>
      <w:r>
        <w:rPr>
          <w:rFonts w:ascii="Arial" w:cs="Arial" w:eastAsia="Arial" w:hAnsi="Arial"/>
          <w:i/>
          <w:iCs/>
          <w:color w:val="5A6B66"/>
          <w:sz w:val="22"/>
          <w:szCs w:val="22"/>
        </w:rPr>
        <w:t xml:space="preserve">Preencher na reunião ou anexar à via assinada do contrato.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  <w:tc>
          <w:tcPr>
            <w:shd w:fill="F0F4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4A3A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5A6B66"/>
                <w:sz w:val="20"/>
                <w:szCs w:val="20"/>
              </w:rPr>
            </w:r>
          </w:p>
        </w:tc>
      </w:tr>
    </w:tbl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Checklist de materiais a enviar: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Mínimo de 3 fotos do estabelecimento (ambiente, fachada ou produtos)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Logotipo (se houver), em arquivo de boa qualidade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Horários de funcionamento atualizados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A4A3A"/>
          <w:sz w:val="22"/>
          <w:szCs w:val="22"/>
        </w:rPr>
        <w:t xml:space="preserve">•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Confirmação de endereço e ponto no mapa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200" w:before="0"/>
      </w:pPr>
    </w:p>
    <w:p>
      <w:pPr>
        <w:spacing w:after="200" w:before="0"/>
      </w:pPr>
    </w:p>
    <w:p>
      <w:r>
        <w:br w:type="page"/>
      </w:r>
    </w:p>
    <w:p>
      <w:pPr>
        <w:pStyle w:val="Heading1"/>
        <w:spacing w:after="200" w:before="280"/>
      </w:pPr>
      <w:r>
        <w:rPr>
          <w:rFonts w:ascii="Arial" w:cs="Arial" w:eastAsia="Arial" w:hAnsi="Arial"/>
          <w:b/>
          <w:bCs/>
          <w:color w:val="1A4A3A"/>
          <w:sz w:val="32"/>
          <w:szCs w:val="32"/>
        </w:rPr>
        <w:t xml:space="preserve">ANEXO III — AUTORIZAÇÃO DE USO DE IMAGEM E CONTEÚDO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Integra o Contrato de Prestação de Serviços celebrado entre a CONTRATADA e a CONTRATANTE.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CONTRATANTE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na qualidade de titular ou legítima detentora de autorização sobre as imagens, textos, logotipos e demais materiais fornecidos,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autoriza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CONTRATADA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(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RAZÃO SOCIAL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LTDA, CNPJ 40.534.524/0001-87, nome fantasia Guia de Bolso) a utilizar tais conteúdos, de forma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não exclusiva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, pelo prazo de vigência do Contrato, exclusivamente para: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a) Exibição do perfil do estabelecimento no aplicativo e site Guia de Bolso;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b) Geração de QR Code e materiais PDF vinculados ao estabelecimento;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c) Divulgação do estabelecimento como Parceiro do Guia em canais digitais diretamente relacionados à plataforma.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A CONTRATANTE declara que os materiais fornecidos </w:t>
      </w: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não violam direitos de terceiros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 e compromete-se a indenizar a CONTRATADA por reclamações decorrentes de uso de conteúdo ilegítimo por parte da CONTRATANTE.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Com a rescisão do Contrato e remoção do perfil comercial, cessa a autorização acima, salvo retenção mínima exigida por lei.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Imbituba/SC, </w:t>
      </w:r>
      <w:r>
        <w:rPr>
          <w:rFonts w:ascii="Arial" w:cs="Arial" w:eastAsia="Arial" w:hAnsi="Arial"/>
          <w:sz w:val="22"/>
          <w:szCs w:val="22"/>
          <w:u w:val="single"/>
        </w:rPr>
        <w:t xml:space="preserve"> de </w:t>
      </w:r>
      <w:r>
        <w:rPr>
          <w:rFonts w:ascii="Arial" w:cs="Arial" w:eastAsia="Arial" w:hAnsi="Arial"/>
          <w:sz w:val="22"/>
          <w:szCs w:val="22"/>
          <w:u w:val="single"/>
        </w:rPr>
        <w:t xml:space="preserve"> de </w:t>
      </w:r>
      <w:r>
        <w:rPr>
          <w:rFonts w:ascii="Arial" w:cs="Arial" w:eastAsia="Arial" w:hAnsi="Arial"/>
          <w:color w:val="5A6B66"/>
          <w:sz w:val="22"/>
          <w:szCs w:val="22"/>
        </w:rPr>
        <w:t xml:space="preserve">.</w:t>
      </w:r>
    </w:p>
    <w:p>
      <w:pPr>
        <w:spacing w:after="200" w:before="0"/>
      </w:pPr>
    </w:p>
    <w:p>
      <w:pPr>
        <w:spacing w:after="200" w:before="0"/>
      </w:pPr>
    </w:p>
    <w:p>
      <w:pPr>
        <w:spacing w:after="140" w:before="0"/>
      </w:pPr>
      <w:r>
        <w:rPr>
          <w:rFonts w:ascii="Arial" w:cs="Arial" w:eastAsia="Arial" w:hAnsi="Arial"/>
          <w:b/>
          <w:bCs/>
          <w:color w:val="1A2E28"/>
          <w:sz w:val="22"/>
          <w:szCs w:val="22"/>
        </w:rPr>
        <w:t xml:space="preserve">CONTRATANTE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_______________________________________________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NOME DO REPRESENTANTE LEGAL OU RESPONSÁVEL</w:t>
      </w:r>
    </w:p>
    <w:p>
      <w:pPr>
        <w:spacing w:after="140" w:before="0"/>
      </w:pPr>
      <w:r>
        <w:rPr>
          <w:rFonts w:ascii="Arial" w:cs="Arial" w:eastAsia="Arial" w:hAnsi="Arial"/>
          <w:color w:val="5A6B66"/>
          <w:sz w:val="22"/>
          <w:szCs w:val="22"/>
        </w:rPr>
        <w:t xml:space="preserve">RAZÃO SOCIAL OU NOME DO ESTABELECIMENTO</w:t>
      </w:r>
    </w:p>
    <w:p>
      <w:pPr>
        <w:pBdr>
          <w:bottom w:val="single" w:color="1A4A3A" w:sz="6"/>
        </w:pBdr>
        <w:spacing w:after="200" w:before="200"/>
      </w:pPr>
    </w:p>
    <w:p>
      <w:pPr>
        <w:spacing w:after="140" w:before="0"/>
      </w:pPr>
      <w:r>
        <w:rPr>
          <w:rFonts w:ascii="Arial" w:cs="Arial" w:eastAsia="Arial" w:hAnsi="Arial"/>
          <w:i/>
          <w:iCs/>
          <w:color w:val="5A6B66"/>
          <w:sz w:val="22"/>
          <w:szCs w:val="22"/>
        </w:rPr>
        <w:t xml:space="preserve">Fim do documento — Guia de Bolso · contato@guiadebolso.app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66"/>
        <w:sz w:val="18"/>
        <w:szCs w:val="18"/>
      </w:rPr>
      <w:t xml:space="preserve">Página </w:t>
    </w:r>
    <w:r>
      <w:rPr>
        <w:rFonts w:ascii="Arial" w:cs="Arial" w:eastAsia="Arial" w:hAnsi="Arial"/>
        <w:color w:val="5A6B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Arial" w:cs="Arial" w:eastAsia="Arial" w:hAnsi="Arial"/>
        <w:i/>
        <w:iCs/>
        <w:color w:val="1A4A3A"/>
        <w:sz w:val="16"/>
        <w:szCs w:val="16"/>
      </w:rPr>
      <w:t xml:space="preserve">Guia de Bolso — Contrato Parceiro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2026-06-27T18:00:35.947Z</dcterms:created>
  <dcterms:modified xsi:type="dcterms:W3CDTF">2026-06-27T18:00:35.951Z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