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PERGUNTAS ESTRATÉGICAS AO DEPOENTE</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8"/>
          <w:szCs w:val="28"/>
          <w:rtl w:val="0"/>
        </w:rPr>
        <w:t xml:space="preserve">SR. GUARAÇAY AUGUSTO RIBEIRO DA SILVA</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i w:val="1"/>
          <w:iCs w:val="1"/>
          <w:sz w:val="24"/>
          <w:szCs w:val="24"/>
          <w:rtl w:val="0"/>
        </w:rPr>
        <w:t xml:space="preserve">Coordenador da Comissão do PAD — SERPRO (14/07/2025 a 01/10/2025)</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i w:val="1"/>
          <w:iCs w:val="1"/>
          <w:sz w:val="24"/>
          <w:szCs w:val="24"/>
          <w:rtl w:val="0"/>
        </w:rPr>
        <w:t xml:space="preserve">Processo nº 0011652-20.2025.5.03.0037</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b w:val="1"/>
          <w:bCs w:val="1"/>
          <w:i w:val="1"/>
          <w:iCs w:val="1"/>
          <w:sz w:val="22"/>
          <w:szCs w:val="22"/>
          <w:rtl w:val="0"/>
        </w:rPr>
        <w:t xml:space="preserve">ATENÇÃO: Realizado APÓS Felipe e Ênio. Inclui herança do antecessor Saulo, que não depõe.</w:t>
      </w:r>
      <w:r w:rsidDel="00000000" w:rsidR="00000000" w:rsidRPr="00000000">
        <w:rPr>
          <w:rtl w:val="0"/>
        </w:rPr>
      </w:r>
    </w:p>
    <w:p w:rsidR="00000000" w:rsidDel="00000000" w:rsidP="00000000" w:rsidRDefault="00000000" w:rsidRPr="00000000" w14:paraId="00000006">
      <w:pPr>
        <w:shd w:fill="f2f2f2" w:val="clear"/>
        <w:spacing w:after="200" w:before="400" w:lineRule="auto"/>
        <w:jc w:val="center"/>
        <w:rPr/>
      </w:pPr>
      <w:r w:rsidDel="00000000" w:rsidR="00000000" w:rsidRPr="00000000">
        <w:rPr>
          <w:b w:val="1"/>
          <w:bCs w:val="1"/>
          <w:color w:val="c00000"/>
          <w:sz w:val="26"/>
          <w:szCs w:val="26"/>
          <w:rtl w:val="0"/>
        </w:rPr>
        <w:t xml:space="preserve">▌ PARTE 1 — MÁ-FÉ PROCESSUAL</w:t>
      </w:r>
      <w:r w:rsidDel="00000000" w:rsidR="00000000" w:rsidRPr="00000000">
        <w:rPr>
          <w:rtl w:val="0"/>
        </w:rPr>
      </w:r>
    </w:p>
    <w:p w:rsidR="00000000" w:rsidDel="00000000" w:rsidP="00000000" w:rsidRDefault="00000000" w:rsidRPr="00000000" w14:paraId="00000007">
      <w:pPr>
        <w:spacing w:after="160" w:lineRule="auto"/>
        <w:jc w:val="both"/>
        <w:rPr/>
      </w:pPr>
      <w:r w:rsidDel="00000000" w:rsidR="00000000" w:rsidRPr="00000000">
        <w:rPr>
          <w:i w:val="1"/>
          <w:iCs w:val="1"/>
          <w:sz w:val="22"/>
          <w:szCs w:val="22"/>
          <w:rtl w:val="0"/>
        </w:rPr>
        <w:t xml:space="preserve">O juiz precisa saber com quem está falando antes de ouvir qualquer mérito. Esta parte estabelece que o depoente chegou à Coordenação por substituição sem causa documentada e imediatamente transformou a negligência do antecessor em argumento contra a defesa.</w:t>
      </w:r>
      <w:r w:rsidDel="00000000" w:rsidR="00000000" w:rsidRPr="00000000">
        <w:rPr>
          <w:rtl w:val="0"/>
        </w:rPr>
      </w:r>
    </w:p>
    <w:p w:rsidR="00000000" w:rsidDel="00000000" w:rsidP="00000000" w:rsidRDefault="00000000" w:rsidRPr="00000000" w14:paraId="00000008">
      <w:pPr>
        <w:pStyle w:val="Heading1"/>
        <w:spacing w:after="200" w:before="360" w:lineRule="auto"/>
        <w:rPr/>
      </w:pPr>
      <w:r w:rsidDel="00000000" w:rsidR="00000000" w:rsidRPr="00000000">
        <w:rPr>
          <w:b w:val="1"/>
          <w:bCs w:val="1"/>
          <w:color w:val="1f3864"/>
          <w:sz w:val="28"/>
          <w:szCs w:val="28"/>
          <w:rtl w:val="0"/>
        </w:rPr>
        <w:t xml:space="preserve">BLOCO 1 — A SUBSTITUIÇÃO SEM CAUSA: QUEM É ESTE DEPOENTE E COMO CHEGOU AQUI</w:t>
      </w:r>
      <w:r w:rsidDel="00000000" w:rsidR="00000000" w:rsidRPr="00000000">
        <w:rPr>
          <w:rtl w:val="0"/>
        </w:rPr>
      </w:r>
    </w:p>
    <w:p w:rsidR="00000000" w:rsidDel="00000000" w:rsidP="00000000" w:rsidRDefault="00000000" w:rsidRPr="00000000" w14:paraId="00000009">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Estabelecer que Guaraçay assumiu por substituição do antecessor Saulo que não registrou nenhum fundamento normativo — e que a TR-011 exige comunicação formal para que qualquer substituição seja válida.</w:t>
      </w:r>
      <w:r w:rsidDel="00000000" w:rsidR="00000000" w:rsidRPr="00000000">
        <w:rPr>
          <w:rtl w:val="0"/>
        </w:rPr>
      </w:r>
    </w:p>
    <w:p w:rsidR="00000000" w:rsidDel="00000000" w:rsidP="00000000" w:rsidRDefault="00000000" w:rsidRPr="00000000" w14:paraId="0000000A">
      <w:pPr>
        <w:spacing w:after="160" w:lineRule="auto"/>
        <w:jc w:val="both"/>
        <w:rPr/>
      </w:pPr>
      <w:r w:rsidDel="00000000" w:rsidR="00000000" w:rsidRPr="00000000">
        <w:rPr>
          <w:i w:val="1"/>
          <w:iCs w:val="1"/>
          <w:sz w:val="22"/>
          <w:szCs w:val="22"/>
          <w:rtl w:val="0"/>
        </w:rPr>
        <w:t xml:space="preserve">A TR-011, item 4.2.3.3, página 100, determina que 'verificando-se uma das hipóteses de impedimento ou suspeição, a ocorrência deve ser comunicada formalmente ao titular da Corregedoria'. A Decisão CORRD-GR-031/2025, Fls. 629-630, substituiu Saulo por Guaraçay sem registrar nenhum impedimento, suspeição ou fundamento.</w:t>
      </w:r>
      <w:r w:rsidDel="00000000" w:rsidR="00000000" w:rsidRPr="00000000">
        <w:rPr>
          <w:rtl w:val="0"/>
        </w:rPr>
      </w:r>
    </w:p>
    <w:p w:rsidR="00000000" w:rsidDel="00000000" w:rsidP="00000000" w:rsidRDefault="00000000" w:rsidRPr="00000000" w14:paraId="0000000B">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1.1: "Excelência, requer-se seja indagado ao depoente: A Decisão CORRD-GR-031/2025, Fls. 629-630, substituiu o antecessor Saulo sem registrar nenhum fundamento normativo — como impedimento, suspeição, afastamento ou pedido do próprio substituído. O senhor pode indicar em qual documento dos autos consta a causa formal da substituição? Sim ou Não?"</w:t>
      </w:r>
      <w:r w:rsidDel="00000000" w:rsidR="00000000" w:rsidRPr="00000000">
        <w:rPr>
          <w:rtl w:val="0"/>
        </w:rPr>
      </w:r>
    </w:p>
    <w:p w:rsidR="00000000" w:rsidDel="00000000" w:rsidP="00000000" w:rsidRDefault="00000000" w:rsidRPr="00000000" w14:paraId="0000000C">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Toda substituição de autoridade num processo administrativo precisa de motivo registrado — como em qualquer ato administrativo público. É similar à exigência de o juiz declarar formalmente quando se afasta de um processo, indicando o motivo (suspeição, impedimento, aposentadoria). Sem esse registro, a substituição é nula e tudo o que o substituto fizer pode ser questionado.</w:t>
      </w:r>
      <w:r w:rsidDel="00000000" w:rsidR="00000000" w:rsidRPr="00000000">
        <w:rPr>
          <w:rtl w:val="0"/>
        </w:rPr>
      </w:r>
    </w:p>
    <w:p w:rsidR="00000000" w:rsidDel="00000000" w:rsidP="00000000" w:rsidRDefault="00000000" w:rsidRPr="00000000" w14:paraId="0000000D">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629-630 — CORRD-GR-031/2025: ausência de qualquer fundamento.</w:t>
      </w:r>
      <w:r w:rsidDel="00000000" w:rsidR="00000000" w:rsidRPr="00000000">
        <w:rPr>
          <w:rtl w:val="0"/>
        </w:rPr>
      </w:r>
    </w:p>
    <w:p w:rsidR="00000000" w:rsidDel="00000000" w:rsidP="00000000" w:rsidRDefault="00000000" w:rsidRPr="00000000" w14:paraId="0000000E">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que a Coordenação assumida pelo depoente é juridicamente frágil desde a origem.</w:t>
      </w:r>
      <w:r w:rsidDel="00000000" w:rsidR="00000000" w:rsidRPr="00000000">
        <w:rPr>
          <w:rtl w:val="0"/>
        </w:rPr>
      </w:r>
    </w:p>
    <w:p w:rsidR="00000000" w:rsidDel="00000000" w:rsidP="00000000" w:rsidRDefault="00000000" w:rsidRPr="00000000" w14:paraId="0000000F">
      <w:pPr>
        <w:spacing w:after="80" w:before="200" w:lineRule="auto"/>
        <w:jc w:val="both"/>
        <w:rPr/>
      </w:pPr>
      <w:r w:rsidDel="00000000" w:rsidR="00000000" w:rsidRPr="00000000">
        <w:rPr>
          <w:b w:val="1"/>
          <w:bCs w:val="1"/>
          <w:sz w:val="22"/>
          <w:szCs w:val="22"/>
          <w:rtl w:val="0"/>
        </w:rPr>
        <w:t xml:space="preserve">Pergunta 1.2: </w:t>
      </w:r>
      <w:r w:rsidDel="00000000" w:rsidR="00000000" w:rsidRPr="00000000">
        <w:rPr>
          <w:sz w:val="22"/>
          <w:szCs w:val="22"/>
          <w:rtl w:val="0"/>
        </w:rPr>
        <w:t xml:space="preserve">"Excelência, requer-se seja indagado ao depoente: Ao assumir em 14/07/2025, o senhor encontrou o processo com link de acesso expirado, manifestação de 22/05/2024 não juntada e requerimentos sem apreciação. Existe algum documento nos autos registrando as providências adotadas para corrigir essas irregularidades antes de encerrar a instrução? Sim ou Não?"</w:t>
      </w:r>
      <w:r w:rsidDel="00000000" w:rsidR="00000000" w:rsidRPr="00000000">
        <w:rPr>
          <w:rtl w:val="0"/>
        </w:rPr>
      </w:r>
    </w:p>
    <w:p w:rsidR="00000000" w:rsidDel="00000000" w:rsidP="00000000" w:rsidRDefault="00000000" w:rsidRPr="00000000" w14:paraId="00000010">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14 (link expirado), Fls. 926 (manifestação suprimida) e Fls. 632 (Ata de 28/07/2025).</w:t>
      </w:r>
      <w:r w:rsidDel="00000000" w:rsidR="00000000" w:rsidRPr="00000000">
        <w:rPr>
          <w:rtl w:val="0"/>
        </w:rPr>
      </w:r>
    </w:p>
    <w:p w:rsidR="00000000" w:rsidDel="00000000" w:rsidP="00000000" w:rsidRDefault="00000000" w:rsidRPr="00000000" w14:paraId="00000011">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Demonstrar que o depoente herdou irregularidades e não as corrigiu.</w:t>
      </w:r>
      <w:r w:rsidDel="00000000" w:rsidR="00000000" w:rsidRPr="00000000">
        <w:rPr>
          <w:rtl w:val="0"/>
        </w:rPr>
      </w:r>
    </w:p>
    <w:p w:rsidR="00000000" w:rsidDel="00000000" w:rsidP="00000000" w:rsidRDefault="00000000" w:rsidRPr="00000000" w14:paraId="00000012">
      <w:pPr>
        <w:pStyle w:val="Heading1"/>
        <w:spacing w:after="20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b w:val="1"/>
          <w:bCs w:val="1"/>
          <w:color w:val="1f3864"/>
          <w:sz w:val="28"/>
          <w:szCs w:val="28"/>
          <w:rtl w:val="0"/>
        </w:rPr>
        <w:t xml:space="preserve">BLOCO 2 — A MANIFESTAÇÃO SUPRIMIDA, O LINK EXPIRADO E A NARRATIVA INVERTIDA</w:t>
      </w:r>
      <w:r w:rsidDel="00000000" w:rsidR="00000000" w:rsidRPr="00000000">
        <w:rPr>
          <w:rtl w:val="0"/>
        </w:rPr>
      </w:r>
    </w:p>
    <w:p w:rsidR="00000000" w:rsidDel="00000000" w:rsidP="00000000" w:rsidRDefault="00000000" w:rsidRPr="00000000" w14:paraId="00000014">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Guaraçay admitiu formalmente que o antecessor suprimiu a manifestação da defesa — e depois usou essa supressão como argumento contra a própria defesa, construindo a narrativa falsa dos '461 dias de inércia'.</w:t>
      </w:r>
      <w:r w:rsidDel="00000000" w:rsidR="00000000" w:rsidRPr="00000000">
        <w:rPr>
          <w:rtl w:val="0"/>
        </w:rPr>
      </w:r>
    </w:p>
    <w:p w:rsidR="00000000" w:rsidDel="00000000" w:rsidP="00000000" w:rsidRDefault="00000000" w:rsidRPr="00000000" w14:paraId="00000015">
      <w:pPr>
        <w:spacing w:after="160" w:lineRule="auto"/>
        <w:jc w:val="both"/>
        <w:rPr/>
      </w:pPr>
      <w:r w:rsidDel="00000000" w:rsidR="00000000" w:rsidRPr="00000000">
        <w:rPr>
          <w:i w:val="1"/>
          <w:iCs w:val="1"/>
          <w:sz w:val="22"/>
          <w:szCs w:val="22"/>
          <w:rtl w:val="0"/>
        </w:rPr>
        <w:t xml:space="preserve">Excelência, este bloco trata da Supressão de Defesa e da Inconsistência Narrativa. Demonstraremos que o depoente admitiu formalmente uma falha da Comissão na juntada de documentos, mas, contraditoriamente, utilizou as consequências dessa própria falha administrativa para alegar uma suposta inércia do Reclamante.</w:t>
      </w:r>
      <w:r w:rsidDel="00000000" w:rsidR="00000000" w:rsidRPr="00000000">
        <w:rPr>
          <w:rtl w:val="0"/>
        </w:rPr>
      </w:r>
    </w:p>
    <w:p w:rsidR="00000000" w:rsidDel="00000000" w:rsidP="00000000" w:rsidRDefault="00000000" w:rsidRPr="00000000" w14:paraId="00000016">
      <w:pPr>
        <w:spacing w:after="100" w:before="200" w:lineRule="auto"/>
        <w:rPr/>
      </w:pPr>
      <w:r w:rsidDel="00000000" w:rsidR="00000000" w:rsidRPr="00000000">
        <w:rPr>
          <w:b w:val="1"/>
          <w:bCs w:val="1"/>
          <w:color w:val="2e5496"/>
          <w:sz w:val="24"/>
          <w:szCs w:val="24"/>
          <w:rtl w:val="0"/>
        </w:rPr>
        <w:t xml:space="preserve">SUB-BLOCO A — A confissão e a inversão da narrativa</w:t>
      </w:r>
      <w:r w:rsidDel="00000000" w:rsidR="00000000" w:rsidRPr="00000000">
        <w:rPr>
          <w:rtl w:val="0"/>
        </w:rPr>
      </w:r>
    </w:p>
    <w:p w:rsidR="00000000" w:rsidDel="00000000" w:rsidP="00000000" w:rsidRDefault="00000000" w:rsidRPr="00000000" w14:paraId="00000017">
      <w:pPr>
        <w:spacing w:after="80" w:before="200" w:lineRule="auto"/>
        <w:jc w:val="both"/>
        <w:rPr/>
      </w:pPr>
      <w:r w:rsidDel="00000000" w:rsidR="00000000" w:rsidRPr="00000000">
        <w:rPr>
          <w:b w:val="1"/>
          <w:bCs w:val="1"/>
          <w:sz w:val="22"/>
          <w:szCs w:val="22"/>
          <w:rtl w:val="0"/>
        </w:rPr>
        <w:t xml:space="preserve">Pergunta 2.1: </w:t>
      </w:r>
      <w:r w:rsidDel="00000000" w:rsidR="00000000" w:rsidRPr="00000000">
        <w:rPr>
          <w:sz w:val="22"/>
          <w:szCs w:val="22"/>
          <w:rtl w:val="0"/>
        </w:rPr>
        <w:t xml:space="preserve">"Excelência, requer-se seja indagado ao depoente: No e-mail de Fls. 928, o senhor escreveu: 'Razão assiste à defesa quanto à ausência de juntada do documento'. O senhor confirma esse trecho? Sim ou Não?"</w:t>
      </w:r>
      <w:r w:rsidDel="00000000" w:rsidR="00000000" w:rsidRPr="00000000">
        <w:rPr>
          <w:rtl w:val="0"/>
        </w:rPr>
      </w:r>
    </w:p>
    <w:p w:rsidR="00000000" w:rsidDel="00000000" w:rsidP="00000000" w:rsidRDefault="00000000" w:rsidRPr="00000000" w14:paraId="0000001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928 — e-mail de Guaraçay de 21/08/2025.</w:t>
      </w:r>
      <w:r w:rsidDel="00000000" w:rsidR="00000000" w:rsidRPr="00000000">
        <w:rPr>
          <w:rtl w:val="0"/>
        </w:rPr>
      </w:r>
    </w:p>
    <w:p w:rsidR="00000000" w:rsidDel="00000000" w:rsidP="00000000" w:rsidRDefault="00000000" w:rsidRPr="00000000" w14:paraId="0000001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a confissão da falha da Comissão.</w:t>
      </w:r>
      <w:r w:rsidDel="00000000" w:rsidR="00000000" w:rsidRPr="00000000">
        <w:rPr>
          <w:rtl w:val="0"/>
        </w:rPr>
      </w:r>
    </w:p>
    <w:p w:rsidR="00000000" w:rsidDel="00000000" w:rsidP="00000000" w:rsidRDefault="00000000" w:rsidRPr="00000000" w14:paraId="0000001A">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2.2: "Excelência, requer-se seja indagado ao depoente: No mesmo e-mail, após admitir a supressão, o senhor afirmou que 'a defesa permaneceu inerte por 461 dias'. O senhor admite que essa afirmação é factualmente incorreta — a defesa protocolou a manifestação de 22/05/2024, Fls. 92</w:t>
      </w:r>
      <w:r w:rsidDel="00000000" w:rsidR="00000000" w:rsidRPr="00000000">
        <w:rPr>
          <w:b w:val="1"/>
          <w:bCs w:val="1"/>
          <w:color w:val="8b6914"/>
          <w:rtl w:val="0"/>
        </w:rPr>
        <w:t xml:space="preserve">6</w:t>
      </w:r>
      <w:r w:rsidDel="00000000" w:rsidR="00000000" w:rsidRPr="00000000">
        <w:rPr>
          <w:b w:val="1"/>
          <w:bCs w:val="1"/>
          <w:color w:val="8b6914"/>
          <w:sz w:val="22"/>
          <w:szCs w:val="22"/>
          <w:rtl w:val="0"/>
        </w:rPr>
        <w:t xml:space="preserve">, dentro do prazo, e a inércia foi da Comissão? Sim ou Não?"</w:t>
      </w:r>
      <w:r w:rsidDel="00000000" w:rsidR="00000000" w:rsidRPr="00000000">
        <w:rPr>
          <w:rtl w:val="0"/>
        </w:rPr>
      </w:r>
    </w:p>
    <w:p w:rsidR="00000000" w:rsidDel="00000000" w:rsidP="00000000" w:rsidRDefault="00000000" w:rsidRPr="00000000" w14:paraId="0000001B">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como se um banco perdesse um cheque que o cliente depositou, e depois cobrasse multa do cliente pela 'falta de depósito'. A inércia foi de quem perdeu o documento — não de quem o entregou. O cliente cumpriu sua parte: protocolou. Quem falhou foi a instituição que tinha o dever de processar.</w:t>
      </w:r>
      <w:r w:rsidDel="00000000" w:rsidR="00000000" w:rsidRPr="00000000">
        <w:rPr>
          <w:rtl w:val="0"/>
        </w:rPr>
      </w:r>
    </w:p>
    <w:p w:rsidR="00000000" w:rsidDel="00000000" w:rsidP="00000000" w:rsidRDefault="00000000" w:rsidRPr="00000000" w14:paraId="0000001C">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928 (as duas afirmações contraditórias) e Fls. 926 (manifestação protocolada em 22/05/2024).</w:t>
      </w:r>
      <w:r w:rsidDel="00000000" w:rsidR="00000000" w:rsidRPr="00000000">
        <w:rPr>
          <w:rtl w:val="0"/>
        </w:rPr>
      </w:r>
    </w:p>
    <w:p w:rsidR="00000000" w:rsidDel="00000000" w:rsidP="00000000" w:rsidRDefault="00000000" w:rsidRPr="00000000" w14:paraId="0000001D">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Expor a inversão deliberada: a Comissão atribuiu à defesa a inércia da própria Comissão.</w:t>
      </w:r>
      <w:r w:rsidDel="00000000" w:rsidR="00000000" w:rsidRPr="00000000">
        <w:rPr>
          <w:rtl w:val="0"/>
        </w:rPr>
      </w:r>
    </w:p>
    <w:p w:rsidR="00000000" w:rsidDel="00000000" w:rsidP="00000000" w:rsidRDefault="00000000" w:rsidRPr="00000000" w14:paraId="0000001E">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2.3: "Excelência, requer-se seja indagado ao depoente: A manifestação de 22/05/2024 continha requerimentos de perícia técnica e oitiva de testemunhas. Se tivesse sido juntada e apreciada em maio de 2024, a defesa teria podido produzir sua contraprova antes do indiciamento. O senhor admite que a supressão cerceou materialmente o direito de defesa? Sim ou Não?"</w:t>
      </w:r>
      <w:r w:rsidDel="00000000" w:rsidR="00000000" w:rsidRPr="00000000">
        <w:rPr>
          <w:rtl w:val="0"/>
        </w:rPr>
      </w:r>
    </w:p>
    <w:p w:rsidR="00000000" w:rsidDel="00000000" w:rsidP="00000000" w:rsidRDefault="00000000" w:rsidRPr="00000000" w14:paraId="0000001F">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926 (manifestação suprimida) e Fls. 649-650 (Termo de Indiciação sem provas da defesa).</w:t>
      </w:r>
      <w:r w:rsidDel="00000000" w:rsidR="00000000" w:rsidRPr="00000000">
        <w:rPr>
          <w:rtl w:val="0"/>
        </w:rPr>
      </w:r>
    </w:p>
    <w:p w:rsidR="00000000" w:rsidDel="00000000" w:rsidP="00000000" w:rsidRDefault="00000000" w:rsidRPr="00000000" w14:paraId="00000020">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Configurar o cerceamento material — não apenas formal — do direito de defesa.</w:t>
      </w:r>
      <w:r w:rsidDel="00000000" w:rsidR="00000000" w:rsidRPr="00000000">
        <w:rPr>
          <w:rtl w:val="0"/>
        </w:rPr>
      </w:r>
    </w:p>
    <w:p w:rsidR="00000000" w:rsidDel="00000000" w:rsidP="00000000" w:rsidRDefault="00000000" w:rsidRPr="00000000" w14:paraId="00000021">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2.4: "Excelência, requer-se seja indagado ao depoente: No mesmo e-mail de Fls. 928, o senhor aplicou o 'princípio do formalismo moderado' para juntar tardiamente o documento de Fls. 660-669 — o requerimento da defesa de 22/05/2024 Fls. 926. Se o formalismo moderado permitia sanar a ausência de juntada — reconhecendo que razão assistia à defesa — por qual razão esse mesmo princípio não foi aplicado para deferir o requerimento de prova contido nesse documento? Por que o formalismo moderado operou apenas para juntar o documento, mas não para apreciar seu conteúdo e remediar o prejuízo causado ao Reclamante pelos 461 dias de supressão?"</w:t>
      </w:r>
      <w:r w:rsidDel="00000000" w:rsidR="00000000" w:rsidRPr="00000000">
        <w:rPr>
          <w:rtl w:val="0"/>
        </w:rPr>
      </w:r>
    </w:p>
    <w:p w:rsidR="00000000" w:rsidDel="00000000" w:rsidP="00000000" w:rsidRDefault="00000000" w:rsidRPr="00000000" w14:paraId="00000022">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 formalismo moderado funciona como uma régua flexível: serve para corrigir erros formais quando isso ajuda a fazer justiça. Mas aplicar a régua apenas para corrigir o erro da própria Comissão — juntando o documento tardiamente — e não para reparar o prejuízo causado à defesa — apreciando os requerimentos suprimidos — é usar o princípio seletivamente, em proveito de uma das partes. É como o juiz aceitar protocolo fora do prazo para uma das partes e recusar para a outra.</w:t>
      </w:r>
      <w:r w:rsidDel="00000000" w:rsidR="00000000" w:rsidRPr="00000000">
        <w:rPr>
          <w:rtl w:val="0"/>
        </w:rPr>
      </w:r>
    </w:p>
    <w:p w:rsidR="00000000" w:rsidDel="00000000" w:rsidP="00000000" w:rsidRDefault="00000000" w:rsidRPr="00000000" w14:paraId="00000023">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928 — aplicação do formalismo moderado apenas para juntada do documento. Fls. 660-669 — conteúdo dos requerimentos suprimidos por 461 dias.</w:t>
      </w:r>
      <w:r w:rsidDel="00000000" w:rsidR="00000000" w:rsidRPr="00000000">
        <w:rPr>
          <w:rtl w:val="0"/>
        </w:rPr>
      </w:r>
    </w:p>
    <w:p w:rsidR="00000000" w:rsidDel="00000000" w:rsidP="00000000" w:rsidRDefault="00000000" w:rsidRPr="00000000" w14:paraId="00000024">
      <w:pPr>
        <w:spacing w:after="140" w:lineRule="auto"/>
        <w:jc w:val="both"/>
        <w:rPr>
          <w:i w:val="1"/>
          <w:iCs w:val="1"/>
          <w:sz w:val="20"/>
          <w:szCs w:val="20"/>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 formalismo moderado foi aplicado seletivamente: sanou a irregularidade da Comissão sem remediar o prejuízo do Reclamante.</w:t>
      </w:r>
    </w:p>
    <w:p w:rsidR="00000000" w:rsidDel="00000000" w:rsidP="00000000" w:rsidRDefault="00000000" w:rsidRPr="00000000" w14:paraId="00000025">
      <w:pPr>
        <w:spacing w:after="140" w:lineRule="auto"/>
        <w:jc w:val="both"/>
        <w:rPr>
          <w:i w:val="1"/>
          <w:i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b w:val="1"/>
          <w:bCs w:val="1"/>
          <w:color w:val="8b6914"/>
        </w:rPr>
      </w:pPr>
      <w:r w:rsidDel="00000000" w:rsidR="00000000" w:rsidRPr="00000000">
        <w:rPr>
          <w:b w:val="1"/>
          <w:bCs w:val="1"/>
          <w:color w:val="8b6914"/>
          <w:rtl w:val="0"/>
        </w:rPr>
        <w:t xml:space="preserve">PERGUNTA-CHAVE 2.5:</w:t>
      </w:r>
      <w:r w:rsidDel="00000000" w:rsidR="00000000" w:rsidRPr="00000000">
        <w:rPr>
          <w:rtl w:val="0"/>
        </w:rPr>
        <w:t xml:space="preserve"> </w:t>
      </w:r>
      <w:r w:rsidDel="00000000" w:rsidR="00000000" w:rsidRPr="00000000">
        <w:rPr>
          <w:b w:val="1"/>
          <w:bCs w:val="1"/>
          <w:color w:val="8b6914"/>
          <w:rtl w:val="0"/>
        </w:rPr>
        <w:t xml:space="preserve">"Excelência, requer-se seja indagado ao depoente: A manifestação suprimida de 22/05/2024 (Fls. 926) continha requerimento expresso de acesso aos logs completos do Microsoft Defender, item 5, Fls 660-669, não se contentando com a tela impressa de 17 arquivos e respectivos hashes. O senhor admite que, ao suprimir esse requerimento por 461 dias e encerrar a instrução sem deferi-lo, a Comissão impediu que a defesa demonstrasse, por prova técnica, que os arquivos listados jamais foram criados, manipulados ou acessados pelo Reclamante nos termos imputados — e que essa supressão recaiu justamente sobre o único elemento capaz de desconstituir a materialidade da acusação? Sim ou Não?" </w:t>
      </w:r>
    </w:p>
    <w:p w:rsidR="00000000" w:rsidDel="00000000" w:rsidP="00000000" w:rsidRDefault="00000000" w:rsidRPr="00000000" w14:paraId="00000027">
      <w:pPr>
        <w:spacing w:after="140" w:lineRule="auto"/>
        <w:jc w:val="both"/>
        <w:rPr>
          <w:i w:val="1"/>
          <w:iCs w:val="1"/>
          <w:sz w:val="20"/>
          <w:szCs w:val="20"/>
        </w:rPr>
      </w:pPr>
      <w:r w:rsidDel="00000000" w:rsidR="00000000" w:rsidRPr="00000000">
        <w:rPr>
          <w:rtl w:val="0"/>
        </w:rPr>
      </w:r>
    </w:p>
    <w:p w:rsidR="00000000" w:rsidDel="00000000" w:rsidP="00000000" w:rsidRDefault="00000000" w:rsidRPr="00000000" w14:paraId="00000028">
      <w:pPr>
        <w:spacing w:after="100" w:before="200" w:lineRule="auto"/>
        <w:rPr/>
      </w:pPr>
      <w:r w:rsidDel="00000000" w:rsidR="00000000" w:rsidRPr="00000000">
        <w:rPr>
          <w:b w:val="1"/>
          <w:bCs w:val="1"/>
          <w:color w:val="2e5496"/>
          <w:sz w:val="24"/>
          <w:szCs w:val="24"/>
          <w:rtl w:val="0"/>
        </w:rPr>
        <w:t xml:space="preserve">SUB-BLOCO B — O link expirado</w:t>
      </w:r>
      <w:r w:rsidDel="00000000" w:rsidR="00000000" w:rsidRPr="00000000">
        <w:rPr>
          <w:rtl w:val="0"/>
        </w:rPr>
      </w:r>
    </w:p>
    <w:p w:rsidR="00000000" w:rsidDel="00000000" w:rsidP="00000000" w:rsidRDefault="00000000" w:rsidRPr="00000000" w14:paraId="00000029">
      <w:pPr>
        <w:spacing w:after="80" w:before="200" w:lineRule="auto"/>
        <w:jc w:val="both"/>
        <w:rPr/>
      </w:pPr>
      <w:r w:rsidDel="00000000" w:rsidR="00000000" w:rsidRPr="00000000">
        <w:rPr>
          <w:b w:val="1"/>
          <w:bCs w:val="1"/>
          <w:sz w:val="22"/>
          <w:szCs w:val="22"/>
          <w:rtl w:val="0"/>
        </w:rPr>
        <w:t xml:space="preserve">Pergunta 2.5: </w:t>
      </w:r>
      <w:r w:rsidDel="00000000" w:rsidR="00000000" w:rsidRPr="00000000">
        <w:rPr>
          <w:sz w:val="22"/>
          <w:szCs w:val="22"/>
          <w:rtl w:val="0"/>
        </w:rPr>
        <w:t xml:space="preserve">"Excelência, requer-se seja indagado ao depoente: Fls. 14 registra que o link de acesso ao PAD expirou após 22/05/2024 e não foi restabelecido até 11/08/2025. O senhor assumiu em 14/07/2025. Por que o link não foi reativado imediatamente? Existe justificativa documentada?"</w:t>
      </w:r>
      <w:r w:rsidDel="00000000" w:rsidR="00000000" w:rsidRPr="00000000">
        <w:rPr>
          <w:rtl w:val="0"/>
        </w:rPr>
      </w:r>
    </w:p>
    <w:p w:rsidR="00000000" w:rsidDel="00000000" w:rsidP="00000000" w:rsidRDefault="00000000" w:rsidRPr="00000000" w14:paraId="0000002A">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 link de acesso aos autos é o equivalente digital ao 'direito de vista' do processo: sem ele, a defesa não consegue ler o que está sendo decidido contra o investigado. Manter o link expirado por mais de 14 meses é, na prática, fechar a porta da sala do processo enquanto a Comissão continua trabalhando lá dentro.</w:t>
      </w:r>
      <w:r w:rsidDel="00000000" w:rsidR="00000000" w:rsidRPr="00000000">
        <w:rPr>
          <w:rtl w:val="0"/>
        </w:rPr>
      </w:r>
    </w:p>
    <w:p w:rsidR="00000000" w:rsidDel="00000000" w:rsidP="00000000" w:rsidRDefault="00000000" w:rsidRPr="00000000" w14:paraId="0000002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14 (link expirado até 11/08/2025) e Fls. 629 (Guaraçay assumindo em 14/07/2025).</w:t>
      </w:r>
      <w:r w:rsidDel="00000000" w:rsidR="00000000" w:rsidRPr="00000000">
        <w:rPr>
          <w:rtl w:val="0"/>
        </w:rPr>
      </w:r>
    </w:p>
    <w:p w:rsidR="00000000" w:rsidDel="00000000" w:rsidP="00000000" w:rsidRDefault="00000000" w:rsidRPr="00000000" w14:paraId="0000002C">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Documentar a obstrução de acesso aos autos pelo período sob coordenação do depoente.</w:t>
      </w:r>
      <w:r w:rsidDel="00000000" w:rsidR="00000000" w:rsidRPr="00000000">
        <w:rPr>
          <w:rtl w:val="0"/>
        </w:rPr>
      </w:r>
    </w:p>
    <w:p w:rsidR="00000000" w:rsidDel="00000000" w:rsidP="00000000" w:rsidRDefault="00000000" w:rsidRPr="00000000" w14:paraId="0000002D">
      <w:pPr>
        <w:spacing w:after="80" w:before="200" w:lineRule="auto"/>
        <w:jc w:val="both"/>
        <w:rPr/>
      </w:pPr>
      <w:r w:rsidDel="00000000" w:rsidR="00000000" w:rsidRPr="00000000">
        <w:rPr>
          <w:b w:val="1"/>
          <w:bCs w:val="1"/>
          <w:sz w:val="22"/>
          <w:szCs w:val="22"/>
          <w:rtl w:val="0"/>
        </w:rPr>
        <w:t xml:space="preserve">Pergunta 2.6: </w:t>
      </w:r>
      <w:r w:rsidDel="00000000" w:rsidR="00000000" w:rsidRPr="00000000">
        <w:rPr>
          <w:sz w:val="22"/>
          <w:szCs w:val="22"/>
          <w:rtl w:val="0"/>
        </w:rPr>
        <w:t xml:space="preserve">"Excelência, requer-se seja indagado ao depoente: Ao assumir e encerrar a instrução sem produzir nenhuma das provas requeridas na manifestação suprimida, o senhor admite que perpetuou o cerceamento iniciado pelo antecessor? Sim ou Não?"</w:t>
      </w:r>
      <w:r w:rsidDel="00000000" w:rsidR="00000000" w:rsidRPr="00000000">
        <w:rPr>
          <w:rtl w:val="0"/>
        </w:rPr>
      </w:r>
    </w:p>
    <w:p w:rsidR="00000000" w:rsidDel="00000000" w:rsidP="00000000" w:rsidRDefault="00000000" w:rsidRPr="00000000" w14:paraId="0000002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660-669 (manifestação) e Fls. 649-650 (Termo de Indiciação sem provas da defesa).</w:t>
      </w:r>
      <w:r w:rsidDel="00000000" w:rsidR="00000000" w:rsidRPr="00000000">
        <w:rPr>
          <w:rtl w:val="0"/>
        </w:rPr>
      </w:r>
    </w:p>
    <w:p w:rsidR="00000000" w:rsidDel="00000000" w:rsidP="00000000" w:rsidRDefault="00000000" w:rsidRPr="00000000" w14:paraId="0000002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responsabilidade pessoal do depoente pela continuidade do cerceamento.</w:t>
      </w:r>
      <w:r w:rsidDel="00000000" w:rsidR="00000000" w:rsidRPr="00000000">
        <w:rPr>
          <w:rtl w:val="0"/>
        </w:rPr>
      </w:r>
    </w:p>
    <w:p w:rsidR="00000000" w:rsidDel="00000000" w:rsidP="00000000" w:rsidRDefault="00000000" w:rsidRPr="00000000" w14:paraId="00000030">
      <w:pPr>
        <w:spacing w:after="200" w:lineRule="auto"/>
        <w:jc w:val="both"/>
        <w:rPr>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1">
      <w:pPr>
        <w:shd w:fill="f2f2f2" w:val="clear"/>
        <w:spacing w:after="200" w:before="400" w:lineRule="auto"/>
        <w:jc w:val="center"/>
        <w:rPr/>
      </w:pPr>
      <w:r w:rsidDel="00000000" w:rsidR="00000000" w:rsidRPr="00000000">
        <w:rPr>
          <w:b w:val="1"/>
          <w:bCs w:val="1"/>
          <w:color w:val="c00000"/>
          <w:sz w:val="26"/>
          <w:szCs w:val="26"/>
          <w:rtl w:val="0"/>
        </w:rPr>
        <w:t xml:space="preserve">▌ PARTE 2 — DESTRUIÇÃO DA PROVA</w:t>
      </w:r>
      <w:r w:rsidDel="00000000" w:rsidR="00000000" w:rsidRPr="00000000">
        <w:rPr>
          <w:rtl w:val="0"/>
        </w:rPr>
      </w:r>
    </w:p>
    <w:p w:rsidR="00000000" w:rsidDel="00000000" w:rsidP="00000000" w:rsidRDefault="00000000" w:rsidRPr="00000000" w14:paraId="00000032">
      <w:pPr>
        <w:spacing w:after="160" w:lineRule="auto"/>
        <w:jc w:val="both"/>
        <w:rPr/>
      </w:pPr>
      <w:r w:rsidDel="00000000" w:rsidR="00000000" w:rsidRPr="00000000">
        <w:rPr>
          <w:i w:val="1"/>
          <w:iCs w:val="1"/>
          <w:sz w:val="22"/>
          <w:szCs w:val="22"/>
          <w:rtl w:val="0"/>
        </w:rPr>
        <w:t xml:space="preserve">Com o juiz já alerta para a má-fé, esta parte demonstra que não existe prova material que sustente a demissão.</w:t>
      </w:r>
      <w:r w:rsidDel="00000000" w:rsidR="00000000" w:rsidRPr="00000000">
        <w:rPr>
          <w:rtl w:val="0"/>
        </w:rPr>
      </w:r>
    </w:p>
    <w:p w:rsidR="00000000" w:rsidDel="00000000" w:rsidP="00000000" w:rsidRDefault="00000000" w:rsidRPr="00000000" w14:paraId="00000033">
      <w:pPr>
        <w:pStyle w:val="Heading1"/>
        <w:spacing w:after="200" w:before="360" w:lineRule="auto"/>
        <w:rPr/>
      </w:pPr>
      <w:r w:rsidDel="00000000" w:rsidR="00000000" w:rsidRPr="00000000">
        <w:rPr>
          <w:b w:val="1"/>
          <w:bCs w:val="1"/>
          <w:color w:val="1f3864"/>
          <w:sz w:val="28"/>
          <w:szCs w:val="28"/>
          <w:rtl w:val="0"/>
        </w:rPr>
        <w:t xml:space="preserve">BLOCO 3 — A ADOÇÃO ACRÍTICA DA PROVA TECNICAMENTE INVÁLIDA</w:t>
      </w:r>
      <w:r w:rsidDel="00000000" w:rsidR="00000000" w:rsidRPr="00000000">
        <w:rPr>
          <w:rtl w:val="0"/>
        </w:rPr>
      </w:r>
    </w:p>
    <w:p w:rsidR="00000000" w:rsidDel="00000000" w:rsidP="00000000" w:rsidRDefault="00000000" w:rsidRPr="00000000" w14:paraId="00000034">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A Comissão adotou a Nota Técnica nº 78 sem verificar nenhum requisito de validade. O juiz já ouviu Felipe e Ênio confirmarem isso. Este bloco fecha o ciclo.</w:t>
      </w:r>
      <w:r w:rsidDel="00000000" w:rsidR="00000000" w:rsidRPr="00000000">
        <w:rPr>
          <w:rtl w:val="0"/>
        </w:rPr>
      </w:r>
    </w:p>
    <w:p w:rsidR="00000000" w:rsidDel="00000000" w:rsidP="00000000" w:rsidRDefault="00000000" w:rsidRPr="00000000" w14:paraId="00000035">
      <w:pPr>
        <w:spacing w:after="160" w:lineRule="auto"/>
        <w:jc w:val="both"/>
        <w:rPr/>
      </w:pPr>
      <w:r w:rsidDel="00000000" w:rsidR="00000000" w:rsidRPr="00000000">
        <w:rPr>
          <w:i w:val="1"/>
          <w:iCs w:val="1"/>
          <w:sz w:val="22"/>
          <w:szCs w:val="22"/>
          <w:rtl w:val="0"/>
        </w:rPr>
        <w:t xml:space="preserve">Excelência, demonstraremos que a Comissão aceitou arquivos executáveis de origem não rastreável, inseridos nos autos de forma extemporânea — 16 meses após o incidente — via link de nuvem, sem qualquer garantia de integridade ou respeito à cadeia de custódia.</w:t>
      </w:r>
      <w:r w:rsidDel="00000000" w:rsidR="00000000" w:rsidRPr="00000000">
        <w:rPr>
          <w:rtl w:val="0"/>
        </w:rPr>
      </w:r>
    </w:p>
    <w:p w:rsidR="00000000" w:rsidDel="00000000" w:rsidP="00000000" w:rsidRDefault="00000000" w:rsidRPr="00000000" w14:paraId="00000036">
      <w:pPr>
        <w:spacing w:after="80" w:before="200" w:lineRule="auto"/>
        <w:jc w:val="both"/>
        <w:rPr/>
      </w:pPr>
      <w:r w:rsidDel="00000000" w:rsidR="00000000" w:rsidRPr="00000000">
        <w:rPr>
          <w:b w:val="1"/>
          <w:bCs w:val="1"/>
          <w:sz w:val="22"/>
          <w:szCs w:val="22"/>
          <w:rtl w:val="0"/>
        </w:rPr>
        <w:t xml:space="preserve">Pergunta 3.1: </w:t>
      </w:r>
      <w:r w:rsidDel="00000000" w:rsidR="00000000" w:rsidRPr="00000000">
        <w:rPr>
          <w:sz w:val="22"/>
          <w:szCs w:val="22"/>
          <w:rtl w:val="0"/>
        </w:rPr>
        <w:t xml:space="preserve">"Excelência, requer-se seja indagado ao depoente: O senhor verificou se os 17 arquivos de log do Anexo I da Nota Técnica nº 78, Fls. 265-266, foram juntados em forma bruta para permitir contraperícia? Sim ou Não?"</w:t>
      </w:r>
      <w:r w:rsidDel="00000000" w:rsidR="00000000" w:rsidRPr="00000000">
        <w:rPr>
          <w:rtl w:val="0"/>
        </w:rPr>
      </w:r>
    </w:p>
    <w:p w:rsidR="00000000" w:rsidDel="00000000" w:rsidP="00000000" w:rsidRDefault="00000000" w:rsidRPr="00000000" w14:paraId="00000037">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Verificar a 'forma bruta' dos logs é a etapa básica de qualquer auditoria séria: é como conferir as gravações originais da câmera de segurança, não apenas as anotações que outro funcionário fez sobre o que viu nas gravações. Sem os arquivos brutos, nenhum perito independente pode confirmar ou contestar as conclusões.</w:t>
      </w:r>
      <w:r w:rsidDel="00000000" w:rsidR="00000000" w:rsidRPr="00000000">
        <w:rPr>
          <w:rtl w:val="0"/>
        </w:rPr>
      </w:r>
    </w:p>
    <w:p w:rsidR="00000000" w:rsidDel="00000000" w:rsidP="00000000" w:rsidRDefault="00000000" w:rsidRPr="00000000" w14:paraId="0000003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265-266 — Anexo I: 17 artefatos listados sem conteúdo bruto.</w:t>
      </w:r>
      <w:r w:rsidDel="00000000" w:rsidR="00000000" w:rsidRPr="00000000">
        <w:rPr>
          <w:rtl w:val="0"/>
        </w:rPr>
      </w:r>
    </w:p>
    <w:p w:rsidR="00000000" w:rsidDel="00000000" w:rsidP="00000000" w:rsidRDefault="00000000" w:rsidRPr="00000000" w14:paraId="0000003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que a Comissão não verificou o requisito mais básico de validade da prova.</w:t>
      </w:r>
      <w:r w:rsidDel="00000000" w:rsidR="00000000" w:rsidRPr="00000000">
        <w:rPr>
          <w:rtl w:val="0"/>
        </w:rPr>
      </w:r>
    </w:p>
    <w:p w:rsidR="00000000" w:rsidDel="00000000" w:rsidP="00000000" w:rsidRDefault="00000000" w:rsidRPr="00000000" w14:paraId="0000003A">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3.2: "Excelência, requer-se seja indagado ao depoente: O Ofício nº 0.102/2023, Fls. 252, declarou que não houve perícia técnica forense. Esse documento foi considerado antes do Relatório Final? Sim ou Não?"</w:t>
      </w:r>
      <w:r w:rsidDel="00000000" w:rsidR="00000000" w:rsidRPr="00000000">
        <w:rPr>
          <w:rtl w:val="0"/>
        </w:rPr>
      </w:r>
    </w:p>
    <w:p w:rsidR="00000000" w:rsidDel="00000000" w:rsidP="00000000" w:rsidRDefault="00000000" w:rsidRPr="00000000" w14:paraId="0000003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252 — Ofício nº 0.102/2023 negando perícia forense.</w:t>
      </w:r>
      <w:r w:rsidDel="00000000" w:rsidR="00000000" w:rsidRPr="00000000">
        <w:rPr>
          <w:rtl w:val="0"/>
        </w:rPr>
      </w:r>
    </w:p>
    <w:p w:rsidR="00000000" w:rsidDel="00000000" w:rsidP="00000000" w:rsidRDefault="00000000" w:rsidRPr="00000000" w14:paraId="0000003C">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 a Comissão ignorou o documento que negava a perícia, a conclusão foi tomada com ciência da fragilidade da prova.</w:t>
      </w:r>
      <w:r w:rsidDel="00000000" w:rsidR="00000000" w:rsidRPr="00000000">
        <w:rPr>
          <w:rtl w:val="0"/>
        </w:rPr>
      </w:r>
    </w:p>
    <w:p w:rsidR="00000000" w:rsidDel="00000000" w:rsidP="00000000" w:rsidRDefault="00000000" w:rsidRPr="00000000" w14:paraId="0000003D">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3.3: "Excelência, requer-se seja indagado ao depoente: O Anexo I, Fls. 265-266, não lista MSRoletas.exe, MSEdgeDriver.exe e CoreServer.exe. Esses executáveis aparecem nos autos em 18/03/2024 via Serpro Drive — Fls. 174 — 'Artefatos Coletados durante a investigação', sem hash contemporâneo à coleta de 2022. A Comissão verificou a rastreabilidade antes de aceitá-los como prova? Sim ou Não?"</w:t>
      </w:r>
      <w:r w:rsidDel="00000000" w:rsidR="00000000" w:rsidRPr="00000000">
        <w:rPr>
          <w:rtl w:val="0"/>
        </w:rPr>
      </w:r>
    </w:p>
    <w:p w:rsidR="00000000" w:rsidDel="00000000" w:rsidP="00000000" w:rsidRDefault="00000000" w:rsidRPr="00000000" w14:paraId="0000003E">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Aceitar arquivos sem rastreabilidade equivale a aceitar como prova uma arma encontrada num saco plástico identificado apenas como 'apreendido durante a investigação' — sem registro de quem apreendeu, em qual data, em qual local. Em processo criminal isso seria descartado. A Comissão aceitou esse padrão.</w:t>
      </w:r>
      <w:r w:rsidDel="00000000" w:rsidR="00000000" w:rsidRPr="00000000">
        <w:rPr>
          <w:rtl w:val="0"/>
        </w:rPr>
      </w:r>
    </w:p>
    <w:p w:rsidR="00000000" w:rsidDel="00000000" w:rsidP="00000000" w:rsidRDefault="00000000" w:rsidRPr="00000000" w14:paraId="0000003F">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265-266 (Anexo I sem executáveis) e Fls. 174 (inserção via nuvem em 2024).</w:t>
      </w:r>
      <w:r w:rsidDel="00000000" w:rsidR="00000000" w:rsidRPr="00000000">
        <w:rPr>
          <w:rtl w:val="0"/>
        </w:rPr>
      </w:r>
    </w:p>
    <w:p w:rsidR="00000000" w:rsidDel="00000000" w:rsidP="00000000" w:rsidRDefault="00000000" w:rsidRPr="00000000" w14:paraId="00000040">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Comissão aceitou prova fantasma sem verificar origem.</w:t>
      </w:r>
      <w:r w:rsidDel="00000000" w:rsidR="00000000" w:rsidRPr="00000000">
        <w:rPr>
          <w:rtl w:val="0"/>
        </w:rPr>
      </w:r>
    </w:p>
    <w:p w:rsidR="00000000" w:rsidDel="00000000" w:rsidP="00000000" w:rsidRDefault="00000000" w:rsidRPr="00000000" w14:paraId="00000041">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3.4: "Excelência, requer-se seja indagado ao depoente: O Relatório Final, Fls. 940-941, pode indicar qual é a prova material — não uma inferência, não um print, não uma classificação como forense — que comprova que o Sr. Alexandre executou pessoalmente qualquer software irregular na estação rf0610400023021 em novembro de 2022?"</w:t>
      </w:r>
      <w:r w:rsidDel="00000000" w:rsidR="00000000" w:rsidRPr="00000000">
        <w:rPr>
          <w:rtl w:val="0"/>
        </w:rPr>
      </w:r>
    </w:p>
    <w:p w:rsidR="00000000" w:rsidDel="00000000" w:rsidP="00000000" w:rsidRDefault="00000000" w:rsidRPr="00000000" w14:paraId="00000042">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940-941 — Relatório Final assinado por Guaraçay em 01/10/2025.</w:t>
      </w:r>
      <w:r w:rsidDel="00000000" w:rsidR="00000000" w:rsidRPr="00000000">
        <w:rPr>
          <w:rtl w:val="0"/>
        </w:rPr>
      </w:r>
    </w:p>
    <w:p w:rsidR="00000000" w:rsidDel="00000000" w:rsidP="00000000" w:rsidRDefault="00000000" w:rsidRPr="00000000" w14:paraId="00000043">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 não conseguir indicar, a conclusão não tem substrato probatório.</w:t>
      </w:r>
      <w:r w:rsidDel="00000000" w:rsidR="00000000" w:rsidRPr="00000000">
        <w:rPr>
          <w:rtl w:val="0"/>
        </w:rPr>
      </w:r>
    </w:p>
    <w:p w:rsidR="00000000" w:rsidDel="00000000" w:rsidP="00000000" w:rsidRDefault="00000000" w:rsidRPr="00000000" w14:paraId="00000044">
      <w:pPr>
        <w:pStyle w:val="Heading1"/>
        <w:spacing w:after="20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00" w:before="360" w:lineRule="auto"/>
        <w:rPr/>
      </w:pPr>
      <w:r w:rsidDel="00000000" w:rsidR="00000000" w:rsidRPr="00000000">
        <w:rPr>
          <w:b w:val="1"/>
          <w:bCs w:val="1"/>
          <w:color w:val="1f3864"/>
          <w:sz w:val="28"/>
          <w:szCs w:val="28"/>
          <w:rtl w:val="0"/>
        </w:rPr>
        <w:t xml:space="preserve">BLOCO 4 — A FALSA CONFISSÃO: O QUE O DEPOIMENTO REALMENTE DIZ</w:t>
      </w:r>
      <w:r w:rsidDel="00000000" w:rsidR="00000000" w:rsidRPr="00000000">
        <w:rPr>
          <w:rtl w:val="0"/>
        </w:rPr>
      </w:r>
    </w:p>
    <w:p w:rsidR="00000000" w:rsidDel="00000000" w:rsidP="00000000" w:rsidRDefault="00000000" w:rsidRPr="00000000" w14:paraId="00000046">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O Reclamante admitiu atividade privada sem autorização — não o uso da máquina institucional para fins ilícitos. A Comissão distorceu o alcance da confissão.</w:t>
      </w:r>
      <w:r w:rsidDel="00000000" w:rsidR="00000000" w:rsidRPr="00000000">
        <w:rPr>
          <w:rtl w:val="0"/>
        </w:rPr>
      </w:r>
    </w:p>
    <w:p w:rsidR="00000000" w:rsidDel="00000000" w:rsidP="00000000" w:rsidRDefault="00000000" w:rsidRPr="00000000" w14:paraId="00000047">
      <w:pPr>
        <w:spacing w:after="160" w:lineRule="auto"/>
        <w:jc w:val="both"/>
        <w:rPr/>
      </w:pPr>
      <w:r w:rsidDel="00000000" w:rsidR="00000000" w:rsidRPr="00000000">
        <w:rPr>
          <w:i w:val="1"/>
          <w:iCs w:val="1"/>
          <w:sz w:val="22"/>
          <w:szCs w:val="22"/>
          <w:rtl w:val="0"/>
        </w:rPr>
        <w:t xml:space="preserve">Excelência, este bloco trata da Distorção do Alcance da Confissão. Demonstraremos que a Comissão interpretou a admissão de uma falha administrativa — exercício de atividade privada sem autorização prévia — como se fosse confissão de uso ilícito de equipamento público ou ataque cibernético.</w:t>
      </w:r>
      <w:r w:rsidDel="00000000" w:rsidR="00000000" w:rsidRPr="00000000">
        <w:rPr>
          <w:rtl w:val="0"/>
        </w:rPr>
      </w:r>
    </w:p>
    <w:p w:rsidR="00000000" w:rsidDel="00000000" w:rsidP="00000000" w:rsidRDefault="00000000" w:rsidRPr="00000000" w14:paraId="00000048">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4.1: "Excelência, requer-se seja indagado ao depoente: O senhor pode indicar em qual folha consta o Termo de Confissão assinado pelo Reclamante admitindo ter utilizado a estação rf0610400023021 para instalar MSRoletas.exe, CoreServer.exe ou ROBO_Position.zip?"</w:t>
      </w:r>
      <w:r w:rsidDel="00000000" w:rsidR="00000000" w:rsidRPr="00000000">
        <w:rPr>
          <w:rtl w:val="0"/>
        </w:rPr>
      </w:r>
    </w:p>
    <w:p w:rsidR="00000000" w:rsidDel="00000000" w:rsidP="00000000" w:rsidRDefault="00000000" w:rsidRPr="00000000" w14:paraId="00000049">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'Confissão' tem que ser específica e expressa sobre o fato. Não basta o Reclamante admitir que tem uma atividade paralela — é necessário um documento em que ele admita exatamente o fato imputado (uso da máquina institucional para instalar software ilegal). Sem esse documento, a 'confissão' é construção interpretativa da Comissão — não confissão jurídica.</w:t>
      </w:r>
      <w:r w:rsidDel="00000000" w:rsidR="00000000" w:rsidRPr="00000000">
        <w:rPr>
          <w:rtl w:val="0"/>
        </w:rPr>
      </w:r>
    </w:p>
    <w:p w:rsidR="00000000" w:rsidDel="00000000" w:rsidP="00000000" w:rsidRDefault="00000000" w:rsidRPr="00000000" w14:paraId="0000004A">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Ausência nos autos de qualquer Termo de Confissão sobre uso da máquina institucional.</w:t>
      </w:r>
      <w:r w:rsidDel="00000000" w:rsidR="00000000" w:rsidRPr="00000000">
        <w:rPr>
          <w:rtl w:val="0"/>
        </w:rPr>
      </w:r>
    </w:p>
    <w:p w:rsidR="00000000" w:rsidDel="00000000" w:rsidP="00000000" w:rsidRDefault="00000000" w:rsidRPr="00000000" w14:paraId="0000004B">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 não existe o documento, a 'confissão' é interpretação unilateral.</w:t>
      </w:r>
      <w:r w:rsidDel="00000000" w:rsidR="00000000" w:rsidRPr="00000000">
        <w:rPr>
          <w:rtl w:val="0"/>
        </w:rPr>
      </w:r>
    </w:p>
    <w:p w:rsidR="00000000" w:rsidDel="00000000" w:rsidP="00000000" w:rsidRDefault="00000000" w:rsidRPr="00000000" w14:paraId="0000004C">
      <w:pPr>
        <w:spacing w:after="80" w:before="200" w:lineRule="auto"/>
        <w:jc w:val="both"/>
        <w:rPr/>
      </w:pPr>
      <w:r w:rsidDel="00000000" w:rsidR="00000000" w:rsidRPr="00000000">
        <w:rPr>
          <w:b w:val="1"/>
          <w:bCs w:val="1"/>
          <w:sz w:val="22"/>
          <w:szCs w:val="22"/>
          <w:rtl w:val="0"/>
        </w:rPr>
        <w:t xml:space="preserve">Pergunta 4.2: </w:t>
      </w:r>
      <w:r w:rsidDel="00000000" w:rsidR="00000000" w:rsidRPr="00000000">
        <w:rPr>
          <w:sz w:val="22"/>
          <w:szCs w:val="22"/>
          <w:rtl w:val="0"/>
        </w:rPr>
        <w:t xml:space="preserve">"Excelência, requer-se seja indagado ao depoente: O Termo de Indiciação, Fls. 649-650, registra que a confissão trata de 'realização de atividade privada sem autorização expressa'. O senhor confirma que o objeto da confissão é a atividade privada sem autorização — não a instalação de software em máquina institucional? Sim ou Não?"</w:t>
      </w:r>
      <w:r w:rsidDel="00000000" w:rsidR="00000000" w:rsidRPr="00000000">
        <w:rPr>
          <w:rtl w:val="0"/>
        </w:rPr>
      </w:r>
    </w:p>
    <w:p w:rsidR="00000000" w:rsidDel="00000000" w:rsidP="00000000" w:rsidRDefault="00000000" w:rsidRPr="00000000" w14:paraId="0000004D">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649-650 — Termo de Indiciação delimitando o objeto da confissão.</w:t>
      </w:r>
      <w:r w:rsidDel="00000000" w:rsidR="00000000" w:rsidRPr="00000000">
        <w:rPr>
          <w:rtl w:val="0"/>
        </w:rPr>
      </w:r>
    </w:p>
    <w:p w:rsidR="00000000" w:rsidDel="00000000" w:rsidP="00000000" w:rsidRDefault="00000000" w:rsidRPr="00000000" w14:paraId="0000004E">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Comissão delimitou o objeto da confissão. Não é ataque cibernético.</w:t>
      </w:r>
      <w:r w:rsidDel="00000000" w:rsidR="00000000" w:rsidRPr="00000000">
        <w:rPr>
          <w:rtl w:val="0"/>
        </w:rPr>
      </w:r>
    </w:p>
    <w:p w:rsidR="00000000" w:rsidDel="00000000" w:rsidP="00000000" w:rsidRDefault="00000000" w:rsidRPr="00000000" w14:paraId="0000004F">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4.3: "Excelência, requer-se seja indagado ao depoente: O SISCOR registrou prejuízo zero. Se o Reclamante fosse 'confesso' de um ataque que comprometeu a rede da Receita Federal, como a empresa registra dano zero? O senhor pode explicar essa inconsistência?"</w:t>
      </w:r>
      <w:r w:rsidDel="00000000" w:rsidR="00000000" w:rsidRPr="00000000">
        <w:rPr>
          <w:rtl w:val="0"/>
        </w:rPr>
      </w:r>
    </w:p>
    <w:p w:rsidR="00000000" w:rsidDel="00000000" w:rsidP="00000000" w:rsidRDefault="00000000" w:rsidRPr="00000000" w14:paraId="00000050">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Prejuízo zero é incompatível com 'ataque cibernético consumado'. Se o SERPRO declarou ao governo federal — sob fé pública — que o dano foi zero, ou declarou a verdade (e não houve ataque) ou mentiu ao governo. Nenhuma das duas hipóteses ajuda a tese da demissão.</w:t>
      </w:r>
      <w:r w:rsidDel="00000000" w:rsidR="00000000" w:rsidRPr="00000000">
        <w:rPr>
          <w:rtl w:val="0"/>
        </w:rPr>
      </w:r>
    </w:p>
    <w:p w:rsidR="00000000" w:rsidDel="00000000" w:rsidP="00000000" w:rsidRDefault="00000000" w:rsidRPr="00000000" w14:paraId="0000005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Extrato SISCOR (prejuízo zero) e Fls. 940 (gravidade extrema alegada).</w:t>
      </w:r>
      <w:r w:rsidDel="00000000" w:rsidR="00000000" w:rsidRPr="00000000">
        <w:rPr>
          <w:rtl w:val="0"/>
        </w:rPr>
      </w:r>
    </w:p>
    <w:p w:rsidR="00000000" w:rsidDel="00000000" w:rsidP="00000000" w:rsidRDefault="00000000" w:rsidRPr="00000000" w14:paraId="0000005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própria empresa, ao governo federal, contradisse a narrativa de gravidade.</w:t>
      </w:r>
      <w:r w:rsidDel="00000000" w:rsidR="00000000" w:rsidRPr="00000000">
        <w:rPr>
          <w:rtl w:val="0"/>
        </w:rPr>
      </w:r>
    </w:p>
    <w:p w:rsidR="00000000" w:rsidDel="00000000" w:rsidP="00000000" w:rsidRDefault="00000000" w:rsidRPr="00000000" w14:paraId="00000053">
      <w:pPr>
        <w:spacing w:after="200" w:lineRule="auto"/>
        <w:jc w:val="both"/>
        <w:rPr/>
      </w:pPr>
      <w:r w:rsidDel="00000000" w:rsidR="00000000" w:rsidRPr="00000000">
        <w:rPr>
          <w:rtl w:val="0"/>
        </w:rPr>
      </w:r>
    </w:p>
    <w:p w:rsidR="00000000" w:rsidDel="00000000" w:rsidP="00000000" w:rsidRDefault="00000000" w:rsidRPr="00000000" w14:paraId="00000054">
      <w:pPr>
        <w:pStyle w:val="Heading1"/>
        <w:spacing w:after="20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b w:val="1"/>
          <w:bCs w:val="1"/>
          <w:color w:val="1f3864"/>
          <w:sz w:val="28"/>
          <w:szCs w:val="28"/>
          <w:rtl w:val="0"/>
        </w:rPr>
        <w:t xml:space="preserve">BLOCO 5 — IMAGENS DE MÁQUINA PESSOAL ACEITAS COMO PROVA INSTITUCIONAL</w:t>
      </w:r>
      <w:r w:rsidDel="00000000" w:rsidR="00000000" w:rsidRPr="00000000">
        <w:rPr>
          <w:rtl w:val="0"/>
        </w:rPr>
      </w:r>
    </w:p>
    <w:p w:rsidR="00000000" w:rsidDel="00000000" w:rsidP="00000000" w:rsidRDefault="00000000" w:rsidRPr="00000000" w14:paraId="00000056">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As capturas com Roblox, Movavi e unidade 'E:' são incompatíveis com o ambiente da RFB. Este argumento é visual, imediato e inegável.</w:t>
      </w:r>
      <w:r w:rsidDel="00000000" w:rsidR="00000000" w:rsidRPr="00000000">
        <w:rPr>
          <w:rtl w:val="0"/>
        </w:rPr>
      </w:r>
    </w:p>
    <w:p w:rsidR="00000000" w:rsidDel="00000000" w:rsidP="00000000" w:rsidRDefault="00000000" w:rsidRPr="00000000" w14:paraId="00000057">
      <w:pPr>
        <w:spacing w:after="160" w:lineRule="auto"/>
        <w:jc w:val="both"/>
        <w:rPr/>
      </w:pPr>
      <w:r w:rsidDel="00000000" w:rsidR="00000000" w:rsidRPr="00000000">
        <w:rPr>
          <w:i w:val="1"/>
          <w:iCs w:val="1"/>
          <w:sz w:val="22"/>
          <w:szCs w:val="22"/>
          <w:rtl w:val="0"/>
        </w:rPr>
        <w:t xml:space="preserve">Excelência, este bloco trata da Incompatibilidade Técnica das Provas Visuais. A Comissão aceitou como prova institucional capturas de tela que, a olho nu, revelam pertencer a um ambiente doméstico e pessoal, absolutamente incompatível com o padrão de segurança da Receita Federal.</w:t>
      </w:r>
      <w:r w:rsidDel="00000000" w:rsidR="00000000" w:rsidRPr="00000000">
        <w:rPr>
          <w:rtl w:val="0"/>
        </w:rPr>
      </w:r>
    </w:p>
    <w:p w:rsidR="00000000" w:rsidDel="00000000" w:rsidP="00000000" w:rsidRDefault="00000000" w:rsidRPr="00000000" w14:paraId="00000058">
      <w:pPr>
        <w:spacing w:after="80" w:before="200" w:lineRule="auto"/>
        <w:jc w:val="both"/>
        <w:rPr/>
      </w:pPr>
      <w:r w:rsidDel="00000000" w:rsidR="00000000" w:rsidRPr="00000000">
        <w:rPr>
          <w:b w:val="1"/>
          <w:bCs w:val="1"/>
          <w:sz w:val="22"/>
          <w:szCs w:val="22"/>
          <w:rtl w:val="0"/>
        </w:rPr>
        <w:t xml:space="preserve">Pergunta 5.1: </w:t>
      </w:r>
      <w:r w:rsidDel="00000000" w:rsidR="00000000" w:rsidRPr="00000000">
        <w:rPr>
          <w:sz w:val="22"/>
          <w:szCs w:val="22"/>
          <w:rtl w:val="0"/>
        </w:rPr>
        <w:t xml:space="preserve">"Excelência, requer-se seja indagado ao depoente: As capturas de tela, Fls. 1029-1034, mostram Roblox, Movavi Video Editor e Nixse. A política de segurança da RFB permite instalação de jogos infantis e editores de vídeo em máquinas de dados fiscais sigilosos? Sim ou Não?"</w:t>
      </w:r>
      <w:r w:rsidDel="00000000" w:rsidR="00000000" w:rsidRPr="00000000">
        <w:rPr>
          <w:rtl w:val="0"/>
        </w:rPr>
      </w:r>
    </w:p>
    <w:p w:rsidR="00000000" w:rsidDel="00000000" w:rsidP="00000000" w:rsidRDefault="00000000" w:rsidRPr="00000000" w14:paraId="00000059">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Roblox é jogo para crianças. Movavi é editor de vídeo doméstico. É inimaginável que a Receita Federal — que processa dados fiscais de todos os contribuintes — permita esses programas em máquinas operacionais. A presença deles na imagem é como ver um ursinho de pelúcia na mesa de um cofre bancário: a olho nu já se sabe que aquele não é o cofre.</w:t>
      </w:r>
      <w:r w:rsidDel="00000000" w:rsidR="00000000" w:rsidRPr="00000000">
        <w:rPr>
          <w:rtl w:val="0"/>
        </w:rPr>
      </w:r>
    </w:p>
    <w:p w:rsidR="00000000" w:rsidDel="00000000" w:rsidP="00000000" w:rsidRDefault="00000000" w:rsidRPr="00000000" w14:paraId="0000005A">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1029-1034 — capturas com Roblox, Movavi e unidade 'E:'.</w:t>
      </w:r>
      <w:r w:rsidDel="00000000" w:rsidR="00000000" w:rsidRPr="00000000">
        <w:rPr>
          <w:rtl w:val="0"/>
        </w:rPr>
      </w:r>
    </w:p>
    <w:p w:rsidR="00000000" w:rsidDel="00000000" w:rsidP="00000000" w:rsidRDefault="00000000" w:rsidRPr="00000000" w14:paraId="0000005B">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resposta será 'não' — confirmando que as imagens são de máquina pessoal.</w:t>
      </w:r>
      <w:r w:rsidDel="00000000" w:rsidR="00000000" w:rsidRPr="00000000">
        <w:rPr>
          <w:rtl w:val="0"/>
        </w:rPr>
      </w:r>
    </w:p>
    <w:p w:rsidR="00000000" w:rsidDel="00000000" w:rsidP="00000000" w:rsidRDefault="00000000" w:rsidRPr="00000000" w14:paraId="0000005C">
      <w:pPr>
        <w:spacing w:after="80" w:before="200" w:lineRule="auto"/>
        <w:jc w:val="both"/>
        <w:rPr/>
      </w:pPr>
      <w:r w:rsidDel="00000000" w:rsidR="00000000" w:rsidRPr="00000000">
        <w:rPr>
          <w:b w:val="1"/>
          <w:bCs w:val="1"/>
          <w:sz w:val="22"/>
          <w:szCs w:val="22"/>
          <w:rtl w:val="0"/>
        </w:rPr>
        <w:t xml:space="preserve">Pergunta 5.2: </w:t>
      </w:r>
      <w:r w:rsidDel="00000000" w:rsidR="00000000" w:rsidRPr="00000000">
        <w:rPr>
          <w:sz w:val="22"/>
          <w:szCs w:val="22"/>
          <w:rtl w:val="0"/>
        </w:rPr>
        <w:t xml:space="preserve">"Excelência, requer-se seja indagado ao depoente: As estações padronizadas da RFB possuem unidade de disco denominada 'E:'? Sim ou Não?"</w:t>
      </w:r>
      <w:r w:rsidDel="00000000" w:rsidR="00000000" w:rsidRPr="00000000">
        <w:rPr>
          <w:rtl w:val="0"/>
        </w:rPr>
      </w:r>
    </w:p>
    <w:p w:rsidR="00000000" w:rsidDel="00000000" w:rsidP="00000000" w:rsidRDefault="00000000" w:rsidRPr="00000000" w14:paraId="0000005D">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Estações corporativas costumam ter apenas C: (sistema) e às vezes D: (dados), com configuração padronizada. Uma unidade 'E: Alexandre' indica disco externo (pendrive ou HD pessoal) — algo que não existe no padrão RFB justamente por questões de segurança.</w:t>
      </w:r>
      <w:r w:rsidDel="00000000" w:rsidR="00000000" w:rsidRPr="00000000">
        <w:rPr>
          <w:rtl w:val="0"/>
        </w:rPr>
      </w:r>
    </w:p>
    <w:p w:rsidR="00000000" w:rsidDel="00000000" w:rsidP="00000000" w:rsidRDefault="00000000" w:rsidRPr="00000000" w14:paraId="0000005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1029-1034 — prints mostrando unidade 'E:'.</w:t>
      </w:r>
      <w:r w:rsidDel="00000000" w:rsidR="00000000" w:rsidRPr="00000000">
        <w:rPr>
          <w:rtl w:val="0"/>
        </w:rPr>
      </w:r>
    </w:p>
    <w:p w:rsidR="00000000" w:rsidDel="00000000" w:rsidP="00000000" w:rsidRDefault="00000000" w:rsidRPr="00000000" w14:paraId="0000005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Confirmar incompatibilidade técnica da unidade 'E:' com estação RFB.</w:t>
      </w:r>
      <w:r w:rsidDel="00000000" w:rsidR="00000000" w:rsidRPr="00000000">
        <w:rPr>
          <w:rtl w:val="0"/>
        </w:rPr>
      </w:r>
    </w:p>
    <w:p w:rsidR="00000000" w:rsidDel="00000000" w:rsidP="00000000" w:rsidRDefault="00000000" w:rsidRPr="00000000" w14:paraId="00000060">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5.3: "Excelência, requer-se seja indagado ao depoente: A Comissão verificou se as imagens eram compatíveis com as características técnicas das estações da RFB antes de usá-las como prova? Sim ou Não?"</w:t>
      </w:r>
      <w:r w:rsidDel="00000000" w:rsidR="00000000" w:rsidRPr="00000000">
        <w:rPr>
          <w:rtl w:val="0"/>
        </w:rPr>
      </w:r>
    </w:p>
    <w:p w:rsidR="00000000" w:rsidDel="00000000" w:rsidP="00000000" w:rsidRDefault="00000000" w:rsidRPr="00000000" w14:paraId="0000006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1029-1034 — imagens usadas sem verificação de compatibilidade.</w:t>
      </w:r>
      <w:r w:rsidDel="00000000" w:rsidR="00000000" w:rsidRPr="00000000">
        <w:rPr>
          <w:rtl w:val="0"/>
        </w:rPr>
      </w:r>
    </w:p>
    <w:p w:rsidR="00000000" w:rsidDel="00000000" w:rsidP="00000000" w:rsidRDefault="00000000" w:rsidRPr="00000000" w14:paraId="0000006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 não houve verificação, a prova foi usada sem controle técnico mínimo.</w:t>
      </w:r>
      <w:r w:rsidDel="00000000" w:rsidR="00000000" w:rsidRPr="00000000">
        <w:rPr>
          <w:rtl w:val="0"/>
        </w:rPr>
      </w:r>
    </w:p>
    <w:p w:rsidR="00000000" w:rsidDel="00000000" w:rsidP="00000000" w:rsidRDefault="00000000" w:rsidRPr="00000000" w14:paraId="00000063">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5.4: "Excelência, requer-se seja indagado ao depoente: O vídeo '1_habilitacao.mp4' foi gravado em 16/02/2022 — oito meses antes do incidente — às 18h49, fora do expediente, e baixado do site público mestredasroletas.com.br. A Comissão verificou esses dados antes de aceitá-lo como prova? Sim ou Não?"</w:t>
      </w:r>
      <w:r w:rsidDel="00000000" w:rsidR="00000000" w:rsidRPr="00000000">
        <w:rPr>
          <w:rtl w:val="0"/>
        </w:rPr>
      </w:r>
    </w:p>
    <w:p w:rsidR="00000000" w:rsidDel="00000000" w:rsidP="00000000" w:rsidRDefault="00000000" w:rsidRPr="00000000" w14:paraId="00000064">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Um vídeo gravado em fevereiro não pode provar um fato de novembro — assim como uma foto tirada em janeiro não pode provar uma ocorrência de setembro. As datas são incompatíveis. Além disso, vídeo baixado de site público (mestredasroletas.com.br) está acessível a qualquer pessoa — não é prova de que esteve na máquina específica do Reclamante.</w:t>
      </w:r>
      <w:r w:rsidDel="00000000" w:rsidR="00000000" w:rsidRPr="00000000">
        <w:rPr>
          <w:rtl w:val="0"/>
        </w:rPr>
      </w:r>
    </w:p>
    <w:p w:rsidR="00000000" w:rsidDel="00000000" w:rsidP="00000000" w:rsidRDefault="00000000" w:rsidRPr="00000000" w14:paraId="0000006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206 (vídeo de fevereiro de 2022, horário 18h49) e Fls. 208 (vídeo baixado de site público).</w:t>
      </w:r>
      <w:r w:rsidDel="00000000" w:rsidR="00000000" w:rsidRPr="00000000">
        <w:rPr>
          <w:rtl w:val="0"/>
        </w:rPr>
      </w:r>
    </w:p>
    <w:p w:rsidR="00000000" w:rsidDel="00000000" w:rsidP="00000000" w:rsidRDefault="00000000" w:rsidRPr="00000000" w14:paraId="00000066">
      <w:pPr>
        <w:spacing w:after="140" w:lineRule="auto"/>
        <w:jc w:val="both"/>
        <w:rPr>
          <w:i w:val="1"/>
          <w:iCs w:val="1"/>
          <w:sz w:val="20"/>
          <w:szCs w:val="20"/>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Demonstrar que o vídeo é anacrônico, fora do expediente e de fonte pública.</w:t>
      </w:r>
      <w:r w:rsidDel="00000000" w:rsidR="00000000" w:rsidRPr="00000000">
        <w:br w:type="page"/>
      </w:r>
      <w:r w:rsidDel="00000000" w:rsidR="00000000" w:rsidRPr="00000000">
        <w:rPr>
          <w:rtl w:val="0"/>
        </w:rPr>
      </w:r>
    </w:p>
    <w:p w:rsidR="00000000" w:rsidDel="00000000" w:rsidP="00000000" w:rsidRDefault="00000000" w:rsidRPr="00000000" w14:paraId="00000067">
      <w:pPr>
        <w:shd w:fill="f2f2f2" w:val="clear"/>
        <w:spacing w:after="200" w:before="400" w:lineRule="auto"/>
        <w:jc w:val="center"/>
        <w:rPr/>
      </w:pPr>
      <w:r w:rsidDel="00000000" w:rsidR="00000000" w:rsidRPr="00000000">
        <w:rPr>
          <w:b w:val="1"/>
          <w:bCs w:val="1"/>
          <w:color w:val="c00000"/>
          <w:sz w:val="26"/>
          <w:szCs w:val="26"/>
          <w:rtl w:val="0"/>
        </w:rPr>
        <w:t xml:space="preserve">▌ PARTE 3 — CONTRADIÇÃO CORPORATIVA</w:t>
      </w:r>
      <w:r w:rsidDel="00000000" w:rsidR="00000000" w:rsidRPr="00000000">
        <w:rPr>
          <w:rtl w:val="0"/>
        </w:rPr>
      </w:r>
    </w:p>
    <w:p w:rsidR="00000000" w:rsidDel="00000000" w:rsidP="00000000" w:rsidRDefault="00000000" w:rsidRPr="00000000" w14:paraId="00000068">
      <w:pPr>
        <w:spacing w:after="160" w:lineRule="auto"/>
        <w:jc w:val="both"/>
        <w:rPr/>
      </w:pPr>
      <w:r w:rsidDel="00000000" w:rsidR="00000000" w:rsidRPr="00000000">
        <w:rPr>
          <w:i w:val="1"/>
          <w:iCs w:val="1"/>
          <w:sz w:val="22"/>
          <w:szCs w:val="22"/>
          <w:rtl w:val="0"/>
        </w:rPr>
        <w:t xml:space="preserve">Com o juiz convicto de que não há prova, esta parte demonstra que o próprio SERPRO não acreditava na sua narrativa.</w:t>
      </w:r>
      <w:r w:rsidDel="00000000" w:rsidR="00000000" w:rsidRPr="00000000">
        <w:rPr>
          <w:rtl w:val="0"/>
        </w:rPr>
      </w:r>
    </w:p>
    <w:p w:rsidR="00000000" w:rsidDel="00000000" w:rsidP="00000000" w:rsidRDefault="00000000" w:rsidRPr="00000000" w14:paraId="00000069">
      <w:pPr>
        <w:pStyle w:val="Heading1"/>
        <w:spacing w:after="200" w:before="360" w:lineRule="auto"/>
        <w:rPr/>
      </w:pPr>
      <w:r w:rsidDel="00000000" w:rsidR="00000000" w:rsidRPr="00000000">
        <w:rPr>
          <w:b w:val="1"/>
          <w:bCs w:val="1"/>
          <w:color w:val="1f3864"/>
          <w:sz w:val="28"/>
          <w:szCs w:val="28"/>
          <w:rtl w:val="0"/>
        </w:rPr>
        <w:t xml:space="preserve">BLOCO 6 — A INCOERÊNCIA CORPORATIVA: AMEAÇA COM PROMOÇÃO E CHAVE-MESTRA</w:t>
      </w:r>
      <w:r w:rsidDel="00000000" w:rsidR="00000000" w:rsidRPr="00000000">
        <w:rPr>
          <w:rtl w:val="0"/>
        </w:rPr>
      </w:r>
    </w:p>
    <w:p w:rsidR="00000000" w:rsidDel="00000000" w:rsidP="00000000" w:rsidRDefault="00000000" w:rsidRPr="00000000" w14:paraId="0000006A">
      <w:pPr>
        <w:spacing w:after="160" w:lineRule="auto"/>
        <w:jc w:val="both"/>
        <w:rPr/>
      </w:pPr>
      <w:r w:rsidDel="00000000" w:rsidR="00000000" w:rsidRPr="00000000">
        <w:rPr>
          <w:i w:val="1"/>
          <w:iCs w:val="1"/>
          <w:sz w:val="22"/>
          <w:szCs w:val="22"/>
          <w:rtl w:val="0"/>
        </w:rPr>
        <w:t xml:space="preserve">Excelência, este bloco trata da Incoerência Corporativa e do Perdão Tácito. Demonstraremos que o comportamento institucional do SERPRO, durante todo o curso da investigação e do PAD, é absolutamente incompatível com a narrativa de que o Reclamante representava uma 'ameaça cibernética'.</w:t>
      </w:r>
      <w:r w:rsidDel="00000000" w:rsidR="00000000" w:rsidRPr="00000000">
        <w:rPr>
          <w:rtl w:val="0"/>
        </w:rPr>
      </w:r>
    </w:p>
    <w:p w:rsidR="00000000" w:rsidDel="00000000" w:rsidP="00000000" w:rsidRDefault="00000000" w:rsidRPr="00000000" w14:paraId="0000006B">
      <w:pPr>
        <w:spacing w:after="80" w:before="200" w:lineRule="auto"/>
        <w:jc w:val="both"/>
        <w:rPr/>
      </w:pPr>
      <w:r w:rsidDel="00000000" w:rsidR="00000000" w:rsidRPr="00000000">
        <w:rPr>
          <w:b w:val="1"/>
          <w:bCs w:val="1"/>
          <w:sz w:val="22"/>
          <w:szCs w:val="22"/>
          <w:rtl w:val="0"/>
        </w:rPr>
        <w:t xml:space="preserve">Pergunta 6.1: </w:t>
      </w:r>
      <w:r w:rsidDel="00000000" w:rsidR="00000000" w:rsidRPr="00000000">
        <w:rPr>
          <w:sz w:val="22"/>
          <w:szCs w:val="22"/>
          <w:rtl w:val="0"/>
        </w:rPr>
        <w:t xml:space="preserve">"Excelência, requer-se seja indagado ao depoente: O Reclamante foi transferido fisicamente para as dependências da PGFN em 22/11/2022 — onze dias após o suposto incidente. A Comissão teve conhecimento dessa transferência informal? Sim ou Não?"</w:t>
      </w:r>
      <w:r w:rsidDel="00000000" w:rsidR="00000000" w:rsidRPr="00000000">
        <w:rPr>
          <w:rtl w:val="0"/>
        </w:rPr>
      </w:r>
    </w:p>
    <w:p w:rsidR="00000000" w:rsidDel="00000000" w:rsidP="00000000" w:rsidRDefault="00000000" w:rsidRPr="00000000" w14:paraId="0000006C">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Onze dias após um suposto 'ataque cibernético', a empresa transferiu o investigado para um órgão de dados fiscais sigilosos. Se a empresa realmente acreditasse na narrativa de ameaça, isso seria como, durante uma investigação de furto bancário, transferir o suspeito para a sala dos cofres. Não acontece em organização séria — exceto se a empresa nunca acreditou na gravidade alegada.</w:t>
      </w:r>
      <w:r w:rsidDel="00000000" w:rsidR="00000000" w:rsidRPr="00000000">
        <w:rPr>
          <w:rtl w:val="0"/>
        </w:rPr>
      </w:r>
    </w:p>
    <w:p w:rsidR="00000000" w:rsidDel="00000000" w:rsidP="00000000" w:rsidRDefault="00000000" w:rsidRPr="00000000" w14:paraId="0000006D">
      <w:pPr>
        <w:spacing w:after="60" w:lineRule="auto"/>
        <w:jc w:val="both"/>
        <w:rPr/>
      </w:pPr>
      <w:r w:rsidDel="00000000" w:rsidR="00000000" w:rsidRPr="00000000">
        <w:rPr>
          <w:b w:val="1"/>
          <w:bCs w:val="1"/>
          <w:sz w:val="20"/>
          <w:szCs w:val="20"/>
          <w:rtl w:val="0"/>
        </w:rPr>
        <w:t xml:space="preserve">📄 Referência nos autos:</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6E">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a transferência como primeiro ato de perdão tácito.</w:t>
      </w:r>
      <w:r w:rsidDel="00000000" w:rsidR="00000000" w:rsidRPr="00000000">
        <w:rPr>
          <w:rtl w:val="0"/>
        </w:rPr>
      </w:r>
    </w:p>
    <w:p w:rsidR="00000000" w:rsidDel="00000000" w:rsidP="00000000" w:rsidRDefault="00000000" w:rsidRPr="00000000" w14:paraId="0000006F">
      <w:pPr>
        <w:spacing w:after="80" w:before="200" w:lineRule="auto"/>
        <w:jc w:val="both"/>
        <w:rPr/>
      </w:pPr>
      <w:r w:rsidDel="00000000" w:rsidR="00000000" w:rsidRPr="00000000">
        <w:rPr>
          <w:b w:val="1"/>
          <w:bCs w:val="1"/>
          <w:sz w:val="22"/>
          <w:szCs w:val="22"/>
          <w:rtl w:val="0"/>
        </w:rPr>
        <w:t xml:space="preserve">Pergunta 6.2: </w:t>
      </w:r>
      <w:r w:rsidDel="00000000" w:rsidR="00000000" w:rsidRPr="00000000">
        <w:rPr>
          <w:sz w:val="22"/>
          <w:szCs w:val="22"/>
          <w:rtl w:val="0"/>
        </w:rPr>
        <w:t xml:space="preserve">"Excelência, requer-se seja indagado ao depoente: Entre novembro de 2022 e junho de 2023, Fls. 34 — sete meses — o Reclamante trabalhou na PGFN sem lotação oficial. Quem autorizou esse arranjo informal em órgão que processa dados fiscais sigilosos? Essa autorização consta em algum documento nos autos? Sim ou Não?"</w:t>
      </w:r>
      <w:r w:rsidDel="00000000" w:rsidR="00000000" w:rsidRPr="00000000">
        <w:rPr>
          <w:rtl w:val="0"/>
        </w:rPr>
      </w:r>
    </w:p>
    <w:p w:rsidR="00000000" w:rsidDel="00000000" w:rsidP="00000000" w:rsidRDefault="00000000" w:rsidRPr="00000000" w14:paraId="00000070">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E-mail de 12/06/2023 (lotação oficializada); Fls. 34 (transferência física de 22/11/2022).</w:t>
      </w:r>
      <w:r w:rsidDel="00000000" w:rsidR="00000000" w:rsidRPr="00000000">
        <w:rPr>
          <w:rtl w:val="0"/>
        </w:rPr>
      </w:r>
    </w:p>
    <w:p w:rsidR="00000000" w:rsidDel="00000000" w:rsidP="00000000" w:rsidRDefault="00000000" w:rsidRPr="00000000" w14:paraId="00000071">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Sete meses de trabalho informal exigem autorização hierárquica — identificar quem autorizou é identificar quem sabia.</w:t>
      </w:r>
      <w:r w:rsidDel="00000000" w:rsidR="00000000" w:rsidRPr="00000000">
        <w:rPr>
          <w:rtl w:val="0"/>
        </w:rPr>
      </w:r>
    </w:p>
    <w:p w:rsidR="00000000" w:rsidDel="00000000" w:rsidP="00000000" w:rsidRDefault="00000000" w:rsidRPr="00000000" w14:paraId="00000072">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6.3: "Excelência, requer-se seja indagado ao depoente: O e-mail de 12/06/2023 enviado pela chefia imediata Fabio Ferreira ao Reclamante registra que 'esse mês você já faz parte oficialmente de nosso setor e sua lotação já foi alterada para DIOPE/SUPOP/OPGT2/OPAR1/OPAT2'. O senhor confirma que a lotação oficial foi formalizada em 12/06/2023 — sete meses após o incidente e dois meses após o próprio SERPRO já ter solicitado informações à RFB sobre a denúncia, conforme Ofício 004131/2023/CORRD, Fls. 186? Sim ou Não?"</w:t>
      </w:r>
      <w:r w:rsidDel="00000000" w:rsidR="00000000" w:rsidRPr="00000000">
        <w:rPr>
          <w:rtl w:val="0"/>
        </w:rPr>
      </w:r>
    </w:p>
    <w:p w:rsidR="00000000" w:rsidDel="00000000" w:rsidP="00000000" w:rsidRDefault="00000000" w:rsidRPr="00000000" w14:paraId="00000073">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Lotação oficial é ato administrativo formal, não é tolerância. É equivalente, em servidor público, à publicação em diário oficial confirmando o cargo. O SERPRO formalizou esse ato exatamente dois meses depois de ter aberto investigação formal — o que comprova que sabia da apuração em curso e escolheu integrar o investigado em vez de afastá-lo.</w:t>
      </w:r>
      <w:r w:rsidDel="00000000" w:rsidR="00000000" w:rsidRPr="00000000">
        <w:rPr>
          <w:rtl w:val="0"/>
        </w:rPr>
      </w:r>
    </w:p>
    <w:p w:rsidR="00000000" w:rsidDel="00000000" w:rsidP="00000000" w:rsidRDefault="00000000" w:rsidRPr="00000000" w14:paraId="00000074">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E-mail de 12/06/2023. Fls. 186 — Ofício 004131 de 13/04/2023.</w:t>
      </w:r>
      <w:r w:rsidDel="00000000" w:rsidR="00000000" w:rsidRPr="00000000">
        <w:rPr>
          <w:rtl w:val="0"/>
        </w:rPr>
      </w:r>
    </w:p>
    <w:p w:rsidR="00000000" w:rsidDel="00000000" w:rsidP="00000000" w:rsidRDefault="00000000" w:rsidRPr="00000000" w14:paraId="00000075">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lotação oficial é ato administrativo deliberado durante investigação ativa — perdão tácito formal.</w:t>
      </w:r>
      <w:r w:rsidDel="00000000" w:rsidR="00000000" w:rsidRPr="00000000">
        <w:rPr>
          <w:rtl w:val="0"/>
        </w:rPr>
      </w:r>
    </w:p>
    <w:p w:rsidR="00000000" w:rsidDel="00000000" w:rsidP="00000000" w:rsidRDefault="00000000" w:rsidRPr="00000000" w14:paraId="00000076">
      <w:pPr>
        <w:spacing w:after="80" w:before="200" w:lineRule="auto"/>
        <w:jc w:val="both"/>
        <w:rPr/>
      </w:pPr>
      <w:r w:rsidDel="00000000" w:rsidR="00000000" w:rsidRPr="00000000">
        <w:rPr>
          <w:b w:val="1"/>
          <w:bCs w:val="1"/>
          <w:sz w:val="22"/>
          <w:szCs w:val="22"/>
          <w:rtl w:val="0"/>
        </w:rPr>
        <w:t xml:space="preserve">Pergunta 6.4: </w:t>
      </w:r>
      <w:r w:rsidDel="00000000" w:rsidR="00000000" w:rsidRPr="00000000">
        <w:rPr>
          <w:sz w:val="22"/>
          <w:szCs w:val="22"/>
          <w:rtl w:val="0"/>
        </w:rPr>
        <w:t xml:space="preserve">"Excelência, requer-se seja indagado ao depoente: O mesmo e-mail de 12/06/2023 registra que a chefia lançou as metas de desempenho GFE do Reclamante com validades futuras, projetando sua permanência na equipe. Uma empresa que considera alguém ameaça cibernética lança metas de desempenho futuras para esse funcionário durante a investigação? Sim ou Não?"</w:t>
      </w:r>
      <w:r w:rsidDel="00000000" w:rsidR="00000000" w:rsidRPr="00000000">
        <w:rPr>
          <w:rtl w:val="0"/>
        </w:rPr>
      </w:r>
    </w:p>
    <w:p w:rsidR="00000000" w:rsidDel="00000000" w:rsidP="00000000" w:rsidRDefault="00000000" w:rsidRPr="00000000" w14:paraId="00000077">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Lançar metas com validade para o mês seguinte e o próximo é projetar permanência. É o oposto de afastar. É como, num processo de demissão, a empresa programar férias do funcionário para daqui a três meses: incompatível com a intenção declarada.</w:t>
      </w:r>
      <w:r w:rsidDel="00000000" w:rsidR="00000000" w:rsidRPr="00000000">
        <w:rPr>
          <w:rtl w:val="0"/>
        </w:rPr>
      </w:r>
    </w:p>
    <w:p w:rsidR="00000000" w:rsidDel="00000000" w:rsidP="00000000" w:rsidRDefault="00000000" w:rsidRPr="00000000" w14:paraId="0000007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E-mail de 12/06/2023: 'Lancei sua GFE com validade apenas para esse mês e o próximo'.</w:t>
      </w:r>
      <w:r w:rsidDel="00000000" w:rsidR="00000000" w:rsidRPr="00000000">
        <w:rPr>
          <w:rtl w:val="0"/>
        </w:rPr>
      </w:r>
    </w:p>
    <w:p w:rsidR="00000000" w:rsidDel="00000000" w:rsidP="00000000" w:rsidRDefault="00000000" w:rsidRPr="00000000" w14:paraId="0000007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GFE com prazo futuro é projeção de permanência.</w:t>
      </w:r>
      <w:r w:rsidDel="00000000" w:rsidR="00000000" w:rsidRPr="00000000">
        <w:rPr>
          <w:rtl w:val="0"/>
        </w:rPr>
      </w:r>
    </w:p>
    <w:p w:rsidR="00000000" w:rsidDel="00000000" w:rsidP="00000000" w:rsidRDefault="00000000" w:rsidRPr="00000000" w14:paraId="0000007A">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6.5: "Excelência, requer-se seja indagado ao depoente: A TR-011, item 4.2.3.8, Fls. 101, determina que a Corregedoria deve comunicar a Gestão de Pessoas sobre a existência do processo, para que decisões de gestão sobre o empregado investigado não sejam tomadas sem ciência da situação. A investigação formal teve início em 13/04/2023 com o Ofício 004131/2023/CORRD, Fls. 186-187. A realocação oficial do Reclamante foi formalizada em 12/06/2023 — dois meses depois. O senhor confirma que a Corregedoria comunicou formalmente a Gestão de Pessoas sobre a investigação antes de 12/06/2023? Sim ou Não?"</w:t>
      </w:r>
      <w:r w:rsidDel="00000000" w:rsidR="00000000" w:rsidRPr="00000000">
        <w:rPr>
          <w:rtl w:val="0"/>
        </w:rPr>
      </w:r>
    </w:p>
    <w:p w:rsidR="00000000" w:rsidDel="00000000" w:rsidP="00000000" w:rsidRDefault="00000000" w:rsidRPr="00000000" w14:paraId="0000007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101 (TR-011, item 4.2.3.8); Fls. 187 (Ofício 004131); Fls. 34 (e-mail de 12/06/2023).</w:t>
      </w:r>
      <w:r w:rsidDel="00000000" w:rsidR="00000000" w:rsidRPr="00000000">
        <w:rPr>
          <w:rtl w:val="0"/>
        </w:rPr>
      </w:r>
    </w:p>
    <w:p w:rsidR="00000000" w:rsidDel="00000000" w:rsidP="00000000" w:rsidRDefault="00000000" w:rsidRPr="00000000" w14:paraId="0000007C">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cenário binário: se sim, perdão tácito; se não, violação da TR-011.</w:t>
      </w:r>
      <w:r w:rsidDel="00000000" w:rsidR="00000000" w:rsidRPr="00000000">
        <w:rPr>
          <w:rtl w:val="0"/>
        </w:rPr>
      </w:r>
    </w:p>
    <w:p w:rsidR="00000000" w:rsidDel="00000000" w:rsidP="00000000" w:rsidRDefault="00000000" w:rsidRPr="00000000" w14:paraId="0000007D">
      <w:pPr>
        <w:spacing w:after="80" w:before="200" w:lineRule="auto"/>
        <w:jc w:val="both"/>
        <w:rPr/>
      </w:pPr>
      <w:r w:rsidDel="00000000" w:rsidR="00000000" w:rsidRPr="00000000">
        <w:rPr>
          <w:b w:val="1"/>
          <w:bCs w:val="1"/>
          <w:sz w:val="22"/>
          <w:szCs w:val="22"/>
          <w:rtl w:val="0"/>
        </w:rPr>
        <w:t xml:space="preserve">Pergunta 6.6: </w:t>
      </w:r>
      <w:r w:rsidDel="00000000" w:rsidR="00000000" w:rsidRPr="00000000">
        <w:rPr>
          <w:sz w:val="22"/>
          <w:szCs w:val="22"/>
          <w:rtl w:val="0"/>
        </w:rPr>
        <w:t xml:space="preserve">"Excelência, requer-se seja indagado ao depoente: Se a Corregedoria comunicou a Gestão de Pessoas conforme o item 4.2.3.8 — e a GP ainda assim formalizou a lotação em 12/06/2023, lançou GFE e integrou o Reclamante à equipe — o senhor admite que todos esses atos foram praticados com plena ciência institucional da investigação em curso, configurando perdão tácito formal? Sim ou Não?"</w:t>
      </w:r>
      <w:r w:rsidDel="00000000" w:rsidR="00000000" w:rsidRPr="00000000">
        <w:rPr>
          <w:rtl w:val="0"/>
        </w:rPr>
      </w:r>
    </w:p>
    <w:p w:rsidR="00000000" w:rsidDel="00000000" w:rsidP="00000000" w:rsidRDefault="00000000" w:rsidRPr="00000000" w14:paraId="0000007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E-mail de 12/06/2023; Fls. 101 (TR-011).</w:t>
      </w:r>
      <w:r w:rsidDel="00000000" w:rsidR="00000000" w:rsidRPr="00000000">
        <w:rPr>
          <w:rtl w:val="0"/>
        </w:rPr>
      </w:r>
    </w:p>
    <w:p w:rsidR="00000000" w:rsidDel="00000000" w:rsidP="00000000" w:rsidRDefault="00000000" w:rsidRPr="00000000" w14:paraId="0000007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Cenário A: GP sabia e cedeu assim mesmo.</w:t>
      </w:r>
      <w:r w:rsidDel="00000000" w:rsidR="00000000" w:rsidRPr="00000000">
        <w:rPr>
          <w:rtl w:val="0"/>
        </w:rPr>
      </w:r>
    </w:p>
    <w:p w:rsidR="00000000" w:rsidDel="00000000" w:rsidP="00000000" w:rsidRDefault="00000000" w:rsidRPr="00000000" w14:paraId="00000080">
      <w:pPr>
        <w:spacing w:after="80" w:before="200" w:lineRule="auto"/>
        <w:jc w:val="both"/>
        <w:rPr/>
      </w:pPr>
      <w:r w:rsidDel="00000000" w:rsidR="00000000" w:rsidRPr="00000000">
        <w:rPr>
          <w:b w:val="1"/>
          <w:bCs w:val="1"/>
          <w:sz w:val="22"/>
          <w:szCs w:val="22"/>
          <w:rtl w:val="0"/>
        </w:rPr>
        <w:t xml:space="preserve">Pergunta 6.7: </w:t>
      </w:r>
      <w:r w:rsidDel="00000000" w:rsidR="00000000" w:rsidRPr="00000000">
        <w:rPr>
          <w:sz w:val="22"/>
          <w:szCs w:val="22"/>
          <w:rtl w:val="0"/>
        </w:rPr>
        <w:t xml:space="preserve">"Excelência, requer-se seja indagado ao depoente: Se a Corregedoria não comunicou a Gestão de Pessoas conforme exige o item 4.2.3.8 — então a GP formalizou a realocação sem saber que havia investigação ativa. Nesse cenário, a afirmação da contestação, Fls. 1251, de que houve 'estrito cumprimento das normas internas' é falsa. O senhor admite que, em qualquer dos dois cenários, a realocação oficial é incompatível com a narrativa de processo regular sem perdão tácito? Sim ou Não?"</w:t>
      </w:r>
      <w:r w:rsidDel="00000000" w:rsidR="00000000" w:rsidRPr="00000000">
        <w:rPr>
          <w:rtl w:val="0"/>
        </w:rPr>
      </w:r>
    </w:p>
    <w:p w:rsidR="00000000" w:rsidDel="00000000" w:rsidP="00000000" w:rsidRDefault="00000000" w:rsidRPr="00000000" w14:paraId="0000008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101; Fls. 1251; E-mail de 12/06/2023.</w:t>
      </w:r>
      <w:r w:rsidDel="00000000" w:rsidR="00000000" w:rsidRPr="00000000">
        <w:rPr>
          <w:rtl w:val="0"/>
        </w:rPr>
      </w:r>
    </w:p>
    <w:p w:rsidR="00000000" w:rsidDel="00000000" w:rsidP="00000000" w:rsidRDefault="00000000" w:rsidRPr="00000000" w14:paraId="0000008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Fechar definitivamente o cenário binário.</w:t>
      </w:r>
      <w:r w:rsidDel="00000000" w:rsidR="00000000" w:rsidRPr="00000000">
        <w:rPr>
          <w:rtl w:val="0"/>
        </w:rPr>
      </w:r>
    </w:p>
    <w:p w:rsidR="00000000" w:rsidDel="00000000" w:rsidP="00000000" w:rsidRDefault="00000000" w:rsidRPr="00000000" w14:paraId="00000083">
      <w:pPr>
        <w:spacing w:after="100" w:before="200" w:lineRule="auto"/>
        <w:rPr/>
      </w:pPr>
      <w:r w:rsidDel="00000000" w:rsidR="00000000" w:rsidRPr="00000000">
        <w:rPr>
          <w:b w:val="1"/>
          <w:bCs w:val="1"/>
          <w:color w:val="2e5496"/>
          <w:sz w:val="24"/>
          <w:szCs w:val="24"/>
          <w:rtl w:val="0"/>
        </w:rPr>
        <w:t xml:space="preserve">SUB-BLOCO — COINT E CES: O CONTROLE ÉTICO QUE SABIA E NÃO IDENTIFICOU CONDUTA GRAVE</w:t>
      </w:r>
      <w:r w:rsidDel="00000000" w:rsidR="00000000" w:rsidRPr="00000000">
        <w:rPr>
          <w:rtl w:val="0"/>
        </w:rPr>
      </w:r>
    </w:p>
    <w:p w:rsidR="00000000" w:rsidDel="00000000" w:rsidP="00000000" w:rsidRDefault="00000000" w:rsidRPr="00000000" w14:paraId="00000084">
      <w:pPr>
        <w:spacing w:after="140" w:lineRule="auto"/>
        <w:jc w:val="both"/>
        <w:rPr/>
      </w:pPr>
      <w:r w:rsidDel="00000000" w:rsidR="00000000" w:rsidRPr="00000000">
        <w:rPr>
          <w:b w:val="1"/>
          <w:bCs w:val="1"/>
          <w:color w:val="c00000"/>
          <w:sz w:val="20"/>
          <w:szCs w:val="20"/>
          <w:rtl w:val="0"/>
        </w:rPr>
        <w:t xml:space="preserve">⚠️ Atenção ao Juízo: </w:t>
      </w:r>
      <w:r w:rsidDel="00000000" w:rsidR="00000000" w:rsidRPr="00000000">
        <w:rPr>
          <w:i w:val="1"/>
          <w:iCs w:val="1"/>
          <w:sz w:val="20"/>
          <w:szCs w:val="20"/>
          <w:rtl w:val="0"/>
        </w:rPr>
        <w:t xml:space="preserve">O SERPRO alega que a promoção foi automática e que as chefias não tinham ciência do PAD. Esse argumento colapsa porque: (1) a Decisão da Corregedoria de 08/12/2023 — Fls. 225-226 — acionou formalmente a CES; (2) a CES não emitiu censura; (3) a verificação de ausência de censura ética para a Promoção por Mérito não é automática — passa pela CES; (4) a CES sabia do caso, não identificou conduta grave, e a promoção seguiu.</w:t>
      </w:r>
      <w:r w:rsidDel="00000000" w:rsidR="00000000" w:rsidRPr="00000000">
        <w:rPr>
          <w:rtl w:val="0"/>
        </w:rPr>
      </w:r>
    </w:p>
    <w:p w:rsidR="00000000" w:rsidDel="00000000" w:rsidP="00000000" w:rsidRDefault="00000000" w:rsidRPr="00000000" w14:paraId="00000085">
      <w:pPr>
        <w:spacing w:after="80" w:before="200" w:lineRule="auto"/>
        <w:jc w:val="both"/>
        <w:rPr/>
      </w:pPr>
      <w:r w:rsidDel="00000000" w:rsidR="00000000" w:rsidRPr="00000000">
        <w:rPr>
          <w:b w:val="1"/>
          <w:bCs w:val="1"/>
          <w:sz w:val="22"/>
          <w:szCs w:val="22"/>
          <w:rtl w:val="0"/>
        </w:rPr>
        <w:t xml:space="preserve">Pergunta 6.8: </w:t>
      </w:r>
      <w:r w:rsidDel="00000000" w:rsidR="00000000" w:rsidRPr="00000000">
        <w:rPr>
          <w:sz w:val="22"/>
          <w:szCs w:val="22"/>
          <w:rtl w:val="0"/>
        </w:rPr>
        <w:t xml:space="preserve">"Excelência, requer-se seja indagado ao depoente: A Decisão da Corregedoria de 08/12/2023, Fls. 225-226, determinou na alínea (c) a remessa à CES para 'verificação de conduta antiética por parte do empregado e para demais providências que entender cabíveis'. O senhor confirma que essa remessa foi realizada e que a CES foi formalmente comunicada sobre a conduta do Reclamante antes da Promoção por Mérito de abril de 2025? Sim ou Não?"</w:t>
      </w:r>
      <w:r w:rsidDel="00000000" w:rsidR="00000000" w:rsidRPr="00000000">
        <w:rPr>
          <w:rtl w:val="0"/>
        </w:rPr>
      </w:r>
    </w:p>
    <w:p w:rsidR="00000000" w:rsidDel="00000000" w:rsidP="00000000" w:rsidRDefault="00000000" w:rsidRPr="00000000" w14:paraId="00000086">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225-226 — Decisão da Corregedoria, alínea (c).</w:t>
      </w:r>
      <w:r w:rsidDel="00000000" w:rsidR="00000000" w:rsidRPr="00000000">
        <w:rPr>
          <w:rtl w:val="0"/>
        </w:rPr>
      </w:r>
    </w:p>
    <w:p w:rsidR="00000000" w:rsidDel="00000000" w:rsidP="00000000" w:rsidRDefault="00000000" w:rsidRPr="00000000" w14:paraId="00000087">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CES foi acionada e tinha ciência formal — destrói o argumento da automaticidade.</w:t>
      </w:r>
      <w:r w:rsidDel="00000000" w:rsidR="00000000" w:rsidRPr="00000000">
        <w:rPr>
          <w:rtl w:val="0"/>
        </w:rPr>
      </w:r>
    </w:p>
    <w:p w:rsidR="00000000" w:rsidDel="00000000" w:rsidP="00000000" w:rsidRDefault="00000000" w:rsidRPr="00000000" w14:paraId="00000088">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6.9: "Excelência, requer-se seja indagado ao depoente: O único documento da CES nos autos — Fls. 398 — é um e-mail informando apenas que o Reclamante nunca consultou o SeCI. Não há nenhum parecer sobre conduta antiética, nenhuma censura ética emitida. O senhor confirma que a CES, tendo sido formalmente acionada, não identificou conduta antiética suficiente para emitir censura? Sim ou Não?"</w:t>
      </w:r>
      <w:r w:rsidDel="00000000" w:rsidR="00000000" w:rsidRPr="00000000">
        <w:rPr>
          <w:rtl w:val="0"/>
        </w:rPr>
      </w:r>
    </w:p>
    <w:p w:rsidR="00000000" w:rsidDel="00000000" w:rsidP="00000000" w:rsidRDefault="00000000" w:rsidRPr="00000000" w14:paraId="00000089">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A CES é o órgão técnico de ética do SERPRO — equivale ao Conselho de Ética de uma instituição. Quando esse órgão é acionado e não emite censura, significa formalmente que não viu motivo. É o equivalente a um Conselho de Ética da OAB receber denúncia, analisar e arquivar: a denúncia foi vista pelo órgão competente e considerada insuficiente.</w:t>
      </w:r>
      <w:r w:rsidDel="00000000" w:rsidR="00000000" w:rsidRPr="00000000">
        <w:rPr>
          <w:rtl w:val="0"/>
        </w:rPr>
      </w:r>
    </w:p>
    <w:p w:rsidR="00000000" w:rsidDel="00000000" w:rsidP="00000000" w:rsidRDefault="00000000" w:rsidRPr="00000000" w14:paraId="0000008A">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225-226 (CES acionada) e Fls. 398 (sem censura emitida).</w:t>
      </w:r>
      <w:r w:rsidDel="00000000" w:rsidR="00000000" w:rsidRPr="00000000">
        <w:rPr>
          <w:rtl w:val="0"/>
        </w:rPr>
      </w:r>
    </w:p>
    <w:p w:rsidR="00000000" w:rsidDel="00000000" w:rsidP="00000000" w:rsidRDefault="00000000" w:rsidRPr="00000000" w14:paraId="0000008B">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 órgão de controle ético, com ciência, concluiu que não havia conduta grave.</w:t>
      </w:r>
      <w:r w:rsidDel="00000000" w:rsidR="00000000" w:rsidRPr="00000000">
        <w:rPr>
          <w:rtl w:val="0"/>
        </w:rPr>
      </w:r>
    </w:p>
    <w:p w:rsidR="00000000" w:rsidDel="00000000" w:rsidP="00000000" w:rsidRDefault="00000000" w:rsidRPr="00000000" w14:paraId="0000008C">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6.10: "Excelência, requer-se seja indagado ao depoente: O requisito de ausência de censura ética vigente para a Promoção por Mérito — Fls. 809-812 — não é verificado automaticamente por sistema. É verificado junto à CES. Considerando que a CES foi formalmente acionada — Fls. 225 — e não expediu censura — Fls. 398 — o senhor admite que a promoção não foi automática por ausência de informação, mas o resultado de uma verificação junto ao órgão de controle ético que já tinha ciência do caso e não identificou conduta grave? Sim ou Não?"</w:t>
      </w:r>
      <w:r w:rsidDel="00000000" w:rsidR="00000000" w:rsidRPr="00000000">
        <w:rPr>
          <w:rtl w:val="0"/>
        </w:rPr>
      </w:r>
    </w:p>
    <w:p w:rsidR="00000000" w:rsidDel="00000000" w:rsidP="00000000" w:rsidRDefault="00000000" w:rsidRPr="00000000" w14:paraId="0000008D">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225, Fls. 398, Fls. 809-812.</w:t>
      </w:r>
      <w:r w:rsidDel="00000000" w:rsidR="00000000" w:rsidRPr="00000000">
        <w:rPr>
          <w:rtl w:val="0"/>
        </w:rPr>
      </w:r>
    </w:p>
    <w:p w:rsidR="00000000" w:rsidDel="00000000" w:rsidP="00000000" w:rsidRDefault="00000000" w:rsidRPr="00000000" w14:paraId="0000008E">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Fecha definitivamente o argumento da automaticidade.</w:t>
      </w:r>
      <w:r w:rsidDel="00000000" w:rsidR="00000000" w:rsidRPr="00000000">
        <w:rPr>
          <w:rtl w:val="0"/>
        </w:rPr>
      </w:r>
    </w:p>
    <w:p w:rsidR="00000000" w:rsidDel="00000000" w:rsidP="00000000" w:rsidRDefault="00000000" w:rsidRPr="00000000" w14:paraId="0000008F">
      <w:pPr>
        <w:spacing w:after="140" w:lineRule="auto"/>
        <w:jc w:val="both"/>
        <w:rPr/>
      </w:pPr>
      <w:r w:rsidDel="00000000" w:rsidR="00000000" w:rsidRPr="00000000">
        <w:rPr>
          <w:rtl w:val="0"/>
        </w:rPr>
      </w:r>
    </w:p>
    <w:p w:rsidR="00000000" w:rsidDel="00000000" w:rsidP="00000000" w:rsidRDefault="00000000" w:rsidRPr="00000000" w14:paraId="00000090">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6.1</w:t>
      </w:r>
      <w:r w:rsidDel="00000000" w:rsidR="00000000" w:rsidRPr="00000000">
        <w:rPr>
          <w:b w:val="1"/>
          <w:bCs w:val="1"/>
          <w:color w:val="8b6914"/>
          <w:rtl w:val="0"/>
        </w:rPr>
        <w:t xml:space="preserve">1</w:t>
      </w:r>
      <w:r w:rsidDel="00000000" w:rsidR="00000000" w:rsidRPr="00000000">
        <w:rPr>
          <w:b w:val="1"/>
          <w:bCs w:val="1"/>
          <w:color w:val="8b6914"/>
          <w:sz w:val="22"/>
          <w:szCs w:val="22"/>
          <w:rtl w:val="0"/>
        </w:rPr>
        <w:t xml:space="preserve">: "Excelência, requer-se seja indagado ao depoente: A Corregedoria acionou formalmente a CES — Fls. 225-226. A CES não emitiu censura — Fls. 398. A Promoção por Mérito verificou a ausência de censura junto à CES e o Reclamante foi promovido — Fls. 810-812. O próprio sistema de controle ético do SERPRO, acionado e com ciência plena, não identificou conduta grave. O Reclamante foi promovido por mérito — Fls. 810-812 — e por tempo de serviço — Fls. 902. Como a Comissão Processante pode concluir por demissão por 'falta funcional grave' quando o órgão de controle ético da empresa verificou o caso e não impediu nenhuma das duas promoções? Sim ou Não?"</w:t>
      </w:r>
      <w:r w:rsidDel="00000000" w:rsidR="00000000" w:rsidRPr="00000000">
        <w:rPr>
          <w:rtl w:val="0"/>
        </w:rPr>
      </w:r>
    </w:p>
    <w:p w:rsidR="00000000" w:rsidDel="00000000" w:rsidP="00000000" w:rsidRDefault="00000000" w:rsidRPr="00000000" w14:paraId="0000009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225-226, Fls. 398, Fls. 810-812, Fls. 902, Fls. 940.</w:t>
      </w:r>
      <w:r w:rsidDel="00000000" w:rsidR="00000000" w:rsidRPr="00000000">
        <w:rPr>
          <w:rtl w:val="0"/>
        </w:rPr>
      </w:r>
    </w:p>
    <w:p w:rsidR="00000000" w:rsidDel="00000000" w:rsidP="00000000" w:rsidRDefault="00000000" w:rsidRPr="00000000" w14:paraId="0000009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 DE ENCERRAMENTO DO SUB-BLOCO. O sistema de controle ético sabia, verificou e confirmou ausência de infração grave.</w:t>
      </w:r>
      <w:r w:rsidDel="00000000" w:rsidR="00000000" w:rsidRPr="00000000">
        <w:rPr>
          <w:rtl w:val="0"/>
        </w:rPr>
      </w:r>
    </w:p>
    <w:p w:rsidR="00000000" w:rsidDel="00000000" w:rsidP="00000000" w:rsidRDefault="00000000" w:rsidRPr="00000000" w14:paraId="00000093">
      <w:pPr>
        <w:spacing w:after="100" w:before="200" w:lineRule="auto"/>
        <w:rPr/>
      </w:pPr>
      <w:r w:rsidDel="00000000" w:rsidR="00000000" w:rsidRPr="00000000">
        <w:rPr>
          <w:b w:val="1"/>
          <w:bCs w:val="1"/>
          <w:color w:val="2e5496"/>
          <w:sz w:val="24"/>
          <w:szCs w:val="24"/>
          <w:rtl w:val="0"/>
        </w:rPr>
        <w:t xml:space="preserve">SUB-BLOCO — O ARGUMENTO DO SIGILO: A LAI INVERTIDA</w:t>
      </w:r>
      <w:r w:rsidDel="00000000" w:rsidR="00000000" w:rsidRPr="00000000">
        <w:rPr>
          <w:rtl w:val="0"/>
        </w:rPr>
      </w:r>
    </w:p>
    <w:p w:rsidR="00000000" w:rsidDel="00000000" w:rsidP="00000000" w:rsidRDefault="00000000" w:rsidRPr="00000000" w14:paraId="00000094">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6.13: "Excelência, requer-se seja indagado ao depoente: A contestação, Fls. 1258 item 165, afirma que o PAD era sigiloso e as chefias não tinham acesso. Mas a CES — órgão de controle ético do SERPRO — foi formalmente acionada sobre a conduta do Reclamante em dezembro de 2023 — Fls. 225-226. Se o PAD era sigiloso sem acesso das chefias, como a CES foi comunicada? O sigilo que o SERPRO invoca para explicar as promoções não se aplicava ao próprio órgão de controle ético que verificou a elegibilidade para a promoção? Sim ou Não?"</w:t>
      </w:r>
      <w:r w:rsidDel="00000000" w:rsidR="00000000" w:rsidRPr="00000000">
        <w:rPr>
          <w:rtl w:val="0"/>
        </w:rPr>
      </w:r>
    </w:p>
    <w:p w:rsidR="00000000" w:rsidDel="00000000" w:rsidP="00000000" w:rsidRDefault="00000000" w:rsidRPr="00000000" w14:paraId="00000095">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 argumento do sigilo só funciona se aplicado a todos. Se a CES — que verifica censura ética para promoção — foi comunicada, o sigilo era seletivo: existia para a defesa mas não para os órgãos internos que decidem promoções. A defesa fica cega; a empresa enxerga tudo. Isso não é sigilo: é assimetria.</w:t>
      </w:r>
      <w:r w:rsidDel="00000000" w:rsidR="00000000" w:rsidRPr="00000000">
        <w:rPr>
          <w:rtl w:val="0"/>
        </w:rPr>
      </w:r>
    </w:p>
    <w:p w:rsidR="00000000" w:rsidDel="00000000" w:rsidP="00000000" w:rsidRDefault="00000000" w:rsidRPr="00000000" w14:paraId="00000096">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1258, Fls. 225-226, Fls. 398.</w:t>
      </w:r>
      <w:r w:rsidDel="00000000" w:rsidR="00000000" w:rsidRPr="00000000">
        <w:rPr>
          <w:rtl w:val="0"/>
        </w:rPr>
      </w:r>
    </w:p>
    <w:p w:rsidR="00000000" w:rsidDel="00000000" w:rsidP="00000000" w:rsidRDefault="00000000" w:rsidRPr="00000000" w14:paraId="00000097">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 argumento do sigilo colapsa: a CES — que verifica elegibilidade — foi comunicada e não emitiu censura.</w:t>
      </w:r>
      <w:r w:rsidDel="00000000" w:rsidR="00000000" w:rsidRPr="00000000">
        <w:rPr>
          <w:rtl w:val="0"/>
        </w:rPr>
      </w:r>
    </w:p>
    <w:p w:rsidR="00000000" w:rsidDel="00000000" w:rsidP="00000000" w:rsidRDefault="00000000" w:rsidRPr="00000000" w14:paraId="00000098">
      <w:pPr>
        <w:spacing w:after="80" w:before="200" w:lineRule="auto"/>
        <w:jc w:val="both"/>
        <w:rPr/>
      </w:pPr>
      <w:r w:rsidDel="00000000" w:rsidR="00000000" w:rsidRPr="00000000">
        <w:rPr>
          <w:b w:val="1"/>
          <w:bCs w:val="1"/>
          <w:sz w:val="22"/>
          <w:szCs w:val="22"/>
          <w:rtl w:val="0"/>
        </w:rPr>
        <w:t xml:space="preserve">Pergunta 6.14: </w:t>
      </w:r>
      <w:r w:rsidDel="00000000" w:rsidR="00000000" w:rsidRPr="00000000">
        <w:rPr>
          <w:sz w:val="22"/>
          <w:szCs w:val="22"/>
          <w:rtl w:val="0"/>
        </w:rPr>
        <w:t xml:space="preserve">"Excelência, requer-se seja indagado ao depoente: A TR-011, item 4.4.4.1, Fls. 109, determina que o documento instaurador do PAD deve ser publicado no SINOR — sistema interno acessível aos gestores. O PAD foi publicado no SINOR? E a promoção por mérito exige avaliação individual do gestor imediato — ato deliberado, não automático. O gestor avaliador consultou o SINOR antes de emitir avaliação positiva durante o PAD? Sim ou Não?"</w:t>
      </w:r>
      <w:r w:rsidDel="00000000" w:rsidR="00000000" w:rsidRPr="00000000">
        <w:rPr>
          <w:rtl w:val="0"/>
        </w:rPr>
      </w:r>
    </w:p>
    <w:p w:rsidR="00000000" w:rsidDel="00000000" w:rsidP="00000000" w:rsidRDefault="00000000" w:rsidRPr="00000000" w14:paraId="00000099">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109, Fls. 810-812.</w:t>
      </w:r>
      <w:r w:rsidDel="00000000" w:rsidR="00000000" w:rsidRPr="00000000">
        <w:rPr>
          <w:rtl w:val="0"/>
        </w:rPr>
      </w:r>
    </w:p>
    <w:p w:rsidR="00000000" w:rsidDel="00000000" w:rsidP="00000000" w:rsidRDefault="00000000" w:rsidRPr="00000000" w14:paraId="0000009A">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Ou o PAD estava no SINOR — promoção com ciência; ou não estava — TR-011 violada.</w:t>
      </w:r>
      <w:r w:rsidDel="00000000" w:rsidR="00000000" w:rsidRPr="00000000">
        <w:rPr>
          <w:rtl w:val="0"/>
        </w:rPr>
      </w:r>
    </w:p>
    <w:p w:rsidR="00000000" w:rsidDel="00000000" w:rsidP="00000000" w:rsidRDefault="00000000" w:rsidRPr="00000000" w14:paraId="0000009B">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6.15: "Excelência, requer-se seja indagado ao depoente: Durante todo o período em que o Reclamante trabalhou na PGFN — de novembro de 2022 até novembro de 2025 — houve algum incidente de segurança registrado atribuído a ele? Existe nos autos qualquer relatório de comprometimento de dados da PGFN? Sim ou Não?"</w:t>
      </w:r>
      <w:r w:rsidDel="00000000" w:rsidR="00000000" w:rsidRPr="00000000">
        <w:rPr>
          <w:rtl w:val="0"/>
        </w:rPr>
      </w:r>
    </w:p>
    <w:p w:rsidR="00000000" w:rsidDel="00000000" w:rsidP="00000000" w:rsidRDefault="00000000" w:rsidRPr="00000000" w14:paraId="0000009C">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Três anos é tempo mais que suficiente para um 'ameaça cibernética' real causar pelo menos UM incidente. Zero incidentes em três anos num órgão de dados fiscais é prova objetiva — não opinião — de que a narrativa de ameaça era falsa. O comportamento desses três anos refuta a tese de gravidade extrema.</w:t>
      </w:r>
      <w:r w:rsidDel="00000000" w:rsidR="00000000" w:rsidRPr="00000000">
        <w:rPr>
          <w:rtl w:val="0"/>
        </w:rPr>
      </w:r>
    </w:p>
    <w:p w:rsidR="00000000" w:rsidDel="00000000" w:rsidP="00000000" w:rsidRDefault="00000000" w:rsidRPr="00000000" w14:paraId="0000009D">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ausência de qualquer incidente nos autos durante três anos.</w:t>
      </w:r>
      <w:r w:rsidDel="00000000" w:rsidR="00000000" w:rsidRPr="00000000">
        <w:rPr>
          <w:rtl w:val="0"/>
        </w:rPr>
      </w:r>
    </w:p>
    <w:p w:rsidR="00000000" w:rsidDel="00000000" w:rsidP="00000000" w:rsidRDefault="00000000" w:rsidRPr="00000000" w14:paraId="0000009E">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Três anos na PGFN sem incidente. A narrativa de ameaça é objetivamente incompatível com a realidade documentada.</w:t>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200" w:before="360" w:lineRule="auto"/>
        <w:rPr/>
      </w:pPr>
      <w:r w:rsidDel="00000000" w:rsidR="00000000" w:rsidRPr="00000000">
        <w:rPr>
          <w:b w:val="1"/>
          <w:bCs w:val="1"/>
          <w:color w:val="1f3864"/>
          <w:sz w:val="28"/>
          <w:szCs w:val="28"/>
          <w:rtl w:val="0"/>
        </w:rPr>
        <w:t xml:space="preserve">BLOCO 7 — O CONFLITO DE INTERESSES SEM CONFLITO</w:t>
      </w:r>
      <w:r w:rsidDel="00000000" w:rsidR="00000000" w:rsidRPr="00000000">
        <w:rPr>
          <w:rtl w:val="0"/>
        </w:rPr>
      </w:r>
    </w:p>
    <w:p w:rsidR="00000000" w:rsidDel="00000000" w:rsidP="00000000" w:rsidRDefault="00000000" w:rsidRPr="00000000" w14:paraId="000000A1">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A função de Técnico em Operação de Redes não tem interface com desenvolvimento de software. Sem conflito material, a ausência de consulta ao SeCI é falha procedimental.</w:t>
      </w:r>
      <w:r w:rsidDel="00000000" w:rsidR="00000000" w:rsidRPr="00000000">
        <w:rPr>
          <w:rtl w:val="0"/>
        </w:rPr>
      </w:r>
    </w:p>
    <w:p w:rsidR="00000000" w:rsidDel="00000000" w:rsidP="00000000" w:rsidRDefault="00000000" w:rsidRPr="00000000" w14:paraId="000000A2">
      <w:pPr>
        <w:spacing w:after="160" w:lineRule="auto"/>
        <w:jc w:val="both"/>
        <w:rPr/>
      </w:pPr>
      <w:r w:rsidDel="00000000" w:rsidR="00000000" w:rsidRPr="00000000">
        <w:rPr>
          <w:i w:val="1"/>
          <w:iCs w:val="1"/>
          <w:sz w:val="22"/>
          <w:szCs w:val="22"/>
          <w:rtl w:val="0"/>
        </w:rPr>
        <w:t xml:space="preserve">Excelência, este bloco trata da Inexistência de Conflito de Interesses Material. A acusação é puramente formal e desprovida de qualquer prejuízo real ao SERPRO.</w:t>
      </w:r>
      <w:r w:rsidDel="00000000" w:rsidR="00000000" w:rsidRPr="00000000">
        <w:rPr>
          <w:rtl w:val="0"/>
        </w:rPr>
      </w:r>
    </w:p>
    <w:p w:rsidR="00000000" w:rsidDel="00000000" w:rsidP="00000000" w:rsidRDefault="00000000" w:rsidRPr="00000000" w14:paraId="000000A3">
      <w:pPr>
        <w:spacing w:after="80" w:before="200" w:lineRule="auto"/>
        <w:jc w:val="both"/>
        <w:rPr/>
      </w:pPr>
      <w:r w:rsidDel="00000000" w:rsidR="00000000" w:rsidRPr="00000000">
        <w:rPr>
          <w:b w:val="1"/>
          <w:bCs w:val="1"/>
          <w:sz w:val="22"/>
          <w:szCs w:val="22"/>
          <w:rtl w:val="0"/>
        </w:rPr>
        <w:t xml:space="preserve">Pergunta 7.1: </w:t>
      </w:r>
      <w:r w:rsidDel="00000000" w:rsidR="00000000" w:rsidRPr="00000000">
        <w:rPr>
          <w:sz w:val="22"/>
          <w:szCs w:val="22"/>
          <w:rtl w:val="0"/>
        </w:rPr>
        <w:t xml:space="preserve">"Excelência, requer-se seja indagado ao depoente: A GP-077, Fls. 69, define conflito como situação que possa comprometer o interesse coletivo ou influenciar o desempenho da função pública. O senhor confirma? Sim ou Não?"</w:t>
      </w:r>
      <w:r w:rsidDel="00000000" w:rsidR="00000000" w:rsidRPr="00000000">
        <w:rPr>
          <w:rtl w:val="0"/>
        </w:rPr>
      </w:r>
    </w:p>
    <w:p w:rsidR="00000000" w:rsidDel="00000000" w:rsidP="00000000" w:rsidRDefault="00000000" w:rsidRPr="00000000" w14:paraId="000000A4">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69-76 — Norma GP-077.</w:t>
      </w:r>
      <w:r w:rsidDel="00000000" w:rsidR="00000000" w:rsidRPr="00000000">
        <w:rPr>
          <w:rtl w:val="0"/>
        </w:rPr>
      </w:r>
    </w:p>
    <w:p w:rsidR="00000000" w:rsidDel="00000000" w:rsidP="00000000" w:rsidRDefault="00000000" w:rsidRPr="00000000" w14:paraId="000000A5">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a definição antes de mostrar que não foi atingida.</w:t>
      </w:r>
      <w:r w:rsidDel="00000000" w:rsidR="00000000" w:rsidRPr="00000000">
        <w:rPr>
          <w:rtl w:val="0"/>
        </w:rPr>
      </w:r>
    </w:p>
    <w:p w:rsidR="00000000" w:rsidDel="00000000" w:rsidP="00000000" w:rsidRDefault="00000000" w:rsidRPr="00000000" w14:paraId="000000A6">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7.2: "Excelência, requer-se seja indagado ao depoente: A Comissão identificou algum prejuízo ao interesse coletivo ou uso de informações sigilosas do SERPRO ou da RFB na suposta atividade privada do Reclamante, conforme exige a Lei 12.813/2013, Fls. 69? Sim ou Não?"</w:t>
      </w:r>
      <w:r w:rsidDel="00000000" w:rsidR="00000000" w:rsidRPr="00000000">
        <w:rPr>
          <w:rtl w:val="0"/>
        </w:rPr>
      </w:r>
    </w:p>
    <w:p w:rsidR="00000000" w:rsidDel="00000000" w:rsidP="00000000" w:rsidRDefault="00000000" w:rsidRPr="00000000" w14:paraId="000000A7">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Conflito de interesses, na Lei 12.813/2013, exige situação concreta em que a atividade privada usa informação sigilosa do trabalho público ou compromete a função. Não basta ter uma atividade paralela — é necessário demonstrar o uso indevido. Sem essa demonstração, há apenas duplicidade de ocupações, não conflito.</w:t>
      </w:r>
      <w:r w:rsidDel="00000000" w:rsidR="00000000" w:rsidRPr="00000000">
        <w:rPr>
          <w:rtl w:val="0"/>
        </w:rPr>
      </w:r>
    </w:p>
    <w:p w:rsidR="00000000" w:rsidDel="00000000" w:rsidP="00000000" w:rsidRDefault="00000000" w:rsidRPr="00000000" w14:paraId="000000A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69 — GP-077 e Lei 12.813/2013; ausência de dano material.</w:t>
      </w:r>
      <w:r w:rsidDel="00000000" w:rsidR="00000000" w:rsidRPr="00000000">
        <w:rPr>
          <w:rtl w:val="0"/>
        </w:rPr>
      </w:r>
    </w:p>
    <w:p w:rsidR="00000000" w:rsidDel="00000000" w:rsidP="00000000" w:rsidRDefault="00000000" w:rsidRPr="00000000" w14:paraId="000000A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Sem prejuízo identificado, o conflito é apenas formal.</w:t>
      </w:r>
      <w:r w:rsidDel="00000000" w:rsidR="00000000" w:rsidRPr="00000000">
        <w:rPr>
          <w:rtl w:val="0"/>
        </w:rPr>
      </w:r>
    </w:p>
    <w:p w:rsidR="00000000" w:rsidDel="00000000" w:rsidP="00000000" w:rsidRDefault="00000000" w:rsidRPr="00000000" w14:paraId="000000AA">
      <w:pPr>
        <w:spacing w:after="80" w:before="200" w:lineRule="auto"/>
        <w:jc w:val="both"/>
        <w:rPr/>
      </w:pPr>
      <w:r w:rsidDel="00000000" w:rsidR="00000000" w:rsidRPr="00000000">
        <w:rPr>
          <w:b w:val="1"/>
          <w:bCs w:val="1"/>
          <w:sz w:val="22"/>
          <w:szCs w:val="22"/>
          <w:rtl w:val="0"/>
        </w:rPr>
        <w:t xml:space="preserve">Pergunta 7.3: </w:t>
      </w:r>
      <w:r w:rsidDel="00000000" w:rsidR="00000000" w:rsidRPr="00000000">
        <w:rPr>
          <w:sz w:val="22"/>
          <w:szCs w:val="22"/>
          <w:rtl w:val="0"/>
        </w:rPr>
        <w:t xml:space="preserve">"Excelência, requer-se seja indagado ao depoente: O item 66(c) do Juízo de Admissibilidade, Fls. 223, fundamenta o conflito no CPF da esposa do Reclamante em um MEI. A esposa é empregada ou possuí algum vínculo com o SERPRO? Sim ou Não?"</w:t>
      </w:r>
      <w:r w:rsidDel="00000000" w:rsidR="00000000" w:rsidRPr="00000000">
        <w:rPr>
          <w:rtl w:val="0"/>
        </w:rPr>
      </w:r>
    </w:p>
    <w:p w:rsidR="00000000" w:rsidDel="00000000" w:rsidP="00000000" w:rsidRDefault="00000000" w:rsidRPr="00000000" w14:paraId="000000AB">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A norma de conflito de interesses se aplica ao empregado do SERPRO — não aos seus familiares. Acusar o Reclamante porque sua esposa abriu um MEI é como demitir um funcionário público porque seu cônjuge tem CNPJ. A liberdade de iniciativa do cônjuge é direito constitucional autônomo.</w:t>
      </w:r>
      <w:r w:rsidDel="00000000" w:rsidR="00000000" w:rsidRPr="00000000">
        <w:rPr>
          <w:rtl w:val="0"/>
        </w:rPr>
      </w:r>
    </w:p>
    <w:p w:rsidR="00000000" w:rsidDel="00000000" w:rsidP="00000000" w:rsidRDefault="00000000" w:rsidRPr="00000000" w14:paraId="000000AC">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223 — Item 66(c).</w:t>
      </w:r>
      <w:r w:rsidDel="00000000" w:rsidR="00000000" w:rsidRPr="00000000">
        <w:rPr>
          <w:rtl w:val="0"/>
        </w:rPr>
      </w:r>
    </w:p>
    <w:p w:rsidR="00000000" w:rsidDel="00000000" w:rsidP="00000000" w:rsidRDefault="00000000" w:rsidRPr="00000000" w14:paraId="000000AD">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esposa não é empregada do SERPRO. A norma não se aplica a ela.</w:t>
      </w:r>
      <w:r w:rsidDel="00000000" w:rsidR="00000000" w:rsidRPr="00000000">
        <w:rPr>
          <w:rtl w:val="0"/>
        </w:rPr>
      </w:r>
    </w:p>
    <w:p w:rsidR="00000000" w:rsidDel="00000000" w:rsidP="00000000" w:rsidRDefault="00000000" w:rsidRPr="00000000" w14:paraId="000000AE">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7.4: "Excelência, requer-se seja indagado ao depoente: O senhor pode indicar o nexo técnico entre a função de Técnico em Operação de Redes — configuração de hardware e infraestrutura — e a suposta atividade de desenvolvimento de software para apostas?"</w:t>
      </w:r>
      <w:r w:rsidDel="00000000" w:rsidR="00000000" w:rsidRPr="00000000">
        <w:rPr>
          <w:rtl w:val="0"/>
        </w:rPr>
      </w:r>
    </w:p>
    <w:p w:rsidR="00000000" w:rsidDel="00000000" w:rsidP="00000000" w:rsidRDefault="00000000" w:rsidRPr="00000000" w14:paraId="000000AF">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Técnico em Operação de Redes cuida da infraestrutura: cabeamento, servidores, equipamentos. Desenvolvimento de software é outra disciplina, com outras ferramentas, outra formação. Acusar o Reclamante de conflito de interesses entre essas duas áreas é como acusar um eletricista de conflito porque sua atividade paralela é encanamento — são áreas distintas, sem interface técnica.</w:t>
      </w:r>
      <w:r w:rsidDel="00000000" w:rsidR="00000000" w:rsidRPr="00000000">
        <w:rPr>
          <w:rtl w:val="0"/>
        </w:rPr>
      </w:r>
    </w:p>
    <w:p w:rsidR="00000000" w:rsidDel="00000000" w:rsidP="00000000" w:rsidRDefault="00000000" w:rsidRPr="00000000" w14:paraId="000000B0">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649-650 (função do Reclamante) e Fls. 69 (definição de conflito).</w:t>
      </w:r>
      <w:r w:rsidDel="00000000" w:rsidR="00000000" w:rsidRPr="00000000">
        <w:rPr>
          <w:rtl w:val="0"/>
        </w:rPr>
      </w:r>
    </w:p>
    <w:p w:rsidR="00000000" w:rsidDel="00000000" w:rsidP="00000000" w:rsidRDefault="00000000" w:rsidRPr="00000000" w14:paraId="000000B1">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Sem nexo técnico, não há base material para o conflito.</w:t>
      </w:r>
      <w:r w:rsidDel="00000000" w:rsidR="00000000" w:rsidRPr="00000000">
        <w:rPr>
          <w:rtl w:val="0"/>
        </w:rPr>
      </w:r>
    </w:p>
    <w:p w:rsidR="00000000" w:rsidDel="00000000" w:rsidP="00000000" w:rsidRDefault="00000000" w:rsidRPr="00000000" w14:paraId="000000B2">
      <w:pPr>
        <w:spacing w:after="200" w:lineRule="auto"/>
        <w:jc w:val="both"/>
        <w:rPr>
          <w:b w:val="1"/>
          <w:bCs w:val="1"/>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3">
      <w:pPr>
        <w:shd w:fill="f2f2f2" w:val="clear"/>
        <w:spacing w:after="200" w:before="400" w:lineRule="auto"/>
        <w:jc w:val="center"/>
        <w:rPr/>
      </w:pPr>
      <w:r w:rsidDel="00000000" w:rsidR="00000000" w:rsidRPr="00000000">
        <w:rPr>
          <w:b w:val="1"/>
          <w:bCs w:val="1"/>
          <w:color w:val="c00000"/>
          <w:sz w:val="26"/>
          <w:szCs w:val="26"/>
          <w:rtl w:val="0"/>
        </w:rPr>
        <w:t xml:space="preserve">▌ PARTE 4 — NULIDADES PROCESSUAIS</w:t>
      </w:r>
      <w:r w:rsidDel="00000000" w:rsidR="00000000" w:rsidRPr="00000000">
        <w:rPr>
          <w:rtl w:val="0"/>
        </w:rPr>
      </w:r>
    </w:p>
    <w:p w:rsidR="00000000" w:rsidDel="00000000" w:rsidP="00000000" w:rsidRDefault="00000000" w:rsidRPr="00000000" w14:paraId="000000B4">
      <w:pPr>
        <w:spacing w:after="160" w:lineRule="auto"/>
        <w:jc w:val="both"/>
        <w:rPr/>
      </w:pPr>
      <w:r w:rsidDel="00000000" w:rsidR="00000000" w:rsidRPr="00000000">
        <w:rPr>
          <w:i w:val="1"/>
          <w:iCs w:val="1"/>
          <w:sz w:val="22"/>
          <w:szCs w:val="22"/>
          <w:rtl w:val="0"/>
        </w:rPr>
        <w:t xml:space="preserve">Com o juiz convicto, as nulidades soam como confirmação inevitável — não tecnicismo.</w:t>
      </w:r>
      <w:r w:rsidDel="00000000" w:rsidR="00000000" w:rsidRPr="00000000">
        <w:rPr>
          <w:rtl w:val="0"/>
        </w:rPr>
      </w:r>
    </w:p>
    <w:p w:rsidR="00000000" w:rsidDel="00000000" w:rsidP="00000000" w:rsidRDefault="00000000" w:rsidRPr="00000000" w14:paraId="000000B5">
      <w:pPr>
        <w:pStyle w:val="Heading1"/>
        <w:spacing w:after="200" w:before="360" w:lineRule="auto"/>
        <w:rPr/>
      </w:pPr>
      <w:r w:rsidDel="00000000" w:rsidR="00000000" w:rsidRPr="00000000">
        <w:rPr>
          <w:b w:val="1"/>
          <w:bCs w:val="1"/>
          <w:color w:val="1f3864"/>
          <w:sz w:val="28"/>
          <w:szCs w:val="28"/>
          <w:rtl w:val="0"/>
        </w:rPr>
        <w:t xml:space="preserve">BLOCO 8 — AS PRORROGAÇÕES SEM FUNDAMENTO E A CLÁUSULA 6.11 DO PGCS</w:t>
      </w:r>
      <w:r w:rsidDel="00000000" w:rsidR="00000000" w:rsidRPr="00000000">
        <w:rPr>
          <w:rtl w:val="0"/>
        </w:rPr>
      </w:r>
    </w:p>
    <w:p w:rsidR="00000000" w:rsidDel="00000000" w:rsidP="00000000" w:rsidRDefault="00000000" w:rsidRPr="00000000" w14:paraId="000000B6">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Cada prorrogação deve ser individualmente fundamentada (TR-011, item 4.4.4.6). Os 461 dias de paralisia confessada sem atos instrutórios demonstram que nenhuma prorrogação tinha fundamento real — ativando o PGCS 6.11.</w:t>
      </w:r>
      <w:r w:rsidDel="00000000" w:rsidR="00000000" w:rsidRPr="00000000">
        <w:rPr>
          <w:rtl w:val="0"/>
        </w:rPr>
      </w:r>
    </w:p>
    <w:p w:rsidR="00000000" w:rsidDel="00000000" w:rsidP="00000000" w:rsidRDefault="00000000" w:rsidRPr="00000000" w14:paraId="000000B7">
      <w:pPr>
        <w:spacing w:after="160" w:lineRule="auto"/>
        <w:jc w:val="both"/>
        <w:rPr/>
      </w:pPr>
      <w:r w:rsidDel="00000000" w:rsidR="00000000" w:rsidRPr="00000000">
        <w:rPr>
          <w:i w:val="1"/>
          <w:iCs w:val="1"/>
          <w:sz w:val="22"/>
          <w:szCs w:val="22"/>
          <w:rtl w:val="0"/>
        </w:rPr>
        <w:t xml:space="preserve">Excelência, este bloco trata da Invalidade das Prorrogações e da Perda do Direito de Punir. A Comissão utilizou o instituto da prorrogação de forma abusiva, violando o item 4.4.4.6 da TR-011.</w:t>
      </w:r>
      <w:r w:rsidDel="00000000" w:rsidR="00000000" w:rsidRPr="00000000">
        <w:rPr>
          <w:rtl w:val="0"/>
        </w:rPr>
      </w:r>
    </w:p>
    <w:p w:rsidR="00000000" w:rsidDel="00000000" w:rsidP="00000000" w:rsidRDefault="00000000" w:rsidRPr="00000000" w14:paraId="000000B8">
      <w:pPr>
        <w:spacing w:after="100" w:before="200" w:lineRule="auto"/>
        <w:rPr/>
      </w:pPr>
      <w:r w:rsidDel="00000000" w:rsidR="00000000" w:rsidRPr="00000000">
        <w:rPr>
          <w:b w:val="1"/>
          <w:bCs w:val="1"/>
          <w:color w:val="2e5496"/>
          <w:sz w:val="24"/>
          <w:szCs w:val="24"/>
          <w:rtl w:val="0"/>
        </w:rPr>
        <w:t xml:space="preserve">SUB-BLOCO A — A qualidade das prorrogações</w:t>
      </w:r>
      <w:r w:rsidDel="00000000" w:rsidR="00000000" w:rsidRPr="00000000">
        <w:rPr>
          <w:rtl w:val="0"/>
        </w:rPr>
      </w:r>
    </w:p>
    <w:p w:rsidR="00000000" w:rsidDel="00000000" w:rsidP="00000000" w:rsidRDefault="00000000" w:rsidRPr="00000000" w14:paraId="000000B9">
      <w:pPr>
        <w:spacing w:after="80" w:before="200" w:lineRule="auto"/>
        <w:jc w:val="both"/>
        <w:rPr/>
      </w:pPr>
      <w:r w:rsidDel="00000000" w:rsidR="00000000" w:rsidRPr="00000000">
        <w:rPr>
          <w:b w:val="1"/>
          <w:bCs w:val="1"/>
          <w:sz w:val="22"/>
          <w:szCs w:val="22"/>
          <w:rtl w:val="0"/>
        </w:rPr>
        <w:t xml:space="preserve">Pergunta 8.1: </w:t>
      </w:r>
      <w:r w:rsidDel="00000000" w:rsidR="00000000" w:rsidRPr="00000000">
        <w:rPr>
          <w:sz w:val="22"/>
          <w:szCs w:val="22"/>
          <w:rtl w:val="0"/>
        </w:rPr>
        <w:t xml:space="preserve">"Excelência, requer-se seja indagado ao depoente: A TR-011, item 4.4.4.6, Fls. 109, exige que cada prorrogação seja fundamentada e que a Autoridade Instauradora verifique a pertinência do pedido. O senhor pode indicar, com número de folha, a fundamentação específica de cada uma das seis prorrogações — descrevendo quais diligências estavam em andamento e qual a complexidade que justificava a continuidade? Sim ou Não?"</w:t>
      </w:r>
      <w:r w:rsidDel="00000000" w:rsidR="00000000" w:rsidRPr="00000000">
        <w:rPr>
          <w:rtl w:val="0"/>
        </w:rPr>
      </w:r>
    </w:p>
    <w:p w:rsidR="00000000" w:rsidDel="00000000" w:rsidP="00000000" w:rsidRDefault="00000000" w:rsidRPr="00000000" w14:paraId="000000BA">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Prorrogação no processo administrativo não é automática — exige justificativa concreta a cada vez, como em pedido de prazo no processo judicial. O juiz não concede prazo só porque pedem; ele examina o motivo. A TR-011 exige o mesmo: a cada prorrogação, descrição das diligências em andamento.</w:t>
      </w:r>
      <w:r w:rsidDel="00000000" w:rsidR="00000000" w:rsidRPr="00000000">
        <w:rPr>
          <w:rtl w:val="0"/>
        </w:rPr>
      </w:r>
    </w:p>
    <w:p w:rsidR="00000000" w:rsidDel="00000000" w:rsidP="00000000" w:rsidRDefault="00000000" w:rsidRPr="00000000" w14:paraId="000000B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109 (TR-011, item 4.4.4.6); Fls. 926-928 (defesa questionando prorrogações genéricas).</w:t>
      </w:r>
      <w:r w:rsidDel="00000000" w:rsidR="00000000" w:rsidRPr="00000000">
        <w:rPr>
          <w:rtl w:val="0"/>
        </w:rPr>
      </w:r>
    </w:p>
    <w:p w:rsidR="00000000" w:rsidDel="00000000" w:rsidP="00000000" w:rsidRDefault="00000000" w:rsidRPr="00000000" w14:paraId="000000BC">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Sem fundamentação individualizada, cada prorrogação é nula.</w:t>
      </w:r>
      <w:r w:rsidDel="00000000" w:rsidR="00000000" w:rsidRPr="00000000">
        <w:rPr>
          <w:rtl w:val="0"/>
        </w:rPr>
      </w:r>
    </w:p>
    <w:p w:rsidR="00000000" w:rsidDel="00000000" w:rsidP="00000000" w:rsidRDefault="00000000" w:rsidRPr="00000000" w14:paraId="000000BD">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8.2: "Excelência, requer-se seja indagado ao depoente: O senhor confessou nos próprios autos, Fls. 928, que o processo ficou parado por 461 dias sem a realização de atos instrutórios. Uma prorrogação válida pressupõe que a comissão está trabalhando. Como o senhor justifica a concessão de prorrogações durante um período em que a comissão, por sua própria confissão, não praticava nenhum ato?"</w:t>
      </w:r>
      <w:r w:rsidDel="00000000" w:rsidR="00000000" w:rsidRPr="00000000">
        <w:rPr>
          <w:rtl w:val="0"/>
        </w:rPr>
      </w:r>
    </w:p>
    <w:p w:rsidR="00000000" w:rsidDel="00000000" w:rsidP="00000000" w:rsidRDefault="00000000" w:rsidRPr="00000000" w14:paraId="000000BE">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Prorrogar um prazo durante 461 dias sem qualquer ato é como o motorista pedir prazo adicional 'para terminar a viagem' enquanto o carro está parado na garagem. Prorrogação serve para concluir trabalho em andamento — não para perpetuar paralisia.</w:t>
      </w:r>
      <w:r w:rsidDel="00000000" w:rsidR="00000000" w:rsidRPr="00000000">
        <w:rPr>
          <w:rtl w:val="0"/>
        </w:rPr>
      </w:r>
    </w:p>
    <w:p w:rsidR="00000000" w:rsidDel="00000000" w:rsidP="00000000" w:rsidRDefault="00000000" w:rsidRPr="00000000" w14:paraId="000000BF">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928 — '461 dias (fato confessado pelo Coordenador da Comissão Processante)'.</w:t>
      </w:r>
      <w:r w:rsidDel="00000000" w:rsidR="00000000" w:rsidRPr="00000000">
        <w:rPr>
          <w:rtl w:val="0"/>
        </w:rPr>
      </w:r>
    </w:p>
    <w:p w:rsidR="00000000" w:rsidDel="00000000" w:rsidP="00000000" w:rsidRDefault="00000000" w:rsidRPr="00000000" w14:paraId="000000C0">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Pergunta-chave: a confissão do próprio depoente derruba a validade de TODAS as prorrogações.</w:t>
      </w:r>
      <w:r w:rsidDel="00000000" w:rsidR="00000000" w:rsidRPr="00000000">
        <w:rPr>
          <w:rtl w:val="0"/>
        </w:rPr>
      </w:r>
    </w:p>
    <w:p w:rsidR="00000000" w:rsidDel="00000000" w:rsidP="00000000" w:rsidRDefault="00000000" w:rsidRPr="00000000" w14:paraId="000000C1">
      <w:pPr>
        <w:spacing w:after="100" w:before="200" w:lineRule="auto"/>
        <w:rPr/>
      </w:pPr>
      <w:r w:rsidDel="00000000" w:rsidR="00000000" w:rsidRPr="00000000">
        <w:rPr>
          <w:b w:val="1"/>
          <w:bCs w:val="1"/>
          <w:color w:val="2e5496"/>
          <w:sz w:val="24"/>
          <w:szCs w:val="24"/>
          <w:rtl w:val="0"/>
        </w:rPr>
        <w:t xml:space="preserve">SUB-BLOCO B — O PGCS 6.11 e os prazos específicos violados</w:t>
      </w:r>
      <w:r w:rsidDel="00000000" w:rsidR="00000000" w:rsidRPr="00000000">
        <w:rPr>
          <w:rtl w:val="0"/>
        </w:rPr>
      </w:r>
    </w:p>
    <w:p w:rsidR="00000000" w:rsidDel="00000000" w:rsidP="00000000" w:rsidRDefault="00000000" w:rsidRPr="00000000" w14:paraId="000000C2">
      <w:pPr>
        <w:spacing w:after="80" w:before="200" w:lineRule="auto"/>
        <w:jc w:val="both"/>
        <w:rPr/>
      </w:pPr>
      <w:r w:rsidDel="00000000" w:rsidR="00000000" w:rsidRPr="00000000">
        <w:rPr>
          <w:b w:val="1"/>
          <w:bCs w:val="1"/>
          <w:sz w:val="22"/>
          <w:szCs w:val="22"/>
          <w:rtl w:val="0"/>
        </w:rPr>
        <w:t xml:space="preserve">Pergunta 8.3: </w:t>
      </w:r>
      <w:r w:rsidDel="00000000" w:rsidR="00000000" w:rsidRPr="00000000">
        <w:rPr>
          <w:sz w:val="22"/>
          <w:szCs w:val="22"/>
          <w:rtl w:val="0"/>
        </w:rPr>
        <w:t xml:space="preserve">"Excelência, requer-se seja indagado ao depoente: O PGCS, item 6.11, Fls. 136, determina que o descumprimento dos prazos regulamentares para a aplicação da penalidade implicará perda do direito de penalidades. O senhor confirma esse dispositivo? Sim ou Não?"</w:t>
      </w:r>
      <w:r w:rsidDel="00000000" w:rsidR="00000000" w:rsidRPr="00000000">
        <w:rPr>
          <w:rtl w:val="0"/>
        </w:rPr>
      </w:r>
    </w:p>
    <w:p w:rsidR="00000000" w:rsidDel="00000000" w:rsidP="00000000" w:rsidRDefault="00000000" w:rsidRPr="00000000" w14:paraId="000000C3">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136 — PGCS, item 6.11.</w:t>
      </w:r>
      <w:r w:rsidDel="00000000" w:rsidR="00000000" w:rsidRPr="00000000">
        <w:rPr>
          <w:rtl w:val="0"/>
        </w:rPr>
      </w:r>
    </w:p>
    <w:p w:rsidR="00000000" w:rsidDel="00000000" w:rsidP="00000000" w:rsidRDefault="00000000" w:rsidRPr="00000000" w14:paraId="000000C4">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a norma da decadência interna do SERPRO.</w:t>
      </w:r>
      <w:r w:rsidDel="00000000" w:rsidR="00000000" w:rsidRPr="00000000">
        <w:rPr>
          <w:rtl w:val="0"/>
        </w:rPr>
      </w:r>
    </w:p>
    <w:p w:rsidR="00000000" w:rsidDel="00000000" w:rsidP="00000000" w:rsidRDefault="00000000" w:rsidRPr="00000000" w14:paraId="000000C5">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8.4: "Excelência, requer-se seja indagado ao depoente: A TR-011 prevê prazos específicos para atos do processo. A manifestação de 22/05/2024, Fls. 660-669, ficou sem apreciação por mais de 14 meses. O senhor admite que o descumprimento desse prazo de resposta aos requerimentos da defesa configura, por si só, a hipótese do PGCS 6.11? Sim ou Não?"</w:t>
      </w:r>
      <w:r w:rsidDel="00000000" w:rsidR="00000000" w:rsidRPr="00000000">
        <w:rPr>
          <w:rtl w:val="0"/>
        </w:rPr>
      </w:r>
    </w:p>
    <w:p w:rsidR="00000000" w:rsidDel="00000000" w:rsidP="00000000" w:rsidRDefault="00000000" w:rsidRPr="00000000" w14:paraId="000000C6">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108 (TR-011); Fls. 660-669 (manifestação sem resposta); Fls. 136 (PGCS 6.11).</w:t>
      </w:r>
      <w:r w:rsidDel="00000000" w:rsidR="00000000" w:rsidRPr="00000000">
        <w:rPr>
          <w:rtl w:val="0"/>
        </w:rPr>
      </w:r>
    </w:p>
    <w:p w:rsidR="00000000" w:rsidDel="00000000" w:rsidP="00000000" w:rsidRDefault="00000000" w:rsidRPr="00000000" w14:paraId="000000C7">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Ativação do PGCS 6.11 — perda do direito de aplicar penalidade.</w:t>
      </w:r>
      <w:r w:rsidDel="00000000" w:rsidR="00000000" w:rsidRPr="00000000">
        <w:rPr>
          <w:rtl w:val="0"/>
        </w:rPr>
      </w:r>
    </w:p>
    <w:p w:rsidR="00000000" w:rsidDel="00000000" w:rsidP="00000000" w:rsidRDefault="00000000" w:rsidRPr="00000000" w14:paraId="000000C8">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8.5: "Excelência, requer-se seja indagado ao depoente: O senhor admite que prorrogações concedidas durante 461 dias de paralisia confessada — sem atos instrutórios — são prorrogações sem fundamento real, e que prorrogação sem fundamento real não afasta a aplicação do PGCS 6.11? Sim ou Não?"</w:t>
      </w:r>
      <w:r w:rsidDel="00000000" w:rsidR="00000000" w:rsidRPr="00000000">
        <w:rPr>
          <w:rtl w:val="0"/>
        </w:rPr>
      </w:r>
    </w:p>
    <w:p w:rsidR="00000000" w:rsidDel="00000000" w:rsidP="00000000" w:rsidRDefault="00000000" w:rsidRPr="00000000" w14:paraId="000000C9">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 (461 dias); Fls. 109 (TR-011); Fls. 136 (PGCS 6.11).</w:t>
      </w:r>
      <w:r w:rsidDel="00000000" w:rsidR="00000000" w:rsidRPr="00000000">
        <w:rPr>
          <w:rtl w:val="0"/>
        </w:rPr>
      </w:r>
    </w:p>
    <w:p w:rsidR="00000000" w:rsidDel="00000000" w:rsidP="00000000" w:rsidRDefault="00000000" w:rsidRPr="00000000" w14:paraId="000000CA">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Fechar a saída de 'prorrogações afastam a decadência'.</w:t>
      </w:r>
      <w:r w:rsidDel="00000000" w:rsidR="00000000" w:rsidRPr="00000000">
        <w:rPr>
          <w:rtl w:val="0"/>
        </w:rPr>
      </w:r>
    </w:p>
    <w:p w:rsidR="00000000" w:rsidDel="00000000" w:rsidP="00000000" w:rsidRDefault="00000000" w:rsidRPr="00000000" w14:paraId="000000CB">
      <w:pPr>
        <w:pStyle w:val="Heading1"/>
        <w:spacing w:after="20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200" w:before="360" w:lineRule="auto"/>
        <w:rPr/>
      </w:pPr>
      <w:r w:rsidDel="00000000" w:rsidR="00000000" w:rsidRPr="00000000">
        <w:rPr>
          <w:b w:val="1"/>
          <w:bCs w:val="1"/>
          <w:color w:val="1f3864"/>
          <w:sz w:val="28"/>
          <w:szCs w:val="28"/>
          <w:rtl w:val="0"/>
        </w:rPr>
        <w:t xml:space="preserve">BLOCO 9 — OBSTRUÇÃO DA VERDADE E PERÍCIA NEGADA: DOIS DISPOSITIVOS, UM PRINCÍPIO</w:t>
      </w:r>
      <w:r w:rsidDel="00000000" w:rsidR="00000000" w:rsidRPr="00000000">
        <w:rPr>
          <w:rtl w:val="0"/>
        </w:rPr>
      </w:r>
    </w:p>
    <w:p w:rsidR="00000000" w:rsidDel="00000000" w:rsidP="00000000" w:rsidRDefault="00000000" w:rsidRPr="00000000" w14:paraId="000000CD">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Este bloco usa dois dispositivos distintos da TR-011 para dois aspectos da mesma conduta: (1) o item 4.4.6.10 classifica como 'obstrução da verdade' a negativa de produzir prova interna; (2) o item 4.4.6.12 obriga a produção da prova necessária — e o Ofício 004131, Fls. 187, prova que a perícia não era 'desnecessária'.</w:t>
      </w:r>
      <w:r w:rsidDel="00000000" w:rsidR="00000000" w:rsidRPr="00000000">
        <w:rPr>
          <w:rtl w:val="0"/>
        </w:rPr>
      </w:r>
    </w:p>
    <w:p w:rsidR="00000000" w:rsidDel="00000000" w:rsidP="00000000" w:rsidRDefault="00000000" w:rsidRPr="00000000" w14:paraId="000000CE">
      <w:pPr>
        <w:spacing w:after="160" w:lineRule="auto"/>
        <w:jc w:val="both"/>
        <w:rPr/>
      </w:pPr>
      <w:r w:rsidDel="00000000" w:rsidR="00000000" w:rsidRPr="00000000">
        <w:rPr>
          <w:i w:val="1"/>
          <w:iCs w:val="1"/>
          <w:sz w:val="22"/>
          <w:szCs w:val="22"/>
          <w:rtl w:val="0"/>
        </w:rPr>
        <w:t xml:space="preserve">Excelência, este bloco trata da Obstrução da Verdade e da Negativa Contraditória de Provas. A Comissão violou simultaneamente dois dispositivos imperativos da TR-011.</w:t>
      </w:r>
      <w:r w:rsidDel="00000000" w:rsidR="00000000" w:rsidRPr="00000000">
        <w:rPr>
          <w:rtl w:val="0"/>
        </w:rPr>
      </w:r>
    </w:p>
    <w:p w:rsidR="00000000" w:rsidDel="00000000" w:rsidP="00000000" w:rsidRDefault="00000000" w:rsidRPr="00000000" w14:paraId="000000CF">
      <w:pPr>
        <w:spacing w:after="100" w:before="200" w:lineRule="auto"/>
        <w:rPr/>
      </w:pPr>
      <w:r w:rsidDel="00000000" w:rsidR="00000000" w:rsidRPr="00000000">
        <w:rPr>
          <w:b w:val="1"/>
          <w:bCs w:val="1"/>
          <w:color w:val="2e5496"/>
          <w:sz w:val="24"/>
          <w:szCs w:val="24"/>
          <w:rtl w:val="0"/>
        </w:rPr>
        <w:t xml:space="preserve">SUB-BLOCO A — Item 4.4.6.10: obstrução da verdade pelas provas internas do SERPRO</w:t>
      </w:r>
      <w:r w:rsidDel="00000000" w:rsidR="00000000" w:rsidRPr="00000000">
        <w:rPr>
          <w:rtl w:val="0"/>
        </w:rPr>
      </w:r>
    </w:p>
    <w:p w:rsidR="00000000" w:rsidDel="00000000" w:rsidP="00000000" w:rsidRDefault="00000000" w:rsidRPr="00000000" w14:paraId="000000D0">
      <w:pPr>
        <w:spacing w:after="80" w:before="200" w:lineRule="auto"/>
        <w:jc w:val="both"/>
        <w:rPr/>
      </w:pPr>
      <w:r w:rsidDel="00000000" w:rsidR="00000000" w:rsidRPr="00000000">
        <w:rPr>
          <w:b w:val="1"/>
          <w:bCs w:val="1"/>
          <w:sz w:val="22"/>
          <w:szCs w:val="22"/>
          <w:rtl w:val="0"/>
        </w:rPr>
        <w:t xml:space="preserve">Pergunta 9.1: </w:t>
      </w:r>
      <w:r w:rsidDel="00000000" w:rsidR="00000000" w:rsidRPr="00000000">
        <w:rPr>
          <w:sz w:val="22"/>
          <w:szCs w:val="22"/>
          <w:rtl w:val="0"/>
        </w:rPr>
        <w:t xml:space="preserve">"Excelência, requer-se seja indagado ao depoente: A TR-011, item 4.4.6.10, Fls. 112, determina que 'o responsável pelo atendimento ao requerimento da prova interna, no âmbito do Serpro, não pode se furtar de fazê-lo, sob pena de responsabilização por obstrução da verdade dos fatos'. O senhor confirma esse dispositivo? Sim ou Não?"</w:t>
      </w:r>
      <w:r w:rsidDel="00000000" w:rsidR="00000000" w:rsidRPr="00000000">
        <w:rPr>
          <w:rtl w:val="0"/>
        </w:rPr>
      </w:r>
    </w:p>
    <w:p w:rsidR="00000000" w:rsidDel="00000000" w:rsidP="00000000" w:rsidRDefault="00000000" w:rsidRPr="00000000" w14:paraId="000000D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112 — TR-011, item 4.4.6.10.</w:t>
      </w:r>
      <w:r w:rsidDel="00000000" w:rsidR="00000000" w:rsidRPr="00000000">
        <w:rPr>
          <w:rtl w:val="0"/>
        </w:rPr>
      </w:r>
    </w:p>
    <w:p w:rsidR="00000000" w:rsidDel="00000000" w:rsidP="00000000" w:rsidRDefault="00000000" w:rsidRPr="00000000" w14:paraId="000000D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a norma.</w:t>
      </w:r>
      <w:r w:rsidDel="00000000" w:rsidR="00000000" w:rsidRPr="00000000">
        <w:rPr>
          <w:rtl w:val="0"/>
        </w:rPr>
      </w:r>
    </w:p>
    <w:p w:rsidR="00000000" w:rsidDel="00000000" w:rsidP="00000000" w:rsidRDefault="00000000" w:rsidRPr="00000000" w14:paraId="000000D3">
      <w:pPr>
        <w:spacing w:after="80" w:before="200" w:lineRule="auto"/>
        <w:jc w:val="both"/>
        <w:rPr/>
      </w:pPr>
      <w:r w:rsidDel="00000000" w:rsidR="00000000" w:rsidRPr="00000000">
        <w:rPr>
          <w:b w:val="1"/>
          <w:bCs w:val="1"/>
          <w:sz w:val="22"/>
          <w:szCs w:val="22"/>
          <w:rtl w:val="0"/>
        </w:rPr>
        <w:t xml:space="preserve">Pergunta 9.2: </w:t>
      </w:r>
      <w:r w:rsidDel="00000000" w:rsidR="00000000" w:rsidRPr="00000000">
        <w:rPr>
          <w:sz w:val="22"/>
          <w:szCs w:val="22"/>
          <w:rtl w:val="0"/>
        </w:rPr>
        <w:t xml:space="preserve">"Excelência, requer-se seja indagado ao depoente: A defesa requereu na manifestação de 22/05/2024, Fls. </w:t>
      </w:r>
      <w:r w:rsidDel="00000000" w:rsidR="00000000" w:rsidRPr="00000000">
        <w:rPr>
          <w:rtl w:val="0"/>
        </w:rPr>
        <w:t xml:space="preserve">926</w:t>
      </w:r>
      <w:r w:rsidDel="00000000" w:rsidR="00000000" w:rsidRPr="00000000">
        <w:rPr>
          <w:sz w:val="22"/>
          <w:szCs w:val="22"/>
          <w:rtl w:val="0"/>
        </w:rPr>
        <w:t xml:space="preserve">, a juntada de registros internos do SERPRO — logs de acesso, registros do Active Directory e dados de sistema Fls. 660-669. Esses dados são provas internas no âmbito do SERPRO. O senhor pode indicar em qual folha dos autos consta o atendimento ou a fundamentação motivada do indeferimento desses requerimentos? Sim ou Não?"</w:t>
      </w:r>
      <w:r w:rsidDel="00000000" w:rsidR="00000000" w:rsidRPr="00000000">
        <w:rPr>
          <w:rtl w:val="0"/>
        </w:rPr>
      </w:r>
    </w:p>
    <w:p w:rsidR="00000000" w:rsidDel="00000000" w:rsidP="00000000" w:rsidRDefault="00000000" w:rsidRPr="00000000" w14:paraId="000000D4">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660-669 (requerimentos) — ausência de atendimento ou decisão motivada.</w:t>
      </w:r>
      <w:r w:rsidDel="00000000" w:rsidR="00000000" w:rsidRPr="00000000">
        <w:rPr>
          <w:rtl w:val="0"/>
        </w:rPr>
      </w:r>
    </w:p>
    <w:p w:rsidR="00000000" w:rsidDel="00000000" w:rsidP="00000000" w:rsidRDefault="00000000" w:rsidRPr="00000000" w14:paraId="000000D5">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Demonstrar a omissão de 14 meses.</w:t>
      </w:r>
      <w:r w:rsidDel="00000000" w:rsidR="00000000" w:rsidRPr="00000000">
        <w:rPr>
          <w:rtl w:val="0"/>
        </w:rPr>
      </w:r>
    </w:p>
    <w:p w:rsidR="00000000" w:rsidDel="00000000" w:rsidP="00000000" w:rsidRDefault="00000000" w:rsidRPr="00000000" w14:paraId="000000D6">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9.3: "Excelência, requer-se seja indagado ao depoente: O item 4.4.6.10 não deixa margem de discricionariedade: 'não pode se furtar de fazê-lo'. Ao não atender os requerimentos de prova interna e ao não proferir decisão fundamentada sobre cada um deles durante os 14 meses, o senhor admite que a Comissão incorreu na conduta que a própria TR-011 classifica como 'obstrução da verdade dos fatos'? Sim ou Não?"</w:t>
      </w:r>
      <w:r w:rsidDel="00000000" w:rsidR="00000000" w:rsidRPr="00000000">
        <w:rPr>
          <w:rtl w:val="0"/>
        </w:rPr>
      </w:r>
    </w:p>
    <w:p w:rsidR="00000000" w:rsidDel="00000000" w:rsidP="00000000" w:rsidRDefault="00000000" w:rsidRPr="00000000" w14:paraId="000000D7">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 termo 'obstrução da verdade' não é retórica — é a qualificação técnica que a própria norma do SERPRO dá ao ato de não produzir prova interna requerida. A Comissão se enquadra exatamente nessa hipótese: 14 meses sem produzir nem decidir.</w:t>
      </w:r>
      <w:r w:rsidDel="00000000" w:rsidR="00000000" w:rsidRPr="00000000">
        <w:rPr>
          <w:rtl w:val="0"/>
        </w:rPr>
      </w:r>
    </w:p>
    <w:p w:rsidR="00000000" w:rsidDel="00000000" w:rsidP="00000000" w:rsidRDefault="00000000" w:rsidRPr="00000000" w14:paraId="000000D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112 e Fls. 660-669.</w:t>
      </w:r>
      <w:r w:rsidDel="00000000" w:rsidR="00000000" w:rsidRPr="00000000">
        <w:rPr>
          <w:rtl w:val="0"/>
        </w:rPr>
      </w:r>
    </w:p>
    <w:p w:rsidR="00000000" w:rsidDel="00000000" w:rsidP="00000000" w:rsidRDefault="00000000" w:rsidRPr="00000000" w14:paraId="000000D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Comissão se enquadra na conduta que a própria TR-011 classifica como obstrução.</w:t>
      </w:r>
      <w:r w:rsidDel="00000000" w:rsidR="00000000" w:rsidRPr="00000000">
        <w:rPr>
          <w:rtl w:val="0"/>
        </w:rPr>
      </w:r>
    </w:p>
    <w:p w:rsidR="00000000" w:rsidDel="00000000" w:rsidP="00000000" w:rsidRDefault="00000000" w:rsidRPr="00000000" w14:paraId="000000DA">
      <w:pPr>
        <w:spacing w:after="100" w:before="200" w:lineRule="auto"/>
        <w:rPr/>
      </w:pPr>
      <w:r w:rsidDel="00000000" w:rsidR="00000000" w:rsidRPr="00000000">
        <w:rPr>
          <w:b w:val="1"/>
          <w:bCs w:val="1"/>
          <w:color w:val="2e5496"/>
          <w:sz w:val="24"/>
          <w:szCs w:val="24"/>
          <w:rtl w:val="0"/>
        </w:rPr>
        <w:t xml:space="preserve">SUB-BLOCO B — Item 4.4.6.12: o SERPRO provou que a perícia não era desnecessária</w:t>
      </w:r>
      <w:r w:rsidDel="00000000" w:rsidR="00000000" w:rsidRPr="00000000">
        <w:rPr>
          <w:rtl w:val="0"/>
        </w:rPr>
      </w:r>
    </w:p>
    <w:p w:rsidR="00000000" w:rsidDel="00000000" w:rsidP="00000000" w:rsidRDefault="00000000" w:rsidRPr="00000000" w14:paraId="000000DB">
      <w:pPr>
        <w:spacing w:after="80" w:before="200" w:lineRule="auto"/>
        <w:jc w:val="both"/>
        <w:rPr/>
      </w:pPr>
      <w:r w:rsidDel="00000000" w:rsidR="00000000" w:rsidRPr="00000000">
        <w:rPr>
          <w:b w:val="1"/>
          <w:bCs w:val="1"/>
          <w:sz w:val="22"/>
          <w:szCs w:val="22"/>
          <w:rtl w:val="0"/>
        </w:rPr>
        <w:t xml:space="preserve">Pergunta 9.4: </w:t>
      </w:r>
      <w:r w:rsidDel="00000000" w:rsidR="00000000" w:rsidRPr="00000000">
        <w:rPr>
          <w:sz w:val="22"/>
          <w:szCs w:val="22"/>
          <w:rtl w:val="0"/>
        </w:rPr>
        <w:t xml:space="preserve">"Excelência, requer-se seja indagado ao depoente: A TR-011, item 4.4.6.12, Fls. 112, obriga a comissão a produzir as provas necessárias, podendo recusar apenas as que forem: ilícitas, desnecessárias, sobre fatos já provados, sem pertinência com o objeto, de produção impossível ou que a lei exija forma própria. O senhor confirma essas exceções taxativas? Sim ou Não?"</w:t>
      </w:r>
      <w:r w:rsidDel="00000000" w:rsidR="00000000" w:rsidRPr="00000000">
        <w:rPr>
          <w:rtl w:val="0"/>
        </w:rPr>
      </w:r>
    </w:p>
    <w:p w:rsidR="00000000" w:rsidDel="00000000" w:rsidP="00000000" w:rsidRDefault="00000000" w:rsidRPr="00000000" w14:paraId="000000DC">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112 — TR-011, item 4.4.6.12.</w:t>
      </w:r>
      <w:r w:rsidDel="00000000" w:rsidR="00000000" w:rsidRPr="00000000">
        <w:rPr>
          <w:rtl w:val="0"/>
        </w:rPr>
      </w:r>
    </w:p>
    <w:p w:rsidR="00000000" w:rsidDel="00000000" w:rsidP="00000000" w:rsidRDefault="00000000" w:rsidRPr="00000000" w14:paraId="000000DD">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as exceções taxativas.</w:t>
      </w:r>
      <w:r w:rsidDel="00000000" w:rsidR="00000000" w:rsidRPr="00000000">
        <w:rPr>
          <w:rtl w:val="0"/>
        </w:rPr>
      </w:r>
    </w:p>
    <w:p w:rsidR="00000000" w:rsidDel="00000000" w:rsidP="00000000" w:rsidRDefault="00000000" w:rsidRPr="00000000" w14:paraId="000000DE">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9.5: "Excelência, requer-se seja indagado ao depoente: O Ofício nº 004131/2023/CORRD, Fls. 187, enviado pelo SERPRO à RFB, solicitou o compartilhamento de informações 'oriundas da perícia efetuada na estação de trabalho', afirmando ser necessário para 'adotar medida de investigação preliminar na busca da verdade dos fatos'. O senhor confirma que o próprio SERPRO declarou a perícia necessária? Sim ou Não?"</w:t>
      </w:r>
      <w:r w:rsidDel="00000000" w:rsidR="00000000" w:rsidRPr="00000000">
        <w:rPr>
          <w:rtl w:val="0"/>
        </w:rPr>
      </w:r>
    </w:p>
    <w:p w:rsidR="00000000" w:rsidDel="00000000" w:rsidP="00000000" w:rsidRDefault="00000000" w:rsidRPr="00000000" w14:paraId="000000DF">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Esse ofício é uma armadilha lógica fatal contra a contestação. O SERPRO escreveu — antes de qualquer demissão — que precisava da perícia. Depois, para negar à defesa, escreveu que a perícia era 'desnecessária'. As duas afirmações não podem coexistir: ou a primeira é verdadeira (e a recusa foi indevida), ou a segunda é verdadeira (e o ofício de 2023 mentiu).</w:t>
      </w:r>
      <w:r w:rsidDel="00000000" w:rsidR="00000000" w:rsidRPr="00000000">
        <w:rPr>
          <w:rtl w:val="0"/>
        </w:rPr>
      </w:r>
    </w:p>
    <w:p w:rsidR="00000000" w:rsidDel="00000000" w:rsidP="00000000" w:rsidRDefault="00000000" w:rsidRPr="00000000" w14:paraId="000000E0">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187 — Ofício nº 004131/2023/CORRD.</w:t>
      </w:r>
      <w:r w:rsidDel="00000000" w:rsidR="00000000" w:rsidRPr="00000000">
        <w:rPr>
          <w:rtl w:val="0"/>
        </w:rPr>
      </w:r>
    </w:p>
    <w:p w:rsidR="00000000" w:rsidDel="00000000" w:rsidP="00000000" w:rsidRDefault="00000000" w:rsidRPr="00000000" w14:paraId="000000E1">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 próprio SERPRO declarou que a perícia era necessária.</w:t>
      </w:r>
      <w:r w:rsidDel="00000000" w:rsidR="00000000" w:rsidRPr="00000000">
        <w:rPr>
          <w:rtl w:val="0"/>
        </w:rPr>
      </w:r>
    </w:p>
    <w:p w:rsidR="00000000" w:rsidDel="00000000" w:rsidP="00000000" w:rsidRDefault="00000000" w:rsidRPr="00000000" w14:paraId="000000E2">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9.6: "Excelência, requer-se seja indagado ao depoente: A Comissão negou a perícia, Fls. 928/947/1072 item 16, classificando-a como 'desnecessária'. Como a Comissão pode classificar como desnecessária uma prova que o próprio SERPRO declarou necessária, conforme Ofício Fls. 187? O senhor pode indicar qual fundamento técnico ou normativo embasou essa reclassificação?"</w:t>
      </w:r>
      <w:r w:rsidDel="00000000" w:rsidR="00000000" w:rsidRPr="00000000">
        <w:rPr>
          <w:rtl w:val="0"/>
        </w:rPr>
      </w:r>
    </w:p>
    <w:p w:rsidR="00000000" w:rsidDel="00000000" w:rsidP="00000000" w:rsidRDefault="00000000" w:rsidRPr="00000000" w14:paraId="000000E3">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187 (SERPRO: perícia necessária) e Fls. 947 (Comissão: perícia desnecessária).</w:t>
      </w:r>
      <w:r w:rsidDel="00000000" w:rsidR="00000000" w:rsidRPr="00000000">
        <w:rPr>
          <w:rtl w:val="0"/>
        </w:rPr>
      </w:r>
    </w:p>
    <w:p w:rsidR="00000000" w:rsidDel="00000000" w:rsidP="00000000" w:rsidRDefault="00000000" w:rsidRPr="00000000" w14:paraId="000000E4">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Contradição lógica insuperável.</w:t>
      </w:r>
      <w:r w:rsidDel="00000000" w:rsidR="00000000" w:rsidRPr="00000000">
        <w:rPr>
          <w:rtl w:val="0"/>
        </w:rPr>
      </w:r>
    </w:p>
    <w:p w:rsidR="00000000" w:rsidDel="00000000" w:rsidP="00000000" w:rsidRDefault="00000000" w:rsidRPr="00000000" w14:paraId="000000E5">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9.7: "Excelência, requer-se seja indagado ao depoente: O senhor admite que ao negar a perícia — classificando como desnecessária uma prova que o SERPRO havia declarado necessária — e ao deixar de atender os requerimentos de prova interna da defesa, a Comissão violou simultaneamente os itens 4.4.6.10 e 4.4.6.12 da TR-011, configurando o que a própria norma denomina 'obstrução à busca da verdade'? Sim ou Não?"</w:t>
      </w:r>
      <w:r w:rsidDel="00000000" w:rsidR="00000000" w:rsidRPr="00000000">
        <w:rPr>
          <w:rtl w:val="0"/>
        </w:rPr>
      </w:r>
    </w:p>
    <w:p w:rsidR="00000000" w:rsidDel="00000000" w:rsidP="00000000" w:rsidRDefault="00000000" w:rsidRPr="00000000" w14:paraId="000000E6">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112, Fls. 187 e Fls. 947.</w:t>
      </w:r>
      <w:r w:rsidDel="00000000" w:rsidR="00000000" w:rsidRPr="00000000">
        <w:rPr>
          <w:rtl w:val="0"/>
        </w:rPr>
      </w:r>
    </w:p>
    <w:p w:rsidR="00000000" w:rsidDel="00000000" w:rsidP="00000000" w:rsidRDefault="00000000" w:rsidRPr="00000000" w14:paraId="000000E7">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Pergunta-chave que enquadra a Comissão na conduta proibida pela própria norma.</w:t>
      </w:r>
      <w:r w:rsidDel="00000000" w:rsidR="00000000" w:rsidRPr="00000000">
        <w:rPr>
          <w:rtl w:val="0"/>
        </w:rPr>
      </w:r>
    </w:p>
    <w:p w:rsidR="00000000" w:rsidDel="00000000" w:rsidP="00000000" w:rsidRDefault="00000000" w:rsidRPr="00000000" w14:paraId="000000E8">
      <w:pPr>
        <w:spacing w:after="100" w:before="200" w:lineRule="auto"/>
        <w:rPr/>
      </w:pPr>
      <w:r w:rsidDel="00000000" w:rsidR="00000000" w:rsidRPr="00000000">
        <w:rPr>
          <w:b w:val="1"/>
          <w:bCs w:val="1"/>
          <w:color w:val="2e5496"/>
          <w:sz w:val="24"/>
          <w:szCs w:val="24"/>
          <w:rtl w:val="0"/>
        </w:rPr>
        <w:t xml:space="preserve">SUB-BLOCO C — O argumento do não pagamento: cobrança de guia que nunca foi emitida</w:t>
      </w:r>
      <w:r w:rsidDel="00000000" w:rsidR="00000000" w:rsidRPr="00000000">
        <w:rPr>
          <w:rtl w:val="0"/>
        </w:rPr>
      </w:r>
    </w:p>
    <w:p w:rsidR="00000000" w:rsidDel="00000000" w:rsidP="00000000" w:rsidRDefault="00000000" w:rsidRPr="00000000" w14:paraId="000000E9">
      <w:pPr>
        <w:spacing w:after="140" w:lineRule="auto"/>
        <w:jc w:val="both"/>
        <w:rPr/>
      </w:pPr>
      <w:r w:rsidDel="00000000" w:rsidR="00000000" w:rsidRPr="00000000">
        <w:rPr>
          <w:b w:val="1"/>
          <w:bCs w:val="1"/>
          <w:color w:val="c00000"/>
          <w:sz w:val="20"/>
          <w:szCs w:val="20"/>
          <w:rtl w:val="0"/>
        </w:rPr>
        <w:t xml:space="preserve">⚠️ Atenção ao Juízo: </w:t>
      </w:r>
      <w:r w:rsidDel="00000000" w:rsidR="00000000" w:rsidRPr="00000000">
        <w:rPr>
          <w:i w:val="1"/>
          <w:iCs w:val="1"/>
          <w:sz w:val="20"/>
          <w:szCs w:val="20"/>
          <w:rtl w:val="0"/>
        </w:rPr>
        <w:t xml:space="preserve">A decisão da Comissão, Fls. 947, e a decisão do COINT no recurso, Fls. 1072, usam um segundo argumento para negar a perícia: o Reclamante 'negou o pagamento dos honorários do perito forense computacional'. Este sub-bloco demonstra que nunca foi gerada nenhuma guia de recolhimento.</w:t>
      </w:r>
      <w:r w:rsidDel="00000000" w:rsidR="00000000" w:rsidRPr="00000000">
        <w:rPr>
          <w:rtl w:val="0"/>
        </w:rPr>
      </w:r>
    </w:p>
    <w:p w:rsidR="00000000" w:rsidDel="00000000" w:rsidP="00000000" w:rsidRDefault="00000000" w:rsidRPr="00000000" w14:paraId="000000EA">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9.8: "Excelência, requer-se seja indagado ao depoente: A decisão da Comissão, Fls. 947, afirma que o Reclamante 'negou o pagamento dos honorários do perito forense computacional'. A decisão do COINT no recurso, Fls. 1072 item 16, complementa afirmando que 'as provas requeridas precisam de recolhimento do valor correspondente à Forense Computacional... e o recorrente não realizou o recolhimento'. O senhor pode indicar em qual folha dos autos consta a guia de recolhimento — GRU ou instrumento equivalente — que foi gerada e formalmente notificada ao Reclamante para pagamento dos honorários do perito? Sim ou Não?"</w:t>
      </w:r>
      <w:r w:rsidDel="00000000" w:rsidR="00000000" w:rsidRPr="00000000">
        <w:rPr>
          <w:rtl w:val="0"/>
        </w:rPr>
      </w:r>
    </w:p>
    <w:p w:rsidR="00000000" w:rsidDel="00000000" w:rsidP="00000000" w:rsidRDefault="00000000" w:rsidRPr="00000000" w14:paraId="000000EB">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Acusar alguém de 'não pagamento' sem nunca ter emitido a cobrança é como o banco bloquear a conta do cliente alegando inadimplência, mas nunca ter mandado o boleto. Sem fatura emitida e formalmente notificada, não existe juridicamente inadimplência. A cobrança requer ato formal — emissão da guia, notificação, prazo.</w:t>
      </w:r>
      <w:r w:rsidDel="00000000" w:rsidR="00000000" w:rsidRPr="00000000">
        <w:rPr>
          <w:rtl w:val="0"/>
        </w:rPr>
      </w:r>
    </w:p>
    <w:p w:rsidR="00000000" w:rsidDel="00000000" w:rsidP="00000000" w:rsidRDefault="00000000" w:rsidRPr="00000000" w14:paraId="000000EC">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947, Fls. 1072. Ausência nos autos de qualquer guia de recolhimento.</w:t>
      </w:r>
      <w:r w:rsidDel="00000000" w:rsidR="00000000" w:rsidRPr="00000000">
        <w:rPr>
          <w:rtl w:val="0"/>
        </w:rPr>
      </w:r>
    </w:p>
    <w:p w:rsidR="00000000" w:rsidDel="00000000" w:rsidP="00000000" w:rsidRDefault="00000000" w:rsidRPr="00000000" w14:paraId="000000ED">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Não se pode cobrar pagamento de algo que nunca foi formalmente cobrado.</w:t>
      </w:r>
      <w:r w:rsidDel="00000000" w:rsidR="00000000" w:rsidRPr="00000000">
        <w:rPr>
          <w:rtl w:val="0"/>
        </w:rPr>
      </w:r>
    </w:p>
    <w:p w:rsidR="00000000" w:rsidDel="00000000" w:rsidP="00000000" w:rsidRDefault="00000000" w:rsidRPr="00000000" w14:paraId="000000EE">
      <w:pPr>
        <w:spacing w:after="80" w:before="200" w:lineRule="auto"/>
        <w:jc w:val="both"/>
        <w:rPr/>
      </w:pPr>
      <w:r w:rsidDel="00000000" w:rsidR="00000000" w:rsidRPr="00000000">
        <w:rPr>
          <w:b w:val="1"/>
          <w:bCs w:val="1"/>
          <w:sz w:val="22"/>
          <w:szCs w:val="22"/>
          <w:rtl w:val="0"/>
        </w:rPr>
        <w:t xml:space="preserve">Pergunta 9.9: </w:t>
      </w:r>
      <w:r w:rsidDel="00000000" w:rsidR="00000000" w:rsidRPr="00000000">
        <w:rPr>
          <w:sz w:val="22"/>
          <w:szCs w:val="22"/>
          <w:rtl w:val="0"/>
        </w:rPr>
        <w:t xml:space="preserve">"Excelência, requer-se seja indagado ao depoente: Se a Comissão entendia que a realização da perícia estava condicionada ao pagamento prévio dos honorários pelo Reclamante, qual foi o procedimento adotado para: (a) calcular o valor dos honorários; (b) gerar a guia ou instrumento de recolhimento; (c) notificar formalmente o Reclamante para pagamento dentro de prazo determinado? Esses procedimentos constam em alguma folha dos autos? Sim ou Não?"</w:t>
      </w:r>
      <w:r w:rsidDel="00000000" w:rsidR="00000000" w:rsidRPr="00000000">
        <w:rPr>
          <w:rtl w:val="0"/>
        </w:rPr>
      </w:r>
    </w:p>
    <w:p w:rsidR="00000000" w:rsidDel="00000000" w:rsidP="00000000" w:rsidRDefault="00000000" w:rsidRPr="00000000" w14:paraId="000000EF">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947, Fls. 1072; ausência de qualquer notificação de pagamento.</w:t>
      </w:r>
      <w:r w:rsidDel="00000000" w:rsidR="00000000" w:rsidRPr="00000000">
        <w:rPr>
          <w:rtl w:val="0"/>
        </w:rPr>
      </w:r>
    </w:p>
    <w:p w:rsidR="00000000" w:rsidDel="00000000" w:rsidP="00000000" w:rsidRDefault="00000000" w:rsidRPr="00000000" w14:paraId="000000F0">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Inexistência do procedimento mínimo para cobrança.</w:t>
      </w:r>
      <w:r w:rsidDel="00000000" w:rsidR="00000000" w:rsidRPr="00000000">
        <w:rPr>
          <w:rtl w:val="0"/>
        </w:rPr>
      </w:r>
    </w:p>
    <w:p w:rsidR="00000000" w:rsidDel="00000000" w:rsidP="00000000" w:rsidRDefault="00000000" w:rsidRPr="00000000" w14:paraId="000000F1">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9.10: "Excelência, requer-se seja indagado ao depoente: O SERPRO, no Ofício 004131/2023/CORRD — Fls. 187 — declarou a perícia necessária para 'a busca da verdade dos fatos'. Ao negar a perícia combinando dois fundamentos — 'desnecessária' e 'não pagamento' — a Comissão criou uma contradição lógica: se a perícia era desnecessária, por que condicioná-la a pagamento? E se exigia pagamento, por que nunca emitiu a guia? O senhor pode explicar ao Juízo como os dois fundamentos são compatíveis entre si?"</w:t>
      </w:r>
      <w:r w:rsidDel="00000000" w:rsidR="00000000" w:rsidRPr="00000000">
        <w:rPr>
          <w:rtl w:val="0"/>
        </w:rPr>
      </w:r>
    </w:p>
    <w:p w:rsidR="00000000" w:rsidDel="00000000" w:rsidP="00000000" w:rsidRDefault="00000000" w:rsidRPr="00000000" w14:paraId="000000F2">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Os dois fundamentos se autodestroem: 'desnecessária' significa 'não vamos fazer porque não precisa'; 'falta pagamento' significa 'vamos fazer se pagar'. As duas afirmações são logicamente incompatíveis na mesma decisão. Se a Comissão usou os dois, está confessando que nenhum dos dois é verdadeiro — apenas precisava de uma justificativa qualquer para negar.</w:t>
      </w:r>
      <w:r w:rsidDel="00000000" w:rsidR="00000000" w:rsidRPr="00000000">
        <w:rPr>
          <w:rtl w:val="0"/>
        </w:rPr>
      </w:r>
    </w:p>
    <w:p w:rsidR="00000000" w:rsidDel="00000000" w:rsidP="00000000" w:rsidRDefault="00000000" w:rsidRPr="00000000" w14:paraId="000000F3">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947, Fls. 187.</w:t>
      </w:r>
      <w:r w:rsidDel="00000000" w:rsidR="00000000" w:rsidRPr="00000000">
        <w:rPr>
          <w:rtl w:val="0"/>
        </w:rPr>
      </w:r>
    </w:p>
    <w:p w:rsidR="00000000" w:rsidDel="00000000" w:rsidP="00000000" w:rsidRDefault="00000000" w:rsidRPr="00000000" w14:paraId="000000F4">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Pergunta-chave de encerramento do bloco: os dois fundamentos se autodestroem.</w:t>
      </w:r>
      <w:r w:rsidDel="00000000" w:rsidR="00000000" w:rsidRPr="00000000">
        <w:rPr>
          <w:rtl w:val="0"/>
        </w:rPr>
      </w:r>
    </w:p>
    <w:p w:rsidR="00000000" w:rsidDel="00000000" w:rsidP="00000000" w:rsidRDefault="00000000" w:rsidRPr="00000000" w14:paraId="000000F5">
      <w:pPr>
        <w:pStyle w:val="Heading1"/>
        <w:spacing w:after="20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200" w:before="360" w:lineRule="auto"/>
        <w:rPr/>
      </w:pPr>
      <w:r w:rsidDel="00000000" w:rsidR="00000000" w:rsidRPr="00000000">
        <w:rPr>
          <w:b w:val="1"/>
          <w:bCs w:val="1"/>
          <w:color w:val="1f3864"/>
          <w:sz w:val="28"/>
          <w:szCs w:val="28"/>
          <w:rtl w:val="0"/>
        </w:rPr>
        <w:t xml:space="preserve">BLOCO 10 — O TERMO DE INDICIAÇÃO: O QUE FOI DELIBERADAMENTE EXCLUÍDO</w:t>
      </w:r>
      <w:r w:rsidDel="00000000" w:rsidR="00000000" w:rsidRPr="00000000">
        <w:rPr>
          <w:rtl w:val="0"/>
        </w:rPr>
      </w:r>
    </w:p>
    <w:p w:rsidR="00000000" w:rsidDel="00000000" w:rsidP="00000000" w:rsidRDefault="00000000" w:rsidRPr="00000000" w14:paraId="000000F7">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O Termo de Indiciação limita a acusação a 'finalidade particular' e 'conflito de interesses' — sem 'ataque cibernético'. A Comissão usou essa limitação para negar a perícia. O SERPRO ressuscita esses fatos na contestação judicial.</w:t>
      </w:r>
      <w:r w:rsidDel="00000000" w:rsidR="00000000" w:rsidRPr="00000000">
        <w:rPr>
          <w:rtl w:val="0"/>
        </w:rPr>
      </w:r>
    </w:p>
    <w:p w:rsidR="00000000" w:rsidDel="00000000" w:rsidP="00000000" w:rsidRDefault="00000000" w:rsidRPr="00000000" w14:paraId="000000F8">
      <w:pPr>
        <w:spacing w:after="160" w:lineRule="auto"/>
        <w:jc w:val="both"/>
        <w:rPr/>
      </w:pPr>
      <w:r w:rsidDel="00000000" w:rsidR="00000000" w:rsidRPr="00000000">
        <w:rPr>
          <w:i w:val="1"/>
          <w:iCs w:val="1"/>
          <w:sz w:val="22"/>
          <w:szCs w:val="22"/>
          <w:rtl w:val="0"/>
        </w:rPr>
        <w:t xml:space="preserve">O Termo de Indiciação, Fls. 649-650, lista apenas: (a) uso de equipamento para finalidade particular; e (b) conflito de interesses. 'Ataque cibernético' nunca constou.</w:t>
      </w:r>
      <w:r w:rsidDel="00000000" w:rsidR="00000000" w:rsidRPr="00000000">
        <w:rPr>
          <w:rtl w:val="0"/>
        </w:rPr>
      </w:r>
    </w:p>
    <w:p w:rsidR="00000000" w:rsidDel="00000000" w:rsidP="00000000" w:rsidRDefault="00000000" w:rsidRPr="00000000" w14:paraId="000000F9">
      <w:pPr>
        <w:spacing w:after="80" w:before="200" w:lineRule="auto"/>
        <w:jc w:val="both"/>
        <w:rPr/>
      </w:pPr>
      <w:r w:rsidDel="00000000" w:rsidR="00000000" w:rsidRPr="00000000">
        <w:rPr>
          <w:b w:val="1"/>
          <w:bCs w:val="1"/>
          <w:sz w:val="22"/>
          <w:szCs w:val="22"/>
          <w:rtl w:val="0"/>
        </w:rPr>
        <w:t xml:space="preserve">Pergunta 10.1: </w:t>
      </w:r>
      <w:r w:rsidDel="00000000" w:rsidR="00000000" w:rsidRPr="00000000">
        <w:rPr>
          <w:sz w:val="22"/>
          <w:szCs w:val="22"/>
          <w:rtl w:val="0"/>
        </w:rPr>
        <w:t xml:space="preserve">"Excelência, requer-se seja indagado ao depoente: O Termo de Indiciação, Fls. 649-650, lista como condutas imputadas: (a) uso de equipamento para finalidade particular; e (b) conflito de interesses. Essas são as únicas condutas formalmente imputadas? Sim ou Não?"</w:t>
      </w:r>
      <w:r w:rsidDel="00000000" w:rsidR="00000000" w:rsidRPr="00000000">
        <w:rPr>
          <w:rtl w:val="0"/>
        </w:rPr>
      </w:r>
    </w:p>
    <w:p w:rsidR="00000000" w:rsidDel="00000000" w:rsidP="00000000" w:rsidRDefault="00000000" w:rsidRPr="00000000" w14:paraId="000000FA">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 Termo de Indiciação é o equivalente, no PAD, à denúncia no processo penal: define os limites do que pode ser julgado. O que não está lá não pode fundamentar a punição. É princípio elementar do devido processo legal: ninguém é punido por fato pelo qual não foi formalmente acusado.</w:t>
      </w:r>
      <w:r w:rsidDel="00000000" w:rsidR="00000000" w:rsidRPr="00000000">
        <w:rPr>
          <w:rtl w:val="0"/>
        </w:rPr>
      </w:r>
    </w:p>
    <w:p w:rsidR="00000000" w:rsidDel="00000000" w:rsidP="00000000" w:rsidRDefault="00000000" w:rsidRPr="00000000" w14:paraId="000000F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649-650 — Termo de Indiciação.</w:t>
      </w:r>
      <w:r w:rsidDel="00000000" w:rsidR="00000000" w:rsidRPr="00000000">
        <w:rPr>
          <w:rtl w:val="0"/>
        </w:rPr>
      </w:r>
    </w:p>
    <w:p w:rsidR="00000000" w:rsidDel="00000000" w:rsidP="00000000" w:rsidRDefault="00000000" w:rsidRPr="00000000" w14:paraId="000000FC">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os limites formais da acusação.</w:t>
      </w:r>
      <w:r w:rsidDel="00000000" w:rsidR="00000000" w:rsidRPr="00000000">
        <w:rPr>
          <w:rtl w:val="0"/>
        </w:rPr>
      </w:r>
    </w:p>
    <w:p w:rsidR="00000000" w:rsidDel="00000000" w:rsidP="00000000" w:rsidRDefault="00000000" w:rsidRPr="00000000" w14:paraId="000000FD">
      <w:pPr>
        <w:spacing w:after="80" w:before="200" w:lineRule="auto"/>
        <w:jc w:val="both"/>
        <w:rPr/>
      </w:pPr>
      <w:r w:rsidDel="00000000" w:rsidR="00000000" w:rsidRPr="00000000">
        <w:rPr>
          <w:b w:val="1"/>
          <w:bCs w:val="1"/>
          <w:sz w:val="22"/>
          <w:szCs w:val="22"/>
          <w:rtl w:val="0"/>
        </w:rPr>
        <w:t xml:space="preserve">Pergunta 10.2: </w:t>
      </w:r>
      <w:r w:rsidDel="00000000" w:rsidR="00000000" w:rsidRPr="00000000">
        <w:rPr>
          <w:sz w:val="22"/>
          <w:szCs w:val="22"/>
          <w:rtl w:val="0"/>
        </w:rPr>
        <w:t xml:space="preserve">"Excelência, requer-se seja indagado ao depoente: O termo 'ataque cibernético' ou expressão equivalente consta no Termo de Indiciação? Sim ou Não?"</w:t>
      </w:r>
      <w:r w:rsidDel="00000000" w:rsidR="00000000" w:rsidRPr="00000000">
        <w:rPr>
          <w:rtl w:val="0"/>
        </w:rPr>
      </w:r>
    </w:p>
    <w:p w:rsidR="00000000" w:rsidDel="00000000" w:rsidP="00000000" w:rsidRDefault="00000000" w:rsidRPr="00000000" w14:paraId="000000F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648-649 — ausência de 'ataque cibernético'.</w:t>
      </w:r>
      <w:r w:rsidDel="00000000" w:rsidR="00000000" w:rsidRPr="00000000">
        <w:rPr>
          <w:rtl w:val="0"/>
        </w:rPr>
      </w:r>
    </w:p>
    <w:p w:rsidR="00000000" w:rsidDel="00000000" w:rsidP="00000000" w:rsidRDefault="00000000" w:rsidRPr="00000000" w14:paraId="000000F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Confirmar a ausência.</w:t>
      </w:r>
      <w:r w:rsidDel="00000000" w:rsidR="00000000" w:rsidRPr="00000000">
        <w:rPr>
          <w:rtl w:val="0"/>
        </w:rPr>
      </w:r>
    </w:p>
    <w:p w:rsidR="00000000" w:rsidDel="00000000" w:rsidP="00000000" w:rsidRDefault="00000000" w:rsidRPr="00000000" w14:paraId="00000100">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10.3: "Excelência, requer-se seja indagado ao depoente: Fls. 947 afirma que a perícia foi negada porque os fatos 'não constam do Termo de Indiciação'. Se esses fatos foram excluídos para negar a perícia — como o SERPRO pode agora, na contestação judicial Fls. 1246 item 100, invocá-los como fundamento central? Existe documento processual autorizando essa expansão? Sim ou Não?"</w:t>
      </w:r>
      <w:r w:rsidDel="00000000" w:rsidR="00000000" w:rsidRPr="00000000">
        <w:rPr>
          <w:rtl w:val="0"/>
        </w:rPr>
      </w:r>
    </w:p>
    <w:p w:rsidR="00000000" w:rsidDel="00000000" w:rsidP="00000000" w:rsidRDefault="00000000" w:rsidRPr="00000000" w14:paraId="00000101">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a contradição mais aberta de toda a defesa: o SERPRO excluiu o 'ataque cibernético' do Termo de Indiciação para negar perícia (afinal, sem o fato no Termo, não era necessário periciar). Depois, na ação judicial, ressuscita exatamente esses fatos excluídos como base da demissão. Os fatos foram excluídos para evitar a defesa e invocados depois para fundamentar a punição.</w:t>
      </w:r>
      <w:r w:rsidDel="00000000" w:rsidR="00000000" w:rsidRPr="00000000">
        <w:rPr>
          <w:rtl w:val="0"/>
        </w:rPr>
      </w:r>
    </w:p>
    <w:p w:rsidR="00000000" w:rsidDel="00000000" w:rsidP="00000000" w:rsidRDefault="00000000" w:rsidRPr="00000000" w14:paraId="00000102">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649-650 (Termo sem ataque cibernético); Fls. 947 (fatos excluídos para negar perícia); Fls. 1242-1246 (contestação ressuscitando-os).</w:t>
      </w:r>
      <w:r w:rsidDel="00000000" w:rsidR="00000000" w:rsidRPr="00000000">
        <w:rPr>
          <w:rtl w:val="0"/>
        </w:rPr>
      </w:r>
    </w:p>
    <w:p w:rsidR="00000000" w:rsidDel="00000000" w:rsidP="00000000" w:rsidRDefault="00000000" w:rsidRPr="00000000" w14:paraId="00000103">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Contradição entre a exclusão administrativa e a invocação judicial.</w:t>
      </w:r>
      <w:r w:rsidDel="00000000" w:rsidR="00000000" w:rsidRPr="00000000">
        <w:rPr>
          <w:rtl w:val="0"/>
        </w:rPr>
      </w:r>
    </w:p>
    <w:p w:rsidR="00000000" w:rsidDel="00000000" w:rsidP="00000000" w:rsidRDefault="00000000" w:rsidRPr="00000000" w14:paraId="00000104">
      <w:pPr>
        <w:spacing w:after="80" w:before="200" w:lineRule="auto"/>
        <w:jc w:val="both"/>
        <w:rPr/>
      </w:pPr>
      <w:r w:rsidDel="00000000" w:rsidR="00000000" w:rsidRPr="00000000">
        <w:rPr>
          <w:b w:val="1"/>
          <w:bCs w:val="1"/>
          <w:sz w:val="22"/>
          <w:szCs w:val="22"/>
          <w:rtl w:val="0"/>
        </w:rPr>
        <w:t xml:space="preserve">Pergunta 10.4: </w:t>
      </w:r>
      <w:r w:rsidDel="00000000" w:rsidR="00000000" w:rsidRPr="00000000">
        <w:rPr>
          <w:sz w:val="22"/>
          <w:szCs w:val="22"/>
          <w:rtl w:val="0"/>
        </w:rPr>
        <w:t xml:space="preserve">"Excelência, requer-se seja indagado ao depoente: O Relatório Final, Fls. 940-941, fundamenta a demissão em 'conflito de interesses' e 'atividade privada sem autorização' — sem 'ataque cibernético'. O senhor confirma? Sim ou Não?"</w:t>
      </w:r>
      <w:r w:rsidDel="00000000" w:rsidR="00000000" w:rsidRPr="00000000">
        <w:rPr>
          <w:rtl w:val="0"/>
        </w:rPr>
      </w:r>
    </w:p>
    <w:p w:rsidR="00000000" w:rsidDel="00000000" w:rsidP="00000000" w:rsidRDefault="00000000" w:rsidRPr="00000000" w14:paraId="0000010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940-941 — Relatório Final sem menção a 'ataque cibernético'.</w:t>
      </w:r>
      <w:r w:rsidDel="00000000" w:rsidR="00000000" w:rsidRPr="00000000">
        <w:rPr>
          <w:rtl w:val="0"/>
        </w:rPr>
      </w:r>
    </w:p>
    <w:p w:rsidR="00000000" w:rsidDel="00000000" w:rsidP="00000000" w:rsidRDefault="00000000" w:rsidRPr="00000000" w14:paraId="00000106">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Confirmar pelas próprias palavras do depoente os limites da fundamentação.</w:t>
      </w:r>
      <w:r w:rsidDel="00000000" w:rsidR="00000000" w:rsidRPr="00000000">
        <w:rPr>
          <w:rtl w:val="0"/>
        </w:rPr>
      </w:r>
    </w:p>
    <w:p w:rsidR="00000000" w:rsidDel="00000000" w:rsidP="00000000" w:rsidRDefault="00000000" w:rsidRPr="00000000" w14:paraId="00000107">
      <w:pPr>
        <w:pStyle w:val="Heading1"/>
        <w:spacing w:after="20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08">
      <w:pPr>
        <w:shd w:fill="f2f2f2" w:val="clear"/>
        <w:spacing w:after="200" w:before="400" w:lineRule="auto"/>
        <w:jc w:val="center"/>
        <w:rPr/>
      </w:pPr>
      <w:r w:rsidDel="00000000" w:rsidR="00000000" w:rsidRPr="00000000">
        <w:rPr>
          <w:b w:val="1"/>
          <w:bCs w:val="1"/>
          <w:color w:val="c00000"/>
          <w:sz w:val="26"/>
          <w:szCs w:val="26"/>
          <w:rtl w:val="0"/>
        </w:rPr>
        <w:t xml:space="preserve">▌ ENCERRAMENTO — A PENA ERA ERRADA MESMO QUE TUDO FOSSE VÁLIDO</w:t>
      </w:r>
      <w:r w:rsidDel="00000000" w:rsidR="00000000" w:rsidRPr="00000000">
        <w:rPr>
          <w:rtl w:val="0"/>
        </w:rPr>
      </w:r>
    </w:p>
    <w:p w:rsidR="00000000" w:rsidDel="00000000" w:rsidP="00000000" w:rsidRDefault="00000000" w:rsidRPr="00000000" w14:paraId="00000109">
      <w:pPr>
        <w:spacing w:after="160" w:lineRule="auto"/>
        <w:jc w:val="both"/>
        <w:rPr/>
      </w:pPr>
      <w:r w:rsidDel="00000000" w:rsidR="00000000" w:rsidRPr="00000000">
        <w:rPr>
          <w:i w:val="1"/>
          <w:iCs w:val="1"/>
          <w:sz w:val="22"/>
          <w:szCs w:val="22"/>
          <w:rtl w:val="0"/>
        </w:rPr>
        <w:t xml:space="preserve">Esta parte fecha a última saída. Mesmo que o juiz decidisse que havia alguma irregularidade, a pena de demissão ainda seria desproporcional.</w:t>
      </w:r>
      <w:r w:rsidDel="00000000" w:rsidR="00000000" w:rsidRPr="00000000">
        <w:rPr>
          <w:rtl w:val="0"/>
        </w:rPr>
      </w:r>
    </w:p>
    <w:p w:rsidR="00000000" w:rsidDel="00000000" w:rsidP="00000000" w:rsidRDefault="00000000" w:rsidRPr="00000000" w14:paraId="0000010A">
      <w:pPr>
        <w:pStyle w:val="Heading1"/>
        <w:spacing w:after="200" w:before="360" w:lineRule="auto"/>
        <w:rPr/>
      </w:pPr>
      <w:r w:rsidDel="00000000" w:rsidR="00000000" w:rsidRPr="00000000">
        <w:rPr>
          <w:b w:val="1"/>
          <w:bCs w:val="1"/>
          <w:color w:val="1f3864"/>
          <w:sz w:val="28"/>
          <w:szCs w:val="28"/>
          <w:rtl w:val="0"/>
        </w:rPr>
        <w:t xml:space="preserve">BLOCO 12 — O ABANDONO DA TR-011 PARA EVITAR A DOSIMETRIA</w:t>
      </w:r>
      <w:r w:rsidDel="00000000" w:rsidR="00000000" w:rsidRPr="00000000">
        <w:rPr>
          <w:rtl w:val="0"/>
        </w:rPr>
      </w:r>
    </w:p>
    <w:p w:rsidR="00000000" w:rsidDel="00000000" w:rsidP="00000000" w:rsidRDefault="00000000" w:rsidRPr="00000000" w14:paraId="0000010B">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A Comissão usou a TR-011 para limitar a defesa mas a descartou ao decidir a pena, aplicando legislação de servidores estatutários a empregado celetista para evitar a dosimetria que tornaria a demissão impossível.</w:t>
      </w:r>
      <w:r w:rsidDel="00000000" w:rsidR="00000000" w:rsidRPr="00000000">
        <w:rPr>
          <w:rtl w:val="0"/>
        </w:rPr>
      </w:r>
    </w:p>
    <w:p w:rsidR="00000000" w:rsidDel="00000000" w:rsidP="00000000" w:rsidRDefault="00000000" w:rsidRPr="00000000" w14:paraId="0000010C">
      <w:pPr>
        <w:spacing w:after="80" w:before="200" w:lineRule="auto"/>
        <w:jc w:val="both"/>
        <w:rPr/>
      </w:pPr>
      <w:r w:rsidDel="00000000" w:rsidR="00000000" w:rsidRPr="00000000">
        <w:rPr>
          <w:b w:val="1"/>
          <w:bCs w:val="1"/>
          <w:sz w:val="22"/>
          <w:szCs w:val="22"/>
          <w:rtl w:val="0"/>
        </w:rPr>
        <w:t xml:space="preserve">Pergunta 12.1: </w:t>
      </w:r>
      <w:r w:rsidDel="00000000" w:rsidR="00000000" w:rsidRPr="00000000">
        <w:rPr>
          <w:sz w:val="22"/>
          <w:szCs w:val="22"/>
          <w:rtl w:val="0"/>
        </w:rPr>
        <w:t xml:space="preserve">"Excelência, requer-se seja indagado ao depoente: O Relatório Final, Fls. 940, invoca a Súmula STJ 650 — sobre estatutários da Lei 8.112/90 — para afastar agravantes e atenuantes. O senhor confirma que o Reclamante é empregado celetista, não estatutário? Sim ou Não?"</w:t>
      </w:r>
      <w:r w:rsidDel="00000000" w:rsidR="00000000" w:rsidRPr="00000000">
        <w:rPr>
          <w:rtl w:val="0"/>
        </w:rPr>
      </w:r>
    </w:p>
    <w:p w:rsidR="00000000" w:rsidDel="00000000" w:rsidP="00000000" w:rsidRDefault="00000000" w:rsidRPr="00000000" w14:paraId="0000010D">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Empregado público celetista (regido pela CLT) e servidor estatutário (Lei 8.112/90) são duas categorias jurídicas distintas. A Súmula STJ 650 aplica-se a estatutários — não a celetistas. Aplicá-la ao Reclamante é como usar regra do Direito Civil para julgar caso do Direito Penal: erro grave de enquadramento jurídico.</w:t>
      </w:r>
      <w:r w:rsidDel="00000000" w:rsidR="00000000" w:rsidRPr="00000000">
        <w:rPr>
          <w:rtl w:val="0"/>
        </w:rPr>
      </w:r>
    </w:p>
    <w:p w:rsidR="00000000" w:rsidDel="00000000" w:rsidP="00000000" w:rsidRDefault="00000000" w:rsidRPr="00000000" w14:paraId="0000010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940.</w:t>
      </w:r>
      <w:r w:rsidDel="00000000" w:rsidR="00000000" w:rsidRPr="00000000">
        <w:rPr>
          <w:rtl w:val="0"/>
        </w:rPr>
      </w:r>
    </w:p>
    <w:p w:rsidR="00000000" w:rsidDel="00000000" w:rsidP="00000000" w:rsidRDefault="00000000" w:rsidRPr="00000000" w14:paraId="0000010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Confirmar a inaplicabilidade da Súmula 650 ao caso.</w:t>
      </w:r>
      <w:r w:rsidDel="00000000" w:rsidR="00000000" w:rsidRPr="00000000">
        <w:rPr>
          <w:rtl w:val="0"/>
        </w:rPr>
      </w:r>
    </w:p>
    <w:p w:rsidR="00000000" w:rsidDel="00000000" w:rsidP="00000000" w:rsidRDefault="00000000" w:rsidRPr="00000000" w14:paraId="00000110">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12.2: "Excelência, requer-se seja indagado ao depoente: Se a Súmula STJ 650 não se aplica a celetistas, o senhor admite que a dosimetria obrigatória da TR-011 foi dispensada sem base jurídica válida? Sim ou Não?"</w:t>
      </w:r>
      <w:r w:rsidDel="00000000" w:rsidR="00000000" w:rsidRPr="00000000">
        <w:rPr>
          <w:rtl w:val="0"/>
        </w:rPr>
      </w:r>
    </w:p>
    <w:p w:rsidR="00000000" w:rsidDel="00000000" w:rsidP="00000000" w:rsidRDefault="00000000" w:rsidRPr="00000000" w14:paraId="0000011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940 — 'deixa-se de analisar as circunstâncias agravantes ou atenuantes da pena'.</w:t>
      </w:r>
      <w:r w:rsidDel="00000000" w:rsidR="00000000" w:rsidRPr="00000000">
        <w:rPr>
          <w:rtl w:val="0"/>
        </w:rPr>
      </w:r>
    </w:p>
    <w:p w:rsidR="00000000" w:rsidDel="00000000" w:rsidP="00000000" w:rsidRDefault="00000000" w:rsidRPr="00000000" w14:paraId="0000011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dispensa da dosimetria foi feita com base jurídica inválida.</w:t>
      </w:r>
      <w:r w:rsidDel="00000000" w:rsidR="00000000" w:rsidRPr="00000000">
        <w:rPr>
          <w:rtl w:val="0"/>
        </w:rPr>
      </w:r>
    </w:p>
    <w:p w:rsidR="00000000" w:rsidDel="00000000" w:rsidP="00000000" w:rsidRDefault="00000000" w:rsidRPr="00000000" w14:paraId="00000113">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12.3: "Excelência, requer-se seja indagado ao depoente: O mesmo Relatório Final usa a TR-011 para negar a perícia, Fls. 947, mas a abandona para a dosimetria, Fls. 940. O senhor admite que a TR-011 foi aplicada seletivamente: invocada quando limitava a defesa e descartada quando protegeria o acusado? Sim ou Não?"</w:t>
      </w:r>
      <w:r w:rsidDel="00000000" w:rsidR="00000000" w:rsidRPr="00000000">
        <w:rPr>
          <w:rtl w:val="0"/>
        </w:rPr>
      </w:r>
    </w:p>
    <w:p w:rsidR="00000000" w:rsidDel="00000000" w:rsidP="00000000" w:rsidRDefault="00000000" w:rsidRPr="00000000" w14:paraId="00000114">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como uma régua que mede só de um lado: quando contra o investigado, usa-se a norma rigorosamente; quando a favor, ignora-se. A dosimetria — que poderia atenuar a pena — foi descartada. A limitação da perícia — que beneficiou a acusação — foi mantida. A norma serviu como instrumento de uma das partes.</w:t>
      </w:r>
      <w:r w:rsidDel="00000000" w:rsidR="00000000" w:rsidRPr="00000000">
        <w:rPr>
          <w:rtl w:val="0"/>
        </w:rPr>
      </w:r>
    </w:p>
    <w:p w:rsidR="00000000" w:rsidDel="00000000" w:rsidP="00000000" w:rsidRDefault="00000000" w:rsidRPr="00000000" w14:paraId="0000011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940 e Fls. 947.</w:t>
      </w:r>
      <w:r w:rsidDel="00000000" w:rsidR="00000000" w:rsidRPr="00000000">
        <w:rPr>
          <w:rtl w:val="0"/>
        </w:rPr>
      </w:r>
    </w:p>
    <w:p w:rsidR="00000000" w:rsidDel="00000000" w:rsidP="00000000" w:rsidRDefault="00000000" w:rsidRPr="00000000" w14:paraId="00000116">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Aplicação seletiva da norma — caracteriza má-fé processual.</w:t>
      </w:r>
      <w:r w:rsidDel="00000000" w:rsidR="00000000" w:rsidRPr="00000000">
        <w:rPr>
          <w:rtl w:val="0"/>
        </w:rPr>
      </w:r>
    </w:p>
    <w:p w:rsidR="00000000" w:rsidDel="00000000" w:rsidP="00000000" w:rsidRDefault="00000000" w:rsidRPr="00000000" w14:paraId="00000117">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12.4: "Excelência, requer-se seja indagado ao depoente: Se a Comissão tivesse realizado a dosimetria considerando promoção por mérito, dano zero no SISCOR, ausência de histórico disciplinar e natureza procedimental da infração — o resultado permitiria a demissão por justa causa? Sim ou Não?"</w:t>
      </w:r>
      <w:r w:rsidDel="00000000" w:rsidR="00000000" w:rsidRPr="00000000">
        <w:rPr>
          <w:rtl w:val="0"/>
        </w:rPr>
      </w:r>
    </w:p>
    <w:p w:rsidR="00000000" w:rsidDel="00000000" w:rsidP="00000000" w:rsidRDefault="00000000" w:rsidRPr="00000000" w14:paraId="0000011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28-29 (promoção por mérito), Fls. 940 (sem dosimetria) e Fls. 83-84 (TR-02 — TAC).</w:t>
      </w:r>
      <w:r w:rsidDel="00000000" w:rsidR="00000000" w:rsidRPr="00000000">
        <w:rPr>
          <w:rtl w:val="0"/>
        </w:rPr>
      </w:r>
    </w:p>
    <w:p w:rsidR="00000000" w:rsidDel="00000000" w:rsidP="00000000" w:rsidRDefault="00000000" w:rsidRPr="00000000" w14:paraId="0000011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Pergunta-chave para demonstrar desproporcionalidade da pena máxima.</w:t>
      </w:r>
      <w:r w:rsidDel="00000000" w:rsidR="00000000" w:rsidRPr="00000000">
        <w:rPr>
          <w:rtl w:val="0"/>
        </w:rPr>
      </w:r>
    </w:p>
    <w:p w:rsidR="00000000" w:rsidDel="00000000" w:rsidP="00000000" w:rsidRDefault="00000000" w:rsidRPr="00000000" w14:paraId="0000011A">
      <w:pPr>
        <w:pStyle w:val="Heading1"/>
        <w:spacing w:after="20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spacing w:after="200" w:before="360" w:lineRule="auto"/>
        <w:rPr/>
      </w:pPr>
      <w:r w:rsidDel="00000000" w:rsidR="00000000" w:rsidRPr="00000000">
        <w:rPr>
          <w:b w:val="1"/>
          <w:bCs w:val="1"/>
          <w:color w:val="1f3864"/>
          <w:sz w:val="28"/>
          <w:szCs w:val="28"/>
          <w:rtl w:val="0"/>
        </w:rPr>
        <w:t xml:space="preserve">PERGUNTA DE ENCERRAMENTO GERAL</w:t>
      </w:r>
      <w:r w:rsidDel="00000000" w:rsidR="00000000" w:rsidRPr="00000000">
        <w:rPr>
          <w:rtl w:val="0"/>
        </w:rPr>
      </w:r>
    </w:p>
    <w:p w:rsidR="00000000" w:rsidDel="00000000" w:rsidP="00000000" w:rsidRDefault="00000000" w:rsidRPr="00000000" w14:paraId="0000011C">
      <w:pPr>
        <w:spacing w:after="160" w:lineRule="auto"/>
        <w:jc w:val="both"/>
        <w:rPr/>
      </w:pPr>
      <w:r w:rsidDel="00000000" w:rsidR="00000000" w:rsidRPr="00000000">
        <w:rPr>
          <w:i w:val="1"/>
          <w:iCs w:val="1"/>
          <w:sz w:val="22"/>
          <w:szCs w:val="22"/>
          <w:rtl w:val="0"/>
        </w:rPr>
        <w:t xml:space="preserve">Esta pergunta acumula em sequência cronológica tudo demonstrado nos doze blocos. Deve ser feita depois que todas as admissões anteriores constam no registro.</w:t>
      </w:r>
      <w:r w:rsidDel="00000000" w:rsidR="00000000" w:rsidRPr="00000000">
        <w:rPr>
          <w:rtl w:val="0"/>
        </w:rPr>
      </w:r>
    </w:p>
    <w:p w:rsidR="00000000" w:rsidDel="00000000" w:rsidP="00000000" w:rsidRDefault="00000000" w:rsidRPr="00000000" w14:paraId="0000011D">
      <w:pPr>
        <w:pBdr>
          <w:left w:color="8b6914" w:space="4" w:sz="24" w:val="single"/>
        </w:pBdr>
        <w:shd w:fill="fff4d6" w:val="clear"/>
        <w:spacing w:after="80" w:before="240" w:lineRule="auto"/>
        <w:jc w:val="both"/>
        <w:rPr/>
      </w:pPr>
      <w:r w:rsidDel="00000000" w:rsidR="00000000" w:rsidRPr="00000000">
        <w:rPr>
          <w:rFonts w:ascii="Fira Mono" w:cs="Fira Mono" w:eastAsia="Fira Mono" w:hAnsi="Fira Mono"/>
          <w:b w:val="1"/>
          <w:bCs w:val="1"/>
          <w:color w:val="8b6914"/>
          <w:sz w:val="22"/>
          <w:szCs w:val="22"/>
          <w:rtl w:val="0"/>
        </w:rPr>
        <w:t xml:space="preserve">⭐ PERGUNTA-CHAVE FINAL: "Excelência, requer-se seja indagado ao depoente: Para que o Juízo compreenda a sequência completa — na ordem em que os fatos ocorreram: Em 22/11/2022, onze dias após o suposto incidente, o SERPRO transferiu o Reclamante para a PGFN em vez de puni-lo. Em 13/04/2023, o SERPRO já investigava formalmente — Ofício 004131/2023/CORRD, Fls. 187 — e ainda assim, em 12/06/2023 Fls. 34, formalizou oficialmente a lotação do Reclamante na PGFN com GFE lançada e metas projetadas. Em dezembro de 2023, a CES foi formalmente acionada — Fls. 225-226 — e não emitiu censura — Fls. 398. Em agosto de 2024, o Reclamante foi promovido por tempo de serviço — Fls. 982. Em abril de 2025, foi promovido por mérito — Fls. 810-815 — após verificação que passou pela CES já acionada. O último ato de perdão tácito foi praticado sete meses antes da demissão. Paralelamente, o senhor assumiu a Coordenação sem causa documentada — Fls. 629-630. Encontrou manifestação de 22/05/2024 suprimida — Fls. 660-669 — e em vez de corrigir aproveitou para afirmar que 'a defesa permaneceu inerte por 461 dias' — Fls. 928 — contradizendo-se no mesmo e-mail em que admitiu que 'razão assiste à defesa'. Adotou como prova central a NT78 sem verificar que os 17 logs não estão nos autos — Fls. 197-198 — e que os executáveis foram inseridos 16 meses depois sem origem documentada — Fls. 1</w:t>
      </w:r>
      <w:r w:rsidDel="00000000" w:rsidR="00000000" w:rsidRPr="00000000">
        <w:rPr>
          <w:b w:val="1"/>
          <w:bCs w:val="1"/>
          <w:color w:val="8b6914"/>
          <w:rtl w:val="0"/>
        </w:rPr>
        <w:t xml:space="preserve">74</w:t>
      </w:r>
      <w:r w:rsidDel="00000000" w:rsidR="00000000" w:rsidRPr="00000000">
        <w:rPr>
          <w:b w:val="1"/>
          <w:bCs w:val="1"/>
          <w:color w:val="8b6914"/>
          <w:sz w:val="22"/>
          <w:szCs w:val="22"/>
          <w:rtl w:val="0"/>
        </w:rPr>
        <w:t xml:space="preserve">. Concluiu por 'confissão' cujo objeto é 'atividade privada' — Fls. 649-650 — não uso de máquina institucional. Aceitou imagens de máquina pessoal como prova institucional — Fls. 1029-1034. Concedeu prorrogações durante 461 dias de paralisia confessada — violando o item 4.4.4.6 da TR-011. Negou a perícia classificando-a como desnecessária — Fls. 947 — contradizendo o próprio SERPRO que a havia declarado necessária — Fls. 187. O SERPRO ressuscitou na contestação judicial fatos que o Termo de Indiciação excluiu — Fls. 649-650 vs. Fls. 1242. Dispensou a dosimetria aplicando legislação de estatutários a celetista — Fls. 940. E o próprio SERPRO declarou ao governo federal — SISCOR/CGU, NUP 18870.004003/2022-52 — que nenhuma sanção foi aplicada e o dano ao erário foi zero. O senhor pode indicar ao Juízo — na ordem cronológica desses fatos — qual ato desta Comissão foi conduzido com o rigor que uma demissão por justa causa exige — especialmente diante de cinco atos documentados de perdão tácito praticados pela própria empresa ao longo de três anos?"</w:t>
      </w:r>
      <w:r w:rsidDel="00000000" w:rsidR="00000000" w:rsidRPr="00000000">
        <w:rPr>
          <w:rtl w:val="0"/>
        </w:rPr>
      </w:r>
    </w:p>
    <w:p w:rsidR="00000000" w:rsidDel="00000000" w:rsidP="00000000" w:rsidRDefault="00000000" w:rsidRPr="00000000" w14:paraId="0000011E">
      <w:pPr>
        <w:spacing w:after="200" w:lineRule="auto"/>
        <w:jc w:val="both"/>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