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caps/>
          <w:color w:val="7F8C8D"/>
          <w:spacing w:val="80"/>
          <w:sz w:val="18"/>
          <w:szCs w:val="18"/>
        </w:rPr>
        <w:t xml:space="preserve">A CRUZADA DOS OCEANOS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Universo de Akvon · Gestão</w:t>
      </w:r>
    </w:p>
    <w:p>
      <w:pPr>
        <w:spacing w:after="120" w:before="0"/>
        <w:jc w:val="center"/>
      </w:pPr>
      <w:r>
        <w:rPr>
          <w:rFonts w:ascii="Georgia" w:cs="Georgia" w:eastAsia="Georgia" w:hAnsi="Georgia"/>
          <w:b/>
          <w:bCs/>
          <w:caps/>
          <w:color w:val="1F2D3D"/>
          <w:sz w:val="36"/>
          <w:szCs w:val="36"/>
        </w:rPr>
        <w:t xml:space="preserve">Estado Atual do Projeto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2C3E50"/>
          <w:sz w:val="24"/>
          <w:szCs w:val="24"/>
        </w:rPr>
        <w:t xml:space="preserve">Documento vivo · Atualizar a cada sessão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FishJourney · StoriaForge · Março 2026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I. Estado do Manuscrito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Capítulos concluídos e versões canônicas: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Capítulo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Arquivo Canônico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Cap. 1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ACO_Cap1_V6_Revisado09032026.docx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✓ CANÔNICO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Cap. 2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ACO_Cap2_V12_Revisado14032026.docx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✓ CANÔNICO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Cap. 3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ACO_Cap3_V3_Revisado14032026.docx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✓ CANÔNICO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Cap. 4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Argumento V3 estabelecido / escrita não iniciada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EM CONSTRUÇÃO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Paixão Majstro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V1/V2/V3 existem — consolidação pendente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✗ PENDENTE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Capítulo 4 — Estrutura estabelecida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Conflito central: Dipé vs. D'Aurora (não antagonista externo) — Primeira Lei ameaçada de dentro.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Sombra de D'Aurora: custódia da tradição Daŭranto calcificada em possessividade.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Resolução de Dipé: servir em silêncio como prática consciente da Primeira Lei.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Arco temporal: ~1 ano narrativo marcado por estações.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Inversão estrutural de fechamento: D'Aurora pronuncia o nome inesperado Aypát (bloqueado — aguarda Ana e Ayla).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Cena de abertura cómica (pendente decisão de posição): Dipé no café-da-manhã + guarda Torben + Ronduĉo.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DECISÃO PENDENTE — Posição da cena cómica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Definir se a cena do café-da-manhã é abertura do Cap. 4 ou seção autônoma antes do capítulo.</w:t>
            </w:r>
          </w:p>
        </w:tc>
      </w:tr>
    </w:tbl>
    <w:p>
      <w:pPr>
        <w:spacing w:after="160" w:before="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II. Próximos Passos Concretos</w:t>
      </w:r>
    </w:p>
    <w:p>
      <w:pPr>
        <w:spacing w:after="80" w:before="80"/>
      </w:pPr>
      <w:r>
        <w:rPr>
          <w:rFonts w:ascii="Georgia" w:cs="Georgia" w:eastAsia="Georgia" w:hAnsi="Georgia"/>
          <w:sz w:val="22"/>
          <w:szCs w:val="22"/>
        </w:rPr>
        <w:t xml:space="preserve">Sequência prioritária antes de qualquer nova frente: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Ação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Deploy da landing page no site correto (cruzada-oceanos.netlify.app)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Computador (não mobile)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PDF do Cap. 1 na mesma pasta do deploy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Após passo 1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Configurar automação Brevo com link do PDF para novos inscritos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Após passo 2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Lançar campanha Cruzada dos 50 (50 leitores pagantes)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Após passo 3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Escrever Cap. 4 (após decisão sobre cena cómica e Aypát)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Ana e Ayla / decisão autor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Construir cena inaugural de Angelo (dom) — com Angelo diretamente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Aguarda Angelo</w:t>
            </w:r>
          </w:p>
        </w:tc>
      </w:tr>
    </w:tbl>
    <w:p>
      <w:pPr>
        <w:spacing w:after="160" w:before="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III. Decisões Abertas — Bloqueadas por Colaborador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O que está em jogo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Aguarda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Nome completo de Zurara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Nome canônico do personagem de Adriano na narrative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Adriano Gilberti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Carta de Zurara em Esperanto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Versão final da carta em Elazar (Esperanto de Akvon)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Adriano Gilberti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Personagem Aypát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Criação e desfecho do Cap. 4 dependem deste personagem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Ana e Ayla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Avatar de Ana/Ayla no Cap. 4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Presença dos avatares do jogo que inspirou Ĉielpeceto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Ana e Ayla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Cena inaugural de Angelo (dom)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Avatar Anĝelo Prakto — dom a co-construir com Angelo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Angelo Menezes</w:t>
            </w:r>
          </w:p>
        </w:tc>
      </w:tr>
      <w:tr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Visibilidade dos efeitos de transmutação carbono-silício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3 opções documentadas no Doc V, Seção 4.1 — escolha do autor</w:t>
            </w:r>
          </w:p>
        </w:tc>
        <w:tc>
          <w:tcPr>
            <w:tcW w:type="dxa" w:w="3008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Vilhelmo de Baĥos</w:t>
            </w:r>
          </w:p>
        </w:tc>
      </w:tr>
    </w:tbl>
    <w:p>
      <w:pPr>
        <w:spacing w:after="160" w:before="0"/>
      </w:pP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IV. Conflitos de Cânone Ativos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✓ RESOLVIDO — Dois Promontórios Distintos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Sankta Promontoro: cidade-porto no Estreito dos Dois Mundos — escola de navegação, face pública da Luminávio, base operacional (inspirada em Sagres). Silenta Promontoro / Promontório Silenciado: retiro de D'Aurora, dois dias ao sul — núcleo secreto da Luminávio, arquivo vivo, local do Farol. Relatório Estratégico corrigido (V2) para refletir a distinção canônica.</w:t>
            </w:r>
          </w:p>
        </w:tc>
      </w:tr>
    </w:tbl>
    <w:p>
      <w:pPr>
        <w:spacing w:after="160" w:before="0"/>
      </w:pP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CONFLITO 2 — Escala temporal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Milchin/Jornada de Hélior: ~26.000 anos (98º Ciclo de Deppus). Codex Tavirel: ~6.000 ASdM. Dois sistemas de medição que devem coexistir com conversão canônica — pendente definição da relação de escala.</w:t>
            </w:r>
          </w:p>
        </w:tc>
      </w:tr>
    </w:tbl>
    <w:p>
      <w:pPr>
        <w:spacing w:after="160" w:before="0"/>
      </w:pP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⚠ CONFLITO 3 — Mapa e Grande Levante</w:t>
            </w:r>
            <w:r>
              <w:rPr>
                <w:rFonts w:ascii="Georgia" w:cs="Georgia" w:eastAsia="Georgia" w:hAnsi="Georgia"/>
                <w:sz w:val="20"/>
                <w:szCs w:val="20"/>
              </w:rPr>
              <w:t xml:space="preserve"> Levantamento Geográfico V1 trata a geografia como estática. EtaPeco menciona que o mapa deve ser a Terra inundada. Pendente: atualização do Levantamento para refletir a geografia pós-Levante.</w:t>
            </w:r>
          </w:p>
        </w:tc>
      </w:tr>
    </w:tbl>
    <w:p>
      <w:pPr>
        <w:spacing w:after="160" w:before="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V. Infraestrutura e Plataforma</w:t>
      </w:r>
    </w:p>
    <w:p>
      <w:pPr>
        <w:spacing w:after="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Landing page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E8E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cruzada-oceanos.netlify.app — Brevo testado (15/03/2026). Deploy feito no site errado (mobile). Refazer do computador.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Cap. 1 (Cloudflare)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cruzadadosoceanoscap1.pages.dev — Cloudflare Turnstile (registrar domínio para cada URL de deploy).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Email/Formulários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Brevo · Lista: 'Cruzada dos Oceanos — Leitores' · Pix: guibarros2011@gmail.com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sfbs-api.guibarros2011.workers.dev — GitHub repo creation, file uploads, Claude API calls.</w:t>
            </w:r>
          </w:p>
        </w:tc>
      </w:tr>
      <w:tr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StoriaForge (app)</w:t>
            </w:r>
          </w:p>
        </w:tc>
        <w:tc>
          <w:tcPr>
            <w:tcW w:type="dxa" w:w="4513"/>
            <w:tcBorders>
              <w:top w:val="single" w:color="CCBBAA" w:sz="4"/>
              <w:left w:val="single" w:color="CCBBAA" w:sz="4"/>
              <w:bottom w:val="single" w:color="CCBBAA" w:sz="4"/>
              <w:right w:val="single" w:color="CCBB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NÃO lançar antes de base de leitores estabelecida. Identidade separada de Akvon.</w:t>
            </w:r>
          </w:p>
        </w:tc>
      </w:tr>
    </w:tbl>
    <w:p>
      <w:pPr>
        <w:spacing w:after="160" w:before="0"/>
      </w:pP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240"/>
      </w:pPr>
      <w:r>
        <w:rPr>
          <w:rFonts w:ascii="Georgia" w:cs="Georgia" w:eastAsia="Georgia" w:hAnsi="Georgia"/>
          <w:b/>
          <w:bCs/>
          <w:color w:val="1F2D3D"/>
          <w:sz w:val="22"/>
          <w:szCs w:val="22"/>
        </w:rPr>
        <w:t xml:space="preserve">VI. No Horizonte — Não Urgente Agora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Cruzada dos 50 → cadência semanal de capítulos (ACO + Ĉielpeceto + New Canaã) → lançamento StoriaForge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Fruto 5 (Magia e Tecnologia) — documento ACO_MagiaTecnologia_Akvon_V1.docx existe mas é rascunho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Fruto 7 (Economia) — lacuna canônica confirmada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Álvaro como ausência nomeada na narrativa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Multi-agent stack: LangGraph + CrewAI + Claude API + Chroma + ElevenLabs + Suno + n8n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Georgia" w:cs="Georgia" w:eastAsia="Georgia" w:hAnsi="Georgia"/>
          <w:sz w:val="22"/>
          <w:szCs w:val="22"/>
        </w:rPr>
        <w:t xml:space="preserve">Documento Vorak (Canon Dark Triad) — ACO_Premissas_Cosmologicas_Sintese_Rev3.docx é referência mais próxima</w:t>
      </w:r>
    </w:p>
    <w:p>
      <w:pPr>
        <w:spacing w:after="200" w:before="200"/>
        <w:jc w:val="center"/>
      </w:pPr>
      <w:r>
        <w:rPr>
          <w:rFonts w:ascii="Georgia" w:cs="Georgia" w:eastAsia="Georgia" w:hAnsi="Georgia"/>
          <w:color w:val="B8860B"/>
          <w:sz w:val="18"/>
          <w:szCs w:val="18"/>
        </w:rPr>
        <w:t xml:space="preserve">⚓  ✦  ⚓</w:t>
      </w:r>
    </w:p>
    <w:p>
      <w:pPr>
        <w:spacing w:after="80" w:before="80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Vilhelmo de Baĥos · FishJourney · Documento vivo — atualizar a cada sessão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Georgia" w:cs="Georgia" w:eastAsia="Georgia" w:hAnsi="Georgia"/>
      <w:b/>
      <w:bCs/>
      <w:color w:val="1F2D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Georgia" w:cs="Georgia" w:eastAsia="Georgia" w:hAnsi="Georgia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Georgia" w:cs="Georgia" w:eastAsia="Georgia" w:hAnsi="Georgia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2026-04-04T11:15:14.135Z</dcterms:created>
  <dcterms:modified xsi:type="dcterms:W3CDTF">2026-04-04T11:15:14.135Z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