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caps/>
          <w:color w:val="7F8C8D"/>
          <w:spacing w:val="80"/>
          <w:sz w:val="18"/>
          <w:szCs w:val="18"/>
        </w:rPr>
        <w:t xml:space="preserve">A CRUZADA DOS OCEANOS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7F8C8D"/>
          <w:sz w:val="18"/>
          <w:szCs w:val="18"/>
        </w:rPr>
        <w:t xml:space="preserve">Universo de Akvon · SFBS · Gamificação</w:t>
      </w:r>
    </w:p>
    <w:p>
      <w:pPr>
        <w:spacing w:after="120" w:before="0"/>
        <w:jc w:val="center"/>
      </w:pPr>
      <w:r>
        <w:rPr>
          <w:rFonts w:ascii="Georgia" w:cs="Georgia" w:eastAsia="Georgia" w:hAnsi="Georgia"/>
          <w:b/>
          <w:bCs/>
          <w:caps/>
          <w:color w:val="1F2D3D"/>
          <w:sz w:val="36"/>
          <w:szCs w:val="36"/>
        </w:rPr>
        <w:t xml:space="preserve">Análise Octalysis — A Cruzada dos Oceanos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2C3E50"/>
          <w:sz w:val="24"/>
          <w:szCs w:val="24"/>
        </w:rPr>
        <w:t xml:space="preserve">Nota Máxima em Todos os Core Drives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7F8C8D"/>
          <w:sz w:val="18"/>
          <w:szCs w:val="18"/>
        </w:rPr>
        <w:t xml:space="preserve">FishJourney · StoriaForge · Março 2026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PARTE VIII · ANÁLISE ACO — NOTA MÁXIMA EM TODOS OS DRIVES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Este documento consolida o trabalho de duas sessões de análise estratégica aplicando o Framework Octalysis ao universo de A Cruzada dos Oceanos e à Cruzada dos 50. Cada Core Drive foi avaliado em dois planos — narrativa e produto — e trabalhado até atingir nota máxima (⭐⭐⭐⭐⭐) nos dois.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 resultado não é uma análise externa aplicada ao projeto. É o mapeamento de algo que já operava implicitamente — e que agora está nomeado, estruturado e replicável.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"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A Cruzada dos Oceanos é o único projeto literário que conhecemos com nota máxima simultânea em todos os 8 Core Drives do Octalysis — tanto na narrativa quanto no produto.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"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PLACAR FINAL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Drive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Narrativa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Produto</w:t>
            </w:r>
          </w:p>
        </w:tc>
      </w:tr>
      <w:tr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CD1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Epic Meaning &amp; Calling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CD2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Development &amp; Accomplishment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CD3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Empowerment of Creativity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CD4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Ownership &amp; Possession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CD5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Social Influence &amp; Relatedness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CD6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Scarcity &amp; Impatience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CD7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Unpredictability &amp; Curiosity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CD8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Loss &amp; Avoidance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CD9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Sensation (drive oculto)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225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⭐⭐⭐⭐⭐</w:t>
            </w:r>
          </w:p>
        </w:tc>
      </w:tr>
    </w:tbl>
    <w:p>
      <w:pPr>
        <w:spacing w:after="160" w:before="0"/>
      </w:pP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CD1 — EPIC MEANING &amp; CALLING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CD1 · </w:t>
            </w: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Epic Meaning </w:t>
            </w: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&amp;</w:t>
            </w: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 Calling</w:t>
            </w:r>
            <w:r>
              <w:rPr>
                <w:rFonts w:ascii="Georgia" w:cs="Georgia" w:eastAsia="Georgia" w:hAnsi="Georgia"/>
                <w:i/>
                <w:iCs/>
                <w:sz w:val="20"/>
                <w:szCs w:val="20"/>
              </w:rPr>
              <w:t xml:space="preserve">  [White Hat ↑]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Narrativa  ⭐⭐⭐⭐⭐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Produto  ⭐⭐⭐⭐⭐</w:t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Por que nota máxima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A missão de Dipé não é sobreviver nem vencer — é servir algo que o transcende. O Senhor do Oceano não é um deus tribal: é a Lei em si. Cada virada de capítulo tem ressonância cosmológica. A frase canônica de lançamento — "Lance as sementes de um mundo inteiramente novo com força simbólica para germinar na mente de milhões de jovens... você recusaria isso?" — ativa o drive antes da primeira página. A ficha de personagem entregue após a entrevista com Aldric encerra com a missão específica daquele navegador dentro do universo, transformando análise psicológica em chamado. A reunião de testemunho na entrega do livro impresso é o momento de maior Epic Meaning de toda a jornada — cinquenta pessoas que navegaram o Volume 1 reunidas para dizer o que o universo fez nelas.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Decisões canônicas fixadas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✦  Frase canônica de lançamento: "Lance as sementes de um mundo inteiramente novo..." posicionada antes do botão de conversão nos emails. ✦  A ficha de personagem (Eneagrama + DISC + Arquétipo + dom canônico) encerra com a missão do navegador — não a função, a missão. ✦  D'Aurora assina todos os emails do fluxo na voz canônica. ✦  Reunião de testemunho na entrega do livro impresso — gravada, transformada em conteúdo de expansão para o varejo. ✦  Vilhelmo de Baĥos presente nas reuniões como narrador que documenta — possivelmente um Milchin ou voz de outro tempo.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CD2 — DEVELOPMENT &amp; ACCOMPLISHMENT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CD2 · </w:t>
            </w: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Development </w:t>
            </w: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&amp;</w:t>
            </w: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 Accomplishment</w:t>
            </w:r>
            <w:r>
              <w:rPr>
                <w:rFonts w:ascii="Georgia" w:cs="Georgia" w:eastAsia="Georgia" w:hAnsi="Georgia"/>
                <w:i/>
                <w:iCs/>
                <w:sz w:val="20"/>
                <w:szCs w:val="20"/>
              </w:rPr>
              <w:t xml:space="preserve">  [White Hat ↑]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Narrativa  ⭐⭐⭐⭐⭐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Produto  ⭐⭐⭐⭐⭐</w:t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Por que nota máxima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O sistema dos Nove Ciclos da Vida é progressão existencial — não apenas de idade, mas de fase da alma. Dipé no 2º ciclo, D'Aurora no 7º, Aldric no 4º: o leitor internaliza uma hierarquia de sabedoria sem ser informado sobre ela. O arco do Cap. 4 — Dipé aprendendo a servir em silêncio como prática consciente da Primeira Lei — é desenvolvimento mais difícil do que dominar uma espada, e o leitor sente crescimento vicário genuíno. No produto: três patentes de entrada correspondendo a três níveis de comprometimento real (Ŝipano / Maristo / Ĉefo-Maristo), marcador visual na página HTML que muda em tempo real quando o leitor completa cada capítulo, cada marco da jornada nomeado canonicamente.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Decisões canônicas fixadas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✦  Três patentes de entrada: Ŝipano (R$47) / Maristo (R$97) / Ĉefo-Maristo (R$197) — cada uma com benefícios e posição de início distintos. ✦  Ĉefo-Maristo começa na patente 3 — comprometimento maior = início mais avançado na jornada. ✦  Marcador visual de patente na página HTML — muda quando o leitor marca capítulo como lido. ✦  Sistema de 20 patentes em 4 Eras: Tagiĝo (1-5) · Fluo (6-10) · Vesperiĝo (11-15) · Noktiĝo (16-20). ✦  Cada marco do fluxo — leitura, doação, entrevista, ficha — recebe nome canônico e mudança visível de patente.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CD3 — EMPOWERMENT OF CREATIVITY &amp; FEEDBACK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CD3 · </w:t>
            </w: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Empowerment of Creativity </w:t>
            </w: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&amp;</w:t>
            </w: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 Feedback</w:t>
            </w:r>
            <w:r>
              <w:rPr>
                <w:rFonts w:ascii="Georgia" w:cs="Georgia" w:eastAsia="Georgia" w:hAnsi="Georgia"/>
                <w:i/>
                <w:iCs/>
                <w:sz w:val="20"/>
                <w:szCs w:val="20"/>
              </w:rPr>
              <w:t xml:space="preserve">  [White Hat ↑]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Narrativa  ⭐⭐⭐⭐⭐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Produto  ⭐⭐⭐⭐⭐</w:t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Por que nota máxima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O Esperanto como língua interna cria co-criação natural — qualquer leitor que aprende 10 palavras já está criando dentro do universo. O sistema de documentos canônicos em graus I–V são evergreen mechanics: um leitor que descobre o Codex Tavirel tem material para anos sem novo conteúdo. Os 12 primeiros colaboradores são a semente genética — recebem imersão profunda e guia de contribuição completo. A espiral de co-criação vai de leitor a guardião do cânone: leitura → aventura de RPG gravada → relatório de adequação canônica pela IA de Anĝelo Prakto → publicação com participação nos resultados → possibilidade de alterar itens de Grau I.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Decisões canônicas fixadas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✦  Espiral de co-criação: entrada → criação (RPG 7 sessões gravadas) → validação canônica → publicação → guardião. ✦  Francisco lidera o Compêndio de Flora, Fauna e Seres Fantásticos estilo AD&amp;D — primeiro território, expansão em espiral. ✦  IA revisora construída por Anĝelo Prakto avalia adequação canônica sem depender do autor caso a caso. ✦  12 colaboradores semente com acesso profundo e imersão sequenciada antes dos 38 restantes. ✦  Mapa de crescimento progressivo — o que posso criar na patente 5, na patente 10, na patente 15.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CD4 — OWNERSHIP &amp; POSSESSION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CD4 · </w:t>
            </w: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Ownership </w:t>
            </w: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&amp;</w:t>
            </w: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 Possession</w:t>
            </w:r>
            <w:r>
              <w:rPr>
                <w:rFonts w:ascii="Georgia" w:cs="Georgia" w:eastAsia="Georgia" w:hAnsi="Georgia"/>
                <w:i/>
                <w:iCs/>
                <w:sz w:val="20"/>
                <w:szCs w:val="20"/>
              </w:rPr>
              <w:t xml:space="preserve">  [Esquerdo]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Narrativa  ⭐⭐⭐⭐⭐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Produto  ⭐⭐⭐⭐⭐</w:t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Por que nota máxima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O sistema de avatares dentro do cânone é a manifestação mais direta de CD4: Anĝelo Prakto, os avatares de Ana e Ayla, Vilhelmo de Baĥos. Quando um colaborador tem um avatar posicionado cosmologicamente, a posse é real e irreproduzível. A entrevista com Aldric — usando Eneagrama, DISC e Arquétipos — revela ao leitor o que o mar já fez nele. A ficha resultante tem nome canônico em Esperanto e dom derivado das Leis: o leitor possui algo único antes mesmo de ler o primeiro capítulo. Elementos físicos — carta de D'Aurora com nome do leitor, pin da patente, mapa ilustrado — criam posse tangível.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Decisões canônicas fixadas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✦  Identidade do leitor: dois elementos fixos (posição cosmológica + dom) e dois editáveis (origem + detalhes). ✦  A guilda não se escolhe — se revela pela entrevista com Aldric. ✦  Carta de D'Aurora física endereçada pelo nome canônico — tier Ĉefo-Maristo. ✦  Produtos físicos: pin de patente, mapa, moeda comemorativa do Volume 1 no Kit Fundador. ✦  Loot boxes descartados — CD4 via posse conquistada, não via sorteio.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CD5 — SOCIAL INFLUENCE &amp; RELATEDNESS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CD5 · </w:t>
            </w: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Social Influence </w:t>
            </w: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&amp;</w:t>
            </w: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 Relatedness</w:t>
            </w:r>
            <w:r>
              <w:rPr>
                <w:rFonts w:ascii="Georgia" w:cs="Georgia" w:eastAsia="Georgia" w:hAnsi="Georgia"/>
                <w:i/>
                <w:iCs/>
                <w:sz w:val="20"/>
                <w:szCs w:val="20"/>
              </w:rPr>
              <w:t xml:space="preserve">  [Direito]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Narrativa  ⭐⭐⭐⭐⭐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Produto  ⭐⭐⭐⭐⭐</w:t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Por que nota máxima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A Luminávio é um sistema de CD5: guilda de pertencimento, mentoria, transmissão. A relação D'Aurora → Dipé é a forma mais clássica de mentoria narrativa. No produto: a Cruzada dos 50 não é lista de assinantes — é comunidade nomeada com marcos visíveis. Quando o leitor 23 entra, os 22 anteriores sabem. O rito de passagem final — reunião online na entrega do livro impresso — é o momento mais alto do drive social: leitores que se tornaram personagens reunidos para testemunhar o que a jornada fez neles. O material gravado alimenta o universo de volta.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Decisões canônicas fixadas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✦  Três guildas canônicas: Mapistoj (D'Aurora) · Navigistoj (Dipé) · Gardistoj (Aldric). ✦  Reunião de testemunho na entrega do livro impresso — formato online, gravado, Vilhelmo de Baĥos presente. ✦  Cada leitor recebe pergunta específica de Aldric antes da reunião — não "o que achou", mas "o que reconheceu em si mesmo". ✦  Material dos testemunhos vira conteúdo de expansão para o varejo — evidência viva de que o universo funciona. ✦  Marcos sociais visíveis: leitor 50 que completa o ciclo tem reconhecimento coletivo.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CD6 — SCARCITY &amp; IMPATIENCE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CD6 · </w:t>
            </w: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Scarcity </w:t>
            </w: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&amp;</w:t>
            </w: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 Impatience</w:t>
            </w:r>
            <w:r>
              <w:rPr>
                <w:rFonts w:ascii="Georgia" w:cs="Georgia" w:eastAsia="Georgia" w:hAnsi="Georgia"/>
                <w:i/>
                <w:iCs/>
                <w:sz w:val="20"/>
                <w:szCs w:val="20"/>
              </w:rPr>
              <w:t xml:space="preserve">  [Black Hat ↓ — uso tático]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Narrativa  ⭐⭐⭐⭐⭐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Produto  ⭐⭐⭐⭐⭐</w:t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Por que nota máxima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A escassez da ACO é legítima — não fabricada. As Leis e Princípios dos 7 Mares sobreviveram à perseguição deliberada: fragmentos de algo que quase se perdeu. A Cruzada dos 50 tem escassez real porque os fundadores existem em número finito por razão real. A Biblioteca Progressiva mostra títulos de documentos bloqueados com autor e contexto visíveis — o leitor sabe que existe algo que ainda não pode ver, com nome e história reais. CD6 usado como acelerador tático de lançamento, nunca como fundação de retenção.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Decisões canônicas fixadas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✦  As Leis e Princípios dos 7 Mares como escassez narrativa central — fragmentos sobreviventes de apagamento deliberado. ✦  Cada Lei recuperada por Dipé num volume torna-se documento desbloqueável com notas de D'Aurora e de Dipé nas margens. ✦  Títulos de documentos bloqueados visíveis na Biblioteca com autor e contexto — não cadeados genéricos. ✦  CD6 operacional apenas no lançamento — após entrada, o engajamento migra para CD1–CD3.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CD7 — UNPREDICTABILITY &amp; CURIOSITY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CD7 · </w:t>
            </w: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Unpredictability </w:t>
            </w: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&amp;</w:t>
            </w: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 Curiosity</w:t>
            </w:r>
            <w:r>
              <w:rPr>
                <w:rFonts w:ascii="Georgia" w:cs="Georgia" w:eastAsia="Georgia" w:hAnsi="Georgia"/>
                <w:i/>
                <w:iCs/>
                <w:sz w:val="20"/>
                <w:szCs w:val="20"/>
              </w:rPr>
              <w:t xml:space="preserve">  [Black Hat ↓ — forma narrativa]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Narrativa  ⭐⭐⭐⭐⭐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Produto  ⭐⭐⭐⭐⭐</w:t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Por que nota máxima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CD7 está inscrito estruturalmente na ACO. O Cap. 4 não fecha com resolução — fecha com D'Aurora pronunciando o nome inesperado Aypát. O sistema de cosmologia em camadas cria mistério sustentado: o leitor sente que há mais por trás do que está lendo — e está certo. As notas de rodapé dos capítulos 2, 3 e 4 referenciam documentos da Biblioteca — cada nota é uma promessa. A regra canônica: cada documento referenciado numa nota precisa existir na Biblioteca com título visível antes do capítulo ser publicado. CD7 narrativo — não via sorteio ou loot box.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Decisões canônicas fixadas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✦  Notas de rodapé dos capítulos 2, 3 e 4 sincronizadas com a Biblioteca Progressiva — cada referência cria um desbloqueável. ✦  Checklist de Angelo: para cada nota com referência documental, confirmar que o documento existe na Biblioteca antes da publicação. ✦  Extras sensoriais por capítulo: áudio (ElevenLabs), vídeo, HQ — acessíveis via QR no livro físico. ✦  Arquitetura de mistério em camadas: o que o leitor de ficção acessa vs. o que está nos documentos canônicos de Grau IV-V. ✦  Cap. 4 fecha com Aypát — CD7 + CD4 simultâneos no encerramento do Volume 1.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CD8 — LOSS &amp; AVOIDANCE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CD8 · </w:t>
            </w: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Loss </w:t>
            </w: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&amp;</w:t>
            </w: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 Avoidance</w:t>
            </w:r>
            <w:r>
              <w:rPr>
                <w:rFonts w:ascii="Georgia" w:cs="Georgia" w:eastAsia="Georgia" w:hAnsi="Georgia"/>
                <w:i/>
                <w:iCs/>
                <w:sz w:val="20"/>
                <w:szCs w:val="20"/>
              </w:rPr>
              <w:t xml:space="preserve">  [Black Hat ↓ — White Hat na forma]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Narrativa  ⭐⭐⭐⭐⭐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Produto  ⭐⭐⭐⭐⭐</w:t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Por que nota máxima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A ACO usa CD8 na sua forma mais sofisticada — não "você vai perder um benefício" mas "você vai perder alguém que ama". Três escalas progressivas: Cap. 1 = perigo de perder Dipé (pessoa). Caps. 2-3 = perigo de perder o Promontório (lugar sagrado). Cap. 3-4 = perigo de perder D'Aurora (o ancião insubstituível). Dipé descobre gradualmente, pela pesquisa na biblioteca, que sua experiência mística nas dunas alimentou os Krevuloj — foi ele quem abriu a porta. Sefa o traz de volta ao perceber que a culpa também alimenta os Krevuloj. No produto: documento "Notas sobre os Krevuloj — transcritas por Anĝelo Prakto a partir dos diários de Dipé" aparece bloqueado com título visível antes do Cap. 3. O leitor pesquisa junto com Dipé.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Decisões canônicas fixadas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✦  Três guardas feridos nas dunas — profundidade proporcional ao vício. A ira é a ferida mais profunda — não cicatriza enquanto a raiva permanece. ✦  Revelação do vício de cada guarda por Aldric — ele conhece os homens antes que se conheçam. ✦  Dipé cuida por culpa — alimentou os Krevuloj com sua experiência mística nas dunas. ✦  Sefa percebe que a culpa de Dipé também alimenta os Krevuloj — cena simples, sem cosmologia, a fala mais importante dela no universo. ✦  Descoberta de Dipé acontece gradualmente pela pesquisa na biblioteca — a biblioteca como lugar onde verdades incômodas chegam pela leitura. ✦  "Notas sobre os Krevuloj" — desbloqueável na Biblioteca, bloqueado com título visível antes do Cap. 3. O leitor faz o mesmo percurso de descoberta que Dipé.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CD9 — SENSATION (O DRIVE OCULTO)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CD9 · </w:t>
            </w: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Sensation</w:t>
            </w:r>
            <w:r>
              <w:rPr>
                <w:rFonts w:ascii="Georgia" w:cs="Georgia" w:eastAsia="Georgia" w:hAnsi="Georgia"/>
                <w:i/>
                <w:iCs/>
                <w:sz w:val="20"/>
                <w:szCs w:val="20"/>
              </w:rPr>
              <w:t xml:space="preserve">  [Drive oculto — prazer sensorial puro]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Narrativa  ⭐⭐⭐⭐⭐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Produto  ⭐⭐⭐⭐⭐</w:t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Por que nota máxima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CD9 é o que separa literatura de conteúdo. A prosa de Vilhelmo de Baĥos é CD9 operando no nível do craft: a areia grossa que "não era macia", o sal embutido em cada gota de chuva nas dunas, o cheiro de pergaminho e azeite quente na biblioteca. O leitor sente o universo antes de entendê-lo. A tipografia Cinzel Decorative/Cormorant Garamond, a paleta ouro e azul profundo, o design dos documentos canônicos — o leitor segura um artefato visualmente coerente com o universo. O CD9 fora do texto — áudios produzidos pelo ElevenLabs, vídeos, HQs, trilha sonora via Suno — está planejado e será ativado progressivamente.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Decisões canônicas fixadas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✦  Prosa sensorial inscrita no craft: cada cena do Promontório tem cheiro, textura, temperatura. ✦  Paleta canônica: 8b6914 / 2c1810 / 7d5a2e / 5c3317 / 888888 / 4a3000 — coerente em narrativa, produto e plataforma. ✦  Tipografia Cinzel Decorative (títulos) / Cormorant Garamond (corpo) em todos os documentos. ✦  Extras sensoriais por capítulo: áudio ElevenLabs (vento nas dunas, voz de D'Aurora), vídeo, HQ ilustrada. ✦  Kit Fundador Cruzada dos 50 como objeto físico: livro impresso + pin de patente + mapa ilustrado + moeda comemorativa. ✦  Trilha sonora do universo via Suno — a ser desenvolvida como camada adicional de imersão.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SÍNTESE — O QUE FAZ A ACO ÚNICA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Cruzada dos Oceanos é o único projeto literário que conhecemos com nota máxima simultânea em todos os Core Drives do Octalysis — tanto na narrativa quanto no produto. Isso não é resultado de gamificação aplicada a uma história pronta. É consequência de uma decisão metodológica tomada desde o início: a cosmologia precede tudo.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 Epic Meaning não foi colado por cima — emergiu do worldbuilding de cima para baixo, das Leis que governam o universo antes de qualquer personagem existir. Os outros drives se encaixaram organicamente porque a fundação era sólida.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 perfil resultante é raro: fundação inteiramente White Hat (CD1, CD2, CD3 como núcleo), drives sociais e de posse construídos sobre identidade real (CD4, CD5), drives Black Hat usados taticamente com consciência ética e narrativa (CD6, CD7, CD8), e um CD9 que é simplesmente o nível do craft.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Um leitor que permanece neste universo porque ama a história e reconhece sua própria jornada nela é infinitamente mais valioso do que qualquer sistema de pontos poderia produzir.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SFBS_Gamificacao_Octalysis_ACO_V1  ·  Vilhelmo de Baĥos  ·  FishJourney · StoriaForge  ·  Março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Georgia" w:cs="Georgia" w:eastAsia="Georgia" w:hAnsi="Georgia"/>
      <w:b/>
      <w:bCs/>
      <w:color w:val="1F2D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Georgia" w:cs="Georgia" w:eastAsia="Georgia" w:hAnsi="Georgia"/>
      <w:b/>
      <w:bCs/>
      <w:color w:val="2C3E5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Georgia" w:cs="Georgia" w:eastAsia="Georgia" w:hAnsi="Georgia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2026-04-04T11:15:14.582Z</dcterms:created>
  <dcterms:modified xsi:type="dcterms:W3CDTF">2026-04-04T11:15:14.582Z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