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b w:val="1"/>
          <w:bCs w:val="1"/>
          <w:color w:val="3f3f42"/>
          <w:sz w:val="20"/>
          <w:szCs w:val="20"/>
          <w:shd w:fill="fdfdfd" w:val="clear"/>
        </w:rPr>
      </w:pPr>
      <w:r w:rsidDel="00000000" w:rsidR="00000000" w:rsidRPr="00000000">
        <w:rPr>
          <w:b w:val="1"/>
          <w:bCs w:val="1"/>
          <w:color w:val="3f3f42"/>
          <w:sz w:val="20"/>
          <w:szCs w:val="20"/>
          <w:shd w:fill="fdfdfd" w:val="clear"/>
          <w:rtl w:val="0"/>
        </w:rPr>
        <w:t xml:space="preserve">Capítulo 19</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 Pedro sentiu falta da rotina extensa de estudos durante aquela semana de férias com sua família em Dubai. Mesmo assim manteve um pouco da rotina de acordar bem cedo, ler o Evangelho e dois outros livros da imensa lista que aguardava sua atenção. Ainda conseguiu um tempo para levar ao professor algumas iguarias preparadas pelo chef da Villa SN. Ofereceu Fattoush, uma salada Levantine muito refrescante, picada, repleta de sabores e texturas, composta por folhas verdes, tomates, rabanetes, pepinos e complementado por pequenos pedaços de khubz frito, um pão achatado do Oriente Médio. E de sobremesa tâmaras do Bateel</w:t>
      </w:r>
      <w:r w:rsidDel="00000000" w:rsidR="00000000" w:rsidRPr="00000000">
        <w:rPr>
          <w:color w:val="3f3f42"/>
          <w:sz w:val="20"/>
          <w:szCs w:val="20"/>
          <w:shd w:fill="fdfdfd" w:val="clear"/>
          <w:vertAlign w:val="superscript"/>
        </w:rPr>
        <w:footnoteReference w:customMarkFollows="0" w:id="0"/>
      </w:r>
      <w:r w:rsidDel="00000000" w:rsidR="00000000" w:rsidRPr="00000000">
        <w:rPr>
          <w:color w:val="3f3f42"/>
          <w:sz w:val="20"/>
          <w:szCs w:val="20"/>
          <w:shd w:fill="fdfdfd" w:val="clear"/>
          <w:rtl w:val="0"/>
        </w:rPr>
        <w:t xml:space="preserve"> finamente acomodadas numa caixinha de três andares para que o professor pudesse distribuir as delícias entre seus alunos presenciais, uns poucos afortunados. Virginia House estava sempre a uma janela de distância.</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A partida do Royal Atlantis foi um caso à parte. Apenas deixaram uma mensagem para Jamile que as chaves estavam na cômoda no hall de entrada e literalmente partiram sem deixar vestígios. Junto da mensagem a delicadeza de um presente que certamente a surpreenderia. Um queijo buscado diretamente na fazenda da família Rocha em São Roque de Minas, aos pés da Serra da Canastra. Foi literalmente “u’a mão pra lá, u’a mão pra cá”. Uma janelinha do CoMEx aberta diretamente dentro da queijaria e com pegada furtiva Pedro surrupiou uma das rodelas. A única testemunha foi um sabiá que cantarolava do lado de fora da casinha numa pitangueira frondosa pintada de vermelho.</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Pedro agora passaria o restante dos dias enfurnado na Virgínia House adiantando seus estudos e preparando-se para enfrentar o rigor predatório de Noel Skum disfarçado de convite amistoso para um passeio </w:t>
      </w:r>
      <w:r w:rsidDel="00000000" w:rsidR="00000000" w:rsidRPr="00000000">
        <w:rPr>
          <w:color w:val="3f3f42"/>
          <w:sz w:val="20"/>
          <w:szCs w:val="20"/>
          <w:shd w:fill="fdfdfd" w:val="clear"/>
          <w:rtl w:val="0"/>
        </w:rPr>
        <w:t xml:space="preserve">suborbital.</w:t>
      </w: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Prosseguiu tenazmente com suas leituras naqueles dias que se seguiram. Rotinas de leitura e meditação do Evangelho, leitura dos clássicos, conversas com o Prof. Ovidio nos poucos horários que ele tinha livres. Mas fizeram uma encontadora visita relacionada a um dos livros que o jovem devorou com suas novas técnicas de leitura e memorização.</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Assim que terminara a leitura de Dom Quixote, de Miguel de Cervantes, decidiu aventurar-se numa caminhada com o Prof. Ovídio por alguns dos cenários que inspiraram o autor. O turista mirim teve o cuidado de programar antecipadamente todas as janelas e locais onde iriam surgir e sumir, sequencialmente. Uma verdadeira ginástica de logística para não serem pegos por câmeras de vigilância ou espectadores inesperados.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Pedro e Ovídio encontram-se na vibrante cidade de Barcelona, cercada pelo Mar Mediterrâneo. As ruas estreitas do bairro Gótico levaram-nos a uma atmosfera medieval, onde puderam imaginar as aventuras de Dom Quixote. A arquitetura modernista de Antoni Gaudí, como a Sagrada Família e o Parque Güell, transportaram-nos para um mundo surreal, repleto de formas peculiares e cores vibrantes. A energia cativante desta cidade cosmopolita inspirou Pedro a refletir sobre a dualidade entre sonho e realidade, assim como o famoso protagonista do livro de Cervantes.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Na segunda parada, Madrid, ambos caminharam pelas elegantes avenidas e praças espaçosas, sentindo o pulsar do coração da Espanha. O majestoso Palácio Real, com seus imponentes jardins, evocava a grandiosidade das aventuras quixotescas. O Museu do Prado, com suas renomadas pinturas espanholas, transportara-os para um mundo de beleza e imaginação, semelhante aos devaneios do cavaleiro Dom Quixote. Os saborosos cafés ao lado de seu instrutor e as animadas tertúlias literárias alimentavam sua paixão pela leitura, pela escrita e o levaram a compreender a importância duradoura da obra-prima do escritor castelhano.</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Ao chegarem em Toledo, aluno e professor depararam-se com uma cidade enigmática e medieval. Rodeada por muralhas antigas, ruas estreitas e sinuosas conduzindo-os a um passado repleto de história e lendas. A imponente Catedral de Toledo, com sua arquitetura gótica, criava uma atmosfera mística que inspirou Pedro a explorar os desafios enfrentados por Dom Quixote em sua busca pela glória heróica. A ponte de Alcántara e a fortaleza do Alcázar transportaram-nos para um mundo de batalhas épicas e castelos imponentes, onde Pedro começa a compreender a valentia do cavaleiro errante, tão necessária a si próprio naquela extensa aventura pelo CoMEx.</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Pedro e Ovídio encontram-se na cidade andaluza de Granada, berço da idéia latente de busca pelo novo mundo, com a majestosa Alhambra ao fundo. Ao explorar os palácios e jardins exuberantes desta antiga fortaleza moura, Pedro é transportado para os contos de cavaleiros andantes e princesas encantadoras. A arquitetura islâmica detalhada e os mosaicos intrincados inspiraram-no a refletir sobre as complexidades do mundo de Dom Quixote, onde a realidade e a fantasia se entrelaçam. A música flamenca envolvente e os sabores exóticos da culinária local despertam os sentidos e alimentaram a imaginação de Pedro sobre o que de fato nutria sua alma de agora em diante.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Passaram também por Sevilha, encontrando-se com a herança cultural da Andaluzia. Os sons do flamenco preenchiam as ruas estreitas enquanto caminhavam parlantes por bairros pitorescos, cheios de pátios floridos e praças movimentadas. A majestosa Catedral de Sevilha e sua famosa Giralda transportaram Pedro às alturas que Dom Quixote poderia ter alcançado em suas aventuras. O calor apaixonado daquela cidade sedutora desperta nele uma compreensão mais profunda dos ideais de honra e coragem tão prezados por Cervantes em seu imorredouro personagem cavaleiro.</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Sem demora surgiram em Salamanca imersos na atmosfera acadêmica da cidade universitária mais antiga da Espanha. As fachadas ornamentadas dos edifícios históricos, como a famosa Universidad de Salamanca, criam um cenário intelectual e inspirador. Os estudantes animados e as discussões filosóficas com seu tutor levam Pedro a refletir sobre os temas abordados em "Dom Quixote", como a busca pela verdade e a defesa da virtude. A praça principal, a Plaza Mayor, com sua arquitetura barroca, era o ponto de encontro perfeito para personagens imaginários e aqueles que buscam desafiar a realidade.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Finalmente em Valencia, os improváveis turistas são recebidos pelas praias douradas e pelo clima mediterrâneo. A Cidade das Artes e das Ciências, com sua arquitetura futurista e inovadora, leva Pedro a imaginar um mundo tecnológico tão fantástico quanto as aventuras de Dom Quixote. A culinária valenciana, com sua famosa paella, desperta os sentidos de Pedro, enquanto ele saboreia a mistura de tradição e modernidade que permeia esta cidade encantadora. Pedro percebia que o melhor era aliar tradição e progresso, evitando estacionar-se demasiadamente na primeira ou aventurar-se irresponsavelmente na segunda. Valencia convidara Pedro a explorar as fronteiras entre a realidade e a imaginação, assim como Cervantes fez em sua obra-prima.</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Sete destinos em sete dias, em menos de duas horas por dia. Era o tempo que o ancião Ovídio disponibilizou após extensa negociação com seu insistente pupilo. Mas Ovídio estava contente com o resultado. O funcionamento do CoMEx foi perfeito e tirando alguns poucos apertos e improvisos, o equipamento funcionou perfeitamente nas habilidosas mãos de seu protetor.</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Ainda em Valência, no último dia daquela insuspeita viagem parcelada, sentados à sombra de uma bela árvore na Plaza de la Reina, tomavam um “helado” e Pedro puxou o assunto:</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“Professor, em alguns dias embarco para uma jornada definitiva com aquele que pode ser, para mim, um grande oponente. Não sei o que esperar do Sr.Skum. Não sei se é vilão ou aliado. Sinto que eventualmente espero dele um tipo de oponente mas será que não estou, como Quixote, a substituir a realidade por produto puro de minha imaginação?”</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b w:val="1"/>
          <w:bCs w:val="1"/>
          <w:color w:val="3f3f42"/>
          <w:sz w:val="20"/>
          <w:szCs w:val="20"/>
          <w:shd w:fill="fdfdfd" w:val="clear"/>
        </w:rPr>
      </w:pPr>
      <w:r w:rsidDel="00000000" w:rsidR="00000000" w:rsidRPr="00000000">
        <w:rPr>
          <w:color w:val="3f3f42"/>
          <w:sz w:val="20"/>
          <w:szCs w:val="20"/>
          <w:shd w:fill="fdfdfd" w:val="clear"/>
          <w:rtl w:val="0"/>
        </w:rPr>
        <w:t xml:space="preserve">“Não vou mentir a você meu jovem” atalhou Ovídio sem piedade, “a realidade pode ser ainda pior do que nossa imaginação supõe. Mas esse é seu destino. Tenho já feito uma lista de amigos que podem e irão ajudá-lo com treinamento empresarial e suporte sobretudo espiritual. Quando retornar quero apresentá-lo ao jovem Marçal, que esteve estudando uma temporada comigo. Ele é um dos mais capacitados treinadores e empresários brasileiros. É verdadeiramente um fenômeno que te dará grande suporte e orientação. Lembre-se, a cada dia basta seu próprio mal</w:t>
      </w:r>
      <w:r w:rsidDel="00000000" w:rsidR="00000000" w:rsidRPr="00000000">
        <w:rPr>
          <w:color w:val="3f3f42"/>
          <w:sz w:val="20"/>
          <w:szCs w:val="20"/>
          <w:shd w:fill="fdfdfd" w:val="clear"/>
          <w:vertAlign w:val="superscript"/>
        </w:rPr>
        <w:footnoteReference w:customMarkFollows="0" w:id="1"/>
      </w:r>
      <w:r w:rsidDel="00000000" w:rsidR="00000000" w:rsidRPr="00000000">
        <w:rPr>
          <w:color w:val="3f3f42"/>
          <w:sz w:val="20"/>
          <w:szCs w:val="20"/>
          <w:shd w:fill="fdfdfd" w:val="clear"/>
          <w:rtl w:val="0"/>
        </w:rPr>
        <w:t xml:space="preserve">. Vencerás todos os obstáculos, um a um na medida que surgirem.”</w:t>
      </w:r>
      <w:r w:rsidDel="00000000" w:rsidR="00000000" w:rsidRPr="00000000">
        <w:rPr>
          <w:rtl w:val="0"/>
        </w:rPr>
      </w:r>
    </w:p>
    <w:sectPr>
      <w:footerReference r:id="rId7" w:type="default"/>
      <w:footerReference r:id="rId8" w:type="first"/>
      <w:pgSz w:h="11906" w:w="8391" w:orient="portrait"/>
      <w:pgMar w:bottom="1700.7874015748032" w:top="1133.8582677165355" w:left="1133.8582677165355" w:right="1133.8582677165355"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rPr>
        <w:sz w:val="14"/>
        <w:szCs w:val="14"/>
      </w:rPr>
    </w:pPr>
    <w:r w:rsidDel="00000000" w:rsidR="00000000" w:rsidRPr="00000000">
      <w:rPr>
        <w:sz w:val="14"/>
        <w:szCs w:val="14"/>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14">
      <w:pPr>
        <w:spacing w:line="240" w:lineRule="auto"/>
        <w:rPr>
          <w:sz w:val="14"/>
          <w:szCs w:val="14"/>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4"/>
          <w:szCs w:val="14"/>
          <w:rtl w:val="0"/>
        </w:rPr>
        <w:t xml:space="preserve">https://bateel.com/en/gifts/signature-collection/palm-drawer.html</w:t>
      </w:r>
    </w:p>
  </w:footnote>
  <w:footnote w:id="1">
    <w:p w:rsidR="00000000" w:rsidDel="00000000" w:rsidP="00000000" w:rsidRDefault="00000000" w:rsidRPr="00000000" w14:paraId="00000015">
      <w:pPr>
        <w:spacing w:line="240" w:lineRule="auto"/>
        <w:rPr>
          <w:sz w:val="14"/>
          <w:szCs w:val="14"/>
        </w:rPr>
      </w:pPr>
      <w:r w:rsidDel="00000000" w:rsidR="00000000" w:rsidRPr="00000000">
        <w:rPr>
          <w:rStyle w:val="FootnoteReference"/>
          <w:vertAlign w:val="superscript"/>
        </w:rPr>
        <w:footnoteRef/>
      </w:r>
      <w:r w:rsidDel="00000000" w:rsidR="00000000" w:rsidRPr="00000000">
        <w:rPr>
          <w:sz w:val="14"/>
          <w:szCs w:val="14"/>
          <w:rtl w:val="0"/>
        </w:rPr>
        <w:t xml:space="preserve"> Mateus 6:34</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