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Mission Data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Projet de création d’un site de rencontre fun et innovant </w:t>
      </w:r>
    </w:p>
    <w:p w:rsidR="00000000" w:rsidDel="00000000" w:rsidP="00000000" w:rsidRDefault="00000000" w:rsidRPr="00000000" w14:paraId="00000005">
      <w:pPr>
        <w:spacing w:after="240" w:before="240" w:lineRule="auto"/>
        <w:rPr/>
      </w:pPr>
      <w:r w:rsidDel="00000000" w:rsidR="00000000" w:rsidRPr="00000000">
        <w:rPr>
          <w:b w:val="1"/>
          <w:rtl w:val="0"/>
        </w:rPr>
        <w:t xml:space="preserve">Présentation de l’entreprise</w:t>
        <w:br w:type="textWrapping"/>
      </w:r>
      <w:r w:rsidDel="00000000" w:rsidR="00000000" w:rsidRPr="00000000">
        <w:rPr>
          <w:rtl w:val="0"/>
        </w:rPr>
        <w:t xml:space="preserve"> DéglingosData est une jeune entreprise dynamique et audacieuse, passionnée par la culture numérique et les technologies innovantes. Nous croyons en des solutions digitales qui transforment la manière dont les individus se connectent. Avec un état d’esprit fun et une approche centrée sur les besoins des utilisateurs, nous avons pour ambition de réinventer l’expérience des rencontres en ligne.</w:t>
      </w:r>
    </w:p>
    <w:p w:rsidR="00000000" w:rsidDel="00000000" w:rsidP="00000000" w:rsidRDefault="00000000" w:rsidRPr="00000000" w14:paraId="00000006">
      <w:pPr>
        <w:spacing w:after="240" w:before="240" w:lineRule="auto"/>
        <w:rPr/>
      </w:pPr>
      <w:r w:rsidDel="00000000" w:rsidR="00000000" w:rsidRPr="00000000">
        <w:rPr>
          <w:b w:val="1"/>
          <w:rtl w:val="0"/>
        </w:rPr>
        <w:t xml:space="preserve">Problématique</w:t>
        <w:br w:type="textWrapping"/>
      </w:r>
      <w:r w:rsidDel="00000000" w:rsidR="00000000" w:rsidRPr="00000000">
        <w:rPr>
          <w:rtl w:val="0"/>
        </w:rPr>
        <w:t xml:space="preserve"> Malgré la profusion de plateformes de rencontre, il reste difficile de savoir quel angle unique adopter pour proposer des services innovants et captivants. Comment pouvons-nous mieux comprendre les attentes des utilisateurs pour offrir une expérience personnalisée et pertinente ?</w:t>
      </w:r>
    </w:p>
    <w:p w:rsidR="00000000" w:rsidDel="00000000" w:rsidP="00000000" w:rsidRDefault="00000000" w:rsidRPr="00000000" w14:paraId="00000007">
      <w:pPr>
        <w:spacing w:after="240" w:before="240" w:lineRule="auto"/>
        <w:rPr/>
      </w:pPr>
      <w:r w:rsidDel="00000000" w:rsidR="00000000" w:rsidRPr="00000000">
        <w:rPr>
          <w:b w:val="1"/>
          <w:rtl w:val="0"/>
        </w:rPr>
        <w:t xml:space="preserve">Demande</w:t>
        <w:br w:type="textWrapping"/>
      </w:r>
      <w:r w:rsidDel="00000000" w:rsidR="00000000" w:rsidRPr="00000000">
        <w:rPr>
          <w:rtl w:val="0"/>
        </w:rPr>
        <w:t xml:space="preserve"> Nous avons besoin d’identifier les tendances clés parmi les utilisateurs potentiels, ainsi que de regrouper ces derniers en clusters pertinents (par exemple, par ethnie, intérêts communs ou autres critères décisifs). Ces analyses nous aideront à définir des stratégies adaptées à chaque groupe cible.</w:t>
      </w:r>
    </w:p>
    <w:p w:rsidR="00000000" w:rsidDel="00000000" w:rsidP="00000000" w:rsidRDefault="00000000" w:rsidRPr="00000000" w14:paraId="00000008">
      <w:pPr>
        <w:spacing w:after="240" w:before="240" w:lineRule="auto"/>
        <w:rPr/>
      </w:pPr>
      <w:r w:rsidDel="00000000" w:rsidR="00000000" w:rsidRPr="00000000">
        <w:rPr>
          <w:b w:val="1"/>
          <w:rtl w:val="0"/>
        </w:rPr>
        <w:t xml:space="preserve">Données</w:t>
        <w:br w:type="textWrapping"/>
      </w:r>
      <w:r w:rsidDel="00000000" w:rsidR="00000000" w:rsidRPr="00000000">
        <w:rPr>
          <w:rtl w:val="0"/>
        </w:rPr>
        <w:t xml:space="preserve"> Pour réaliser cette analyse, pour vous aider, vous pouvez utiliser le fichier CSV disponible sur Kaggle (à l'adresse suivante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OkCupid Profiles</w:t>
        </w:r>
      </w:hyperlink>
      <w:r w:rsidDel="00000000" w:rsidR="00000000" w:rsidRPr="00000000">
        <w:rPr>
          <w:rtl w:val="0"/>
        </w:rPr>
        <w:t xml:space="preserve">). Ce jeu de données contient des informations détaillées sur des profils d’utilisateurs, telles que l’âge, les préférences, l’emplacement et d’autres caractéristiques d’intérêt.</w:t>
      </w:r>
    </w:p>
    <w:p w:rsidR="00000000" w:rsidDel="00000000" w:rsidP="00000000" w:rsidRDefault="00000000" w:rsidRPr="00000000" w14:paraId="00000009">
      <w:pPr>
        <w:spacing w:after="240" w:before="240" w:lineRule="auto"/>
        <w:rPr/>
      </w:pPr>
      <w:r w:rsidDel="00000000" w:rsidR="00000000" w:rsidRPr="00000000">
        <w:rPr>
          <w:b w:val="1"/>
          <w:rtl w:val="0"/>
        </w:rPr>
        <w:t xml:space="preserve">Livrable</w:t>
        <w:br w:type="textWrapping"/>
      </w:r>
      <w:r w:rsidDel="00000000" w:rsidR="00000000" w:rsidRPr="00000000">
        <w:rPr>
          <w:rtl w:val="0"/>
        </w:rPr>
        <w:t xml:space="preserve"> Les résultats seront présentés sous forme de graphiques interactifs dans un Dashboard. Ce tableau de bord permettra d’explorer facilement les tendances et clusters identifiés, offrant une base solide pour orienter nos décisions stratégiques.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Dates clés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Début du projet :</w:t>
      </w:r>
      <w:r w:rsidDel="00000000" w:rsidR="00000000" w:rsidRPr="00000000">
        <w:rPr>
          <w:rtl w:val="0"/>
        </w:rPr>
        <w:t xml:space="preserve"> 15/01/2025</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Suivi de projet :</w:t>
      </w:r>
      <w:r w:rsidDel="00000000" w:rsidR="00000000" w:rsidRPr="00000000">
        <w:rPr>
          <w:rtl w:val="0"/>
        </w:rPr>
        <w:t xml:space="preserve"> Tous les jours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Date de rendu :</w:t>
      </w:r>
      <w:r w:rsidDel="00000000" w:rsidR="00000000" w:rsidRPr="00000000">
        <w:rPr>
          <w:rtl w:val="0"/>
        </w:rPr>
        <w:t xml:space="preserve"> 17/01/2025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drewmvd/okcupid-profiles" TargetMode="External"/><Relationship Id="rId7" Type="http://schemas.openxmlformats.org/officeDocument/2006/relationships/hyperlink" Target="https://www.kaggle.com/datasets/andrewmvd/okcupid-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