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240" w:lineRule="auto"/>
        <w:rPr>
          <w:b w:val="1"/>
        </w:rPr>
      </w:pPr>
      <w:r w:rsidDel="00000000" w:rsidR="00000000" w:rsidRPr="00000000">
        <w:rPr>
          <w:b w:val="1"/>
          <w:rtl w:val="0"/>
        </w:rPr>
        <w:t xml:space="preserve">Transatlantic Dialogue</w:t>
      </w:r>
    </w:p>
    <w:p w:rsidR="00000000" w:rsidDel="00000000" w:rsidP="00000000" w:rsidRDefault="00000000" w:rsidRPr="00000000" w14:paraId="00000002">
      <w:pPr>
        <w:spacing w:before="240" w:line="331.2" w:lineRule="auto"/>
        <w:rPr>
          <w:b w:val="1"/>
        </w:rPr>
      </w:pPr>
      <w:r w:rsidDel="00000000" w:rsidR="00000000" w:rsidRPr="00000000">
        <w:rPr>
          <w:rtl w:val="0"/>
        </w:rPr>
        <w:t xml:space="preserve">Kategorie: Editorial</w:t>
        <w:br w:type="textWrapping"/>
        <w:t xml:space="preserve">Kunde: Université du Luxembourg</w:t>
        <w:br w:type="textWrapping"/>
        <w:t xml:space="preserve">Jahr: 2017</w:t>
      </w:r>
      <w:r w:rsidDel="00000000" w:rsidR="00000000" w:rsidRPr="00000000">
        <w:rPr>
          <w:rtl w:val="0"/>
        </w:rPr>
      </w:r>
    </w:p>
    <w:p w:rsidR="00000000" w:rsidDel="00000000" w:rsidP="00000000" w:rsidRDefault="00000000" w:rsidRPr="00000000" w14:paraId="00000003">
      <w:pPr>
        <w:spacing w:after="120" w:before="240" w:lineRule="auto"/>
        <w:rPr/>
      </w:pPr>
      <w:r w:rsidDel="00000000" w:rsidR="00000000" w:rsidRPr="00000000">
        <w:rPr>
          <w:rtl w:val="0"/>
        </w:rPr>
        <w:t xml:space="preserve">Im Konferenzband »Transatlantic Dialogue« wird a</w:t>
      </w:r>
      <w:r w:rsidDel="00000000" w:rsidR="00000000" w:rsidRPr="00000000">
        <w:rPr>
          <w:rtl w:val="0"/>
        </w:rPr>
        <w:t xml:space="preserve">uf über 150 Seiten kulturelle Diplomatie aus unterschiedlichen Perspektiven beleuchtet. Wir haben eine Dokumentation entwickelt, die zum Fortführen, Weiterdenken und Diskutieren einlädt.</w:t>
      </w:r>
    </w:p>
    <w:p w:rsidR="00000000" w:rsidDel="00000000" w:rsidP="00000000" w:rsidRDefault="00000000" w:rsidRPr="00000000" w14:paraId="00000004">
      <w:pPr>
        <w:spacing w:after="120" w:before="240" w:lineRule="auto"/>
        <w:rPr/>
      </w:pPr>
      <w:r w:rsidDel="00000000" w:rsidR="00000000" w:rsidRPr="00000000">
        <w:rPr>
          <w:rtl w:val="0"/>
        </w:rPr>
        <w:t xml:space="preserve">Hinter dem spielerisch anmutenden Umgang mit Farbe steckt ein Ordnungsprinzip, das die Beiträge der Konferenz thematisch und zeitlich strukturiert. Dabei stehen sich jeweils zwei Farben im Dialog gegenüber. In den Bildern mischen sich diese und geben ihnen so eine eigenständige Farbgebung.</w:t>
      </w:r>
    </w:p>
    <w:p w:rsidR="00000000" w:rsidDel="00000000" w:rsidP="00000000" w:rsidRDefault="00000000" w:rsidRPr="00000000" w14:paraId="00000005">
      <w:pPr>
        <w:rPr/>
      </w:pPr>
      <w:r w:rsidDel="00000000" w:rsidR="00000000" w:rsidRPr="00000000">
        <w:rPr>
          <w:rtl w:val="0"/>
        </w:rPr>
      </w:r>
    </w:p>
    <w:sectPr>
      <w:pgSz w:h="16838" w:w="11906"/>
      <w:pgMar w:bottom="1440.0000000000002" w:top="2006.92913385826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