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Decisions and Thought Process</w:t>
      </w:r>
    </w:p>
    <w:p>
      <w:pPr>
        <w:jc w:val="center"/>
      </w:pPr>
      <w:r>
        <w:rPr>
          <w:b/>
          <w:color w:val="666666"/>
          <w:sz w:val="22"/>
        </w:rPr>
        <w:t>Ballast Lane Technical Exercise - Full Stack Task Manager</w:t>
      </w:r>
    </w:p>
    <w:p>
      <w:pPr>
        <w:jc w:val="center"/>
      </w:pPr>
      <w:r>
        <w:rPr>
          <w:i/>
          <w:sz w:val="19"/>
        </w:rPr>
        <w:t>Prepared as supporting material for the README, presentation, and code review.</w:t>
      </w:r>
    </w:p>
    <w:p>
      <w:pPr>
        <w:pStyle w:val="Heading1"/>
      </w:pPr>
      <w:r>
        <w:t>1. Project Overview</w:t>
      </w:r>
    </w:p>
    <w:p>
      <w:r>
        <w:t>The proposed solution is a full stack Task Manager application built with .NET 8, ASP.NET Core Web API, Angular, SQL Server, and plain ADO.NET. The application allows authenticated users to register, log in, and manage their own tasks through CRUD operations. It also includes real-time user notifications through SignalR, a background notification queue, automated tests, Docker Compose for local database setup, and documentation of GenAI usage.</w:t>
      </w:r>
    </w:p>
    <w:p>
      <w:r>
        <w:t>The main goal is not to overcomplicate the exercise, but to deliver a complete, clean, testable, and explainable application that demonstrates backend, frontend, architecture, authentication, validation, testing, and critical use of GenAI tools.</w:t>
      </w:r>
    </w:p>
    <w:p>
      <w:pPr>
        <w:pStyle w:val="Heading1"/>
      </w:pPr>
      <w:r>
        <w:t>2. Assignment Constraints</w:t>
      </w:r>
    </w:p>
    <w:p>
      <w:pPr>
        <w:pStyle w:val="ListBullet"/>
        <w:spacing w:after="60"/>
      </w:pPr>
      <w:r>
        <w:t>The backend must expose APIs that allow users to create, read, update, and delete records.</w:t>
      </w:r>
    </w:p>
    <w:p>
      <w:pPr>
        <w:pStyle w:val="ListBullet"/>
        <w:spacing w:after="60"/>
      </w:pPr>
      <w:r>
        <w:t>The application must include user creation, login, authorized endpoints, and non-authorized endpoints.</w:t>
      </w:r>
    </w:p>
    <w:p>
      <w:pPr>
        <w:pStyle w:val="ListBullet"/>
        <w:spacing w:after="60"/>
      </w:pPr>
      <w:r>
        <w:t>The solution must include a data access layer and a business logic layer independent from the API.</w:t>
      </w:r>
    </w:p>
    <w:p>
      <w:pPr>
        <w:pStyle w:val="ListBullet"/>
        <w:spacing w:after="60"/>
      </w:pPr>
      <w:r>
        <w:t>The frontend must integrate with the backend and implement CRUD operations for the chosen use case.</w:t>
      </w:r>
    </w:p>
    <w:p>
      <w:pPr>
        <w:pStyle w:val="ListBullet"/>
        <w:spacing w:after="60"/>
      </w:pPr>
      <w:r>
        <w:t>The project must include tests and should preferably follow a TDD mindset.</w:t>
      </w:r>
    </w:p>
    <w:p>
      <w:pPr>
        <w:pStyle w:val="ListBullet"/>
        <w:spacing w:after="60"/>
      </w:pPr>
      <w:r>
        <w:t>The assignment explicitly forbids Entity Framework, Dapper, and Mediator/MediatR.</w:t>
      </w:r>
    </w:p>
    <w:p>
      <w:pPr>
        <w:pStyle w:val="ListBullet"/>
        <w:spacing w:after="60"/>
      </w:pPr>
      <w:r>
        <w:t>The submission must include a README/presentation material and a single public GitHub repository.</w:t>
      </w:r>
    </w:p>
    <w:p>
      <w:pPr>
        <w:pStyle w:val="ListBullet"/>
        <w:spacing w:after="60"/>
      </w:pPr>
      <w:r>
        <w:t>The assignment asks for GenAI usage documentation, including prompts, sample output, validation, corrections, edge cases, authentication, and validations.</w:t>
      </w:r>
    </w:p>
    <w:p>
      <w:pPr>
        <w:pStyle w:val="Heading1"/>
      </w:pPr>
      <w:r>
        <w:t>3. Proposed Architecture</w:t>
      </w:r>
    </w:p>
    <w:p>
      <w:r>
        <w:t>The application will use a Clean Architecture-inspired structure with clear separation between Domain, Application, Infrastructure, and API layers, plus an Angular frontend in the same repository.</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pPr>
              <w:spacing w:after="0"/>
            </w:pPr>
            <w:r/>
            <w:r>
              <w:rPr>
                <w:b/>
                <w:color w:val="FFFFFF"/>
                <w:sz w:val="18"/>
              </w:rPr>
              <w:t>Layer / Area</w:t>
            </w:r>
          </w:p>
        </w:tc>
        <w:tc>
          <w:tcPr>
            <w:tcW w:type="dxa" w:w="5040"/>
            <w:shd w:fill="1F4E79"/>
          </w:tcPr>
          <w:p>
            <w:pPr>
              <w:spacing w:after="0"/>
            </w:pPr>
            <w:r/>
            <w:r>
              <w:rPr>
                <w:b/>
                <w:color w:val="FFFFFF"/>
                <w:sz w:val="18"/>
              </w:rPr>
              <w:t>Responsibility</w:t>
            </w:r>
          </w:p>
        </w:tc>
      </w:tr>
      <w:tr>
        <w:tc>
          <w:tcPr>
            <w:tcW w:type="dxa" w:w="5040"/>
            <w:vAlign w:val="top"/>
          </w:tcPr>
          <w:p>
            <w:pPr>
              <w:spacing w:after="0"/>
            </w:pPr>
            <w:r/>
            <w:r>
              <w:rPr>
                <w:b w:val="0"/>
                <w:sz w:val="18"/>
              </w:rPr>
              <w:t>Domain</w:t>
            </w:r>
          </w:p>
        </w:tc>
        <w:tc>
          <w:tcPr>
            <w:tcW w:type="dxa" w:w="5040"/>
            <w:vAlign w:val="top"/>
          </w:tcPr>
          <w:p>
            <w:pPr>
              <w:spacing w:after="0"/>
            </w:pPr>
            <w:r/>
            <w:r>
              <w:rPr>
                <w:b w:val="0"/>
                <w:sz w:val="18"/>
              </w:rPr>
              <w:t>Entities, enums, simple domain rules, and domain exceptions.</w:t>
            </w:r>
          </w:p>
        </w:tc>
      </w:tr>
      <w:tr>
        <w:tc>
          <w:tcPr>
            <w:tcW w:type="dxa" w:w="5040"/>
            <w:vAlign w:val="top"/>
          </w:tcPr>
          <w:p>
            <w:pPr>
              <w:spacing w:after="0"/>
            </w:pPr>
            <w:r/>
            <w:r>
              <w:rPr>
                <w:b w:val="0"/>
                <w:sz w:val="18"/>
              </w:rPr>
              <w:t>Application</w:t>
            </w:r>
          </w:p>
        </w:tc>
        <w:tc>
          <w:tcPr>
            <w:tcW w:type="dxa" w:w="5040"/>
            <w:vAlign w:val="top"/>
          </w:tcPr>
          <w:p>
            <w:pPr>
              <w:spacing w:after="0"/>
            </w:pPr>
            <w:r/>
            <w:r>
              <w:rPr>
                <w:b w:val="0"/>
                <w:sz w:val="18"/>
              </w:rPr>
              <w:t>DTOs, service interfaces, business logic, validation flow, repository contracts, authentication contracts, and notification contracts.</w:t>
            </w:r>
          </w:p>
        </w:tc>
      </w:tr>
      <w:tr>
        <w:tc>
          <w:tcPr>
            <w:tcW w:type="dxa" w:w="5040"/>
            <w:vAlign w:val="top"/>
          </w:tcPr>
          <w:p>
            <w:pPr>
              <w:spacing w:after="0"/>
            </w:pPr>
            <w:r/>
            <w:r>
              <w:rPr>
                <w:b w:val="0"/>
                <w:sz w:val="18"/>
              </w:rPr>
              <w:t>Infrastructure</w:t>
            </w:r>
          </w:p>
        </w:tc>
        <w:tc>
          <w:tcPr>
            <w:tcW w:type="dxa" w:w="5040"/>
            <w:vAlign w:val="top"/>
          </w:tcPr>
          <w:p>
            <w:pPr>
              <w:spacing w:after="0"/>
            </w:pPr>
            <w:r/>
            <w:r>
              <w:rPr>
                <w:b w:val="0"/>
                <w:sz w:val="18"/>
              </w:rPr>
              <w:t>ADO.NET data access, SQL repositories, database initialization, password hashing, JWT token generation, and persistence implementation.</w:t>
            </w:r>
          </w:p>
        </w:tc>
      </w:tr>
      <w:tr>
        <w:tc>
          <w:tcPr>
            <w:tcW w:type="dxa" w:w="5040"/>
            <w:vAlign w:val="top"/>
          </w:tcPr>
          <w:p>
            <w:pPr>
              <w:spacing w:after="0"/>
            </w:pPr>
            <w:r/>
            <w:r>
              <w:rPr>
                <w:b w:val="0"/>
                <w:sz w:val="18"/>
              </w:rPr>
              <w:t>API</w:t>
            </w:r>
          </w:p>
        </w:tc>
        <w:tc>
          <w:tcPr>
            <w:tcW w:type="dxa" w:w="5040"/>
            <w:vAlign w:val="top"/>
          </w:tcPr>
          <w:p>
            <w:pPr>
              <w:spacing w:after="0"/>
            </w:pPr>
            <w:r/>
            <w:r>
              <w:rPr>
                <w:b w:val="0"/>
                <w:sz w:val="18"/>
              </w:rPr>
              <w:t>Controllers, request/response models, middleware, authentication setup, SignalR hub, and HTTP endpoints.</w:t>
            </w:r>
          </w:p>
        </w:tc>
      </w:tr>
      <w:tr>
        <w:tc>
          <w:tcPr>
            <w:tcW w:type="dxa" w:w="5040"/>
            <w:vAlign w:val="top"/>
          </w:tcPr>
          <w:p>
            <w:pPr>
              <w:spacing w:after="0"/>
            </w:pPr>
            <w:r/>
            <w:r>
              <w:rPr>
                <w:b w:val="0"/>
                <w:sz w:val="18"/>
              </w:rPr>
              <w:t>Frontend</w:t>
            </w:r>
          </w:p>
        </w:tc>
        <w:tc>
          <w:tcPr>
            <w:tcW w:type="dxa" w:w="5040"/>
            <w:vAlign w:val="top"/>
          </w:tcPr>
          <w:p>
            <w:pPr>
              <w:spacing w:after="0"/>
            </w:pPr>
            <w:r/>
            <w:r>
              <w:rPr>
                <w:b w:val="0"/>
                <w:sz w:val="18"/>
              </w:rPr>
              <w:t>Angular components, services, forms, routing, JWT interceptor, guards, task CRUD UI, and SignalR notification handling.</w:t>
            </w:r>
          </w:p>
        </w:tc>
      </w:tr>
      <w:tr>
        <w:tc>
          <w:tcPr>
            <w:tcW w:type="dxa" w:w="5040"/>
            <w:vAlign w:val="top"/>
          </w:tcPr>
          <w:p>
            <w:pPr>
              <w:spacing w:after="0"/>
            </w:pPr>
            <w:r/>
            <w:r>
              <w:rPr>
                <w:b w:val="0"/>
                <w:sz w:val="18"/>
              </w:rPr>
              <w:t>Docs</w:t>
            </w:r>
          </w:p>
        </w:tc>
        <w:tc>
          <w:tcPr>
            <w:tcW w:type="dxa" w:w="5040"/>
            <w:vAlign w:val="top"/>
          </w:tcPr>
          <w:p>
            <w:pPr>
              <w:spacing w:after="0"/>
            </w:pPr>
            <w:r/>
            <w:r>
              <w:rPr>
                <w:b w:val="0"/>
                <w:sz w:val="18"/>
              </w:rPr>
              <w:t>README, AI usage documentation, development log, architecture notes, presentation notes, and design decisions.</w:t>
            </w:r>
          </w:p>
        </w:tc>
      </w:tr>
    </w:tbl>
    <w:p>
      <w:pPr>
        <w:pStyle w:val="Heading1"/>
      </w:pPr>
      <w:r>
        <w:t>4. Key Design Decisions</w:t>
      </w:r>
    </w:p>
    <w:p>
      <w:pPr>
        <w:pStyle w:val="Heading2"/>
      </w:pPr>
      <w:r>
        <w:t>Task Manager as the use case</w:t>
      </w:r>
    </w:p>
    <w:p>
      <w:r>
        <w:t>The assignment itself uses a task management system as the GenAI example, including task fields such as title, description, status, due date, and user association. Choosing this use case keeps the project aligned with the exercise while still allowing the implementation to demonstrate CRUD, authentication, authorization, validation, data access, frontend integration, tests, and architecture.</w:t>
      </w:r>
    </w:p>
    <w:p>
      <w:pPr>
        <w:pStyle w:val="Heading2"/>
      </w:pPr>
      <w:r>
        <w:t>Single repository / monorepo</w:t>
      </w:r>
    </w:p>
    <w:p>
      <w:r>
        <w:t>The submission asks for only one GitHub link and one repository. A monorepo with backend, frontend, and docs is easier for reviewers to clone, run, inspect, and present. Backend and frontend remain separated by folders, but the delivery stays cohesive.</w:t>
      </w:r>
    </w:p>
    <w:p>
      <w:pPr>
        <w:pStyle w:val="Heading2"/>
      </w:pPr>
      <w:r>
        <w:t>.NET 8 with ASP.NET Core Web API Controllers</w:t>
      </w:r>
    </w:p>
    <w:p>
      <w:r>
        <w:t>Controllers were chosen instead of Minimal APIs because the assignment mentions ASP.NET Web API and the project will be reviewed in a technical interview. Controllers make HTTP verbs, authorization attributes, request/response contracts, validation flow, and endpoint organization explicit and easy to discuss during code review.</w:t>
      </w:r>
    </w:p>
    <w:p>
      <w:pPr>
        <w:pStyle w:val="Heading2"/>
      </w:pPr>
      <w:r>
        <w:t>Clean Architecture</w:t>
      </w:r>
    </w:p>
    <w:p>
      <w:r>
        <w:t>The test explicitly evaluates Clean Architecture and separation of concerns. The solution keeps business rules in the Application/Domain layers and keeps database, framework, and HTTP concerns in Infrastructure/API. This makes the code easier to test and explain.</w:t>
      </w:r>
    </w:p>
    <w:p>
      <w:pPr>
        <w:pStyle w:val="Heading2"/>
      </w:pPr>
      <w:r>
        <w:t>ADO.NET instead of EF or Dapper</w:t>
      </w:r>
    </w:p>
    <w:p>
      <w:r>
        <w:t>Entity Framework, Dapper, and Mediator are explicitly forbidden. ADO.NET with parameterized SQL respects the restriction and demonstrates custom data access, SQL awareness, and safe query execution without an ORM.</w:t>
      </w:r>
    </w:p>
    <w:p>
      <w:pPr>
        <w:pStyle w:val="Heading2"/>
      </w:pPr>
      <w:r>
        <w:t>SQL Server</w:t>
      </w:r>
    </w:p>
    <w:p>
      <w:r>
        <w:t>SQL Server is a strong fit for .NET applications and enterprise-style backend work. It also works well with Docker Compose and ADO.NET, making the local setup practical for reviewers.</w:t>
      </w:r>
    </w:p>
    <w:p>
      <w:pPr>
        <w:pStyle w:val="Heading2"/>
      </w:pPr>
      <w:r>
        <w:t>Angular frontend</w:t>
      </w:r>
    </w:p>
    <w:p>
      <w:r>
        <w:t>Angular fits the full stack requirement and aligns well with enterprise .NET applications. It allows the project to demonstrate components, services, HttpClient, forms, routing, JWT handling, guards, and frontend/backend integration.</w:t>
      </w:r>
    </w:p>
    <w:p>
      <w:pPr>
        <w:pStyle w:val="Heading2"/>
      </w:pPr>
      <w:r>
        <w:t>FluentValidation</w:t>
      </w:r>
    </w:p>
    <w:p>
      <w:r>
        <w:t>FluentValidation keeps request validation organized and testable without pushing validation logic into controllers. Business rules still remain in Application/Domain, while request-shape validation stays close to the API/application boundary.</w:t>
      </w:r>
    </w:p>
    <w:p>
      <w:pPr>
        <w:pStyle w:val="Heading2"/>
      </w:pPr>
      <w:r>
        <w:t>JWT authentication</w:t>
      </w:r>
    </w:p>
    <w:p>
      <w:r>
        <w:t>The exercise requires user creation, login, authorized endpoints, and non-authorized endpoints. JWT is a standard stateless approach for securing APIs and clearly separates authentication from authorization.</w:t>
      </w:r>
    </w:p>
    <w:p>
      <w:pPr>
        <w:pStyle w:val="Heading2"/>
      </w:pPr>
      <w:r>
        <w:t>SignalR + BackgroundService + Channel&lt;T&gt;</w:t>
      </w:r>
    </w:p>
    <w:p>
      <w:r>
        <w:t>SignalR provides real-time feedback to the frontend when task operations are completed. A Channel&lt;T&gt;-based in-memory queue and BackgroundService decouple the main task operation from notification delivery, improving user experience without introducing external cloud dependencies.</w:t>
      </w:r>
    </w:p>
    <w:p>
      <w:pPr>
        <w:pStyle w:val="Heading2"/>
      </w:pPr>
      <w:r>
        <w:t>No Azure Service Bus in this implementation</w:t>
      </w:r>
    </w:p>
    <w:p>
      <w:r>
        <w:t>Azure Service Bus would be a valid production evolution, but it would add cloud setup, secrets, and external dependency friction for reviewers. For this exercise, SignalR plus an in-memory queue is enough to show asynchronous processing and full stack interaction while keeping the project easy to run locally.</w:t>
      </w:r>
    </w:p>
    <w:p>
      <w:pPr>
        <w:pStyle w:val="Heading2"/>
      </w:pPr>
      <w:r>
        <w:t>Docker Compose</w:t>
      </w:r>
    </w:p>
    <w:p>
      <w:r>
        <w:t>Docker Compose will be used at least for SQL Server so reviewers can start the database locally with minimal setup. Backend/frontend containers can be added if they do not create unnecessary complexity.</w:t>
      </w:r>
    </w:p>
    <w:p>
      <w:pPr>
        <w:pStyle w:val="Heading2"/>
      </w:pPr>
      <w:r>
        <w:t>Unit and integration tests</w:t>
      </w:r>
    </w:p>
    <w:p>
      <w:r>
        <w:t>The assignment explicitly asks for tests and states that TDD is preferable. Unit tests will protect business rules and services. Integration tests will validate API behavior, authentication, authorization, database access, and main user flows.</w:t>
      </w:r>
    </w:p>
    <w:p>
      <w:pPr>
        <w:pStyle w:val="Heading2"/>
      </w:pPr>
      <w:r>
        <w:t>GenAI documentation</w:t>
      </w:r>
    </w:p>
    <w:p>
      <w:r>
        <w:t>The assignment explicitly evaluates GenAI fluency, prompt engineering, and critical thinking when reviewing AI-generated code. The project will include docs/ai-usage.md and docs/development-log.md to record prompts, outputs, validations, corrections, and human decisions.</w:t>
      </w:r>
    </w:p>
    <w:p>
      <w:pPr>
        <w:pStyle w:val="Heading1"/>
      </w:pPr>
      <w:r>
        <w:t>5. Main Trade-offs</w:t>
      </w:r>
    </w:p>
    <w:p>
      <w:pPr>
        <w:pStyle w:val="Heading2"/>
      </w:pPr>
      <w:r>
        <w:t>Completeness vs. overengineering</w:t>
      </w:r>
    </w:p>
    <w:p>
      <w:r>
        <w:t>The goal is to deliver more than a basic CRUD, but without turning the exercise into a distributed system. SignalR and background notifications add a useful full stack feature, while real cloud messaging and microservices are intentionally avoided.</w:t>
      </w:r>
    </w:p>
    <w:p>
      <w:pPr>
        <w:pStyle w:val="Heading2"/>
      </w:pPr>
      <w:r>
        <w:t>ADO.NET explicitness vs. productivity</w:t>
      </w:r>
    </w:p>
    <w:p>
      <w:r>
        <w:t>ADO.NET is more verbose than EF or Dapper, but it is required by the assignment restriction. The verbosity is controlled through repositories and helper classes.</w:t>
      </w:r>
    </w:p>
    <w:p>
      <w:pPr>
        <w:pStyle w:val="Heading2"/>
      </w:pPr>
      <w:r>
        <w:t>Controllers vs. Minimal APIs</w:t>
      </w:r>
    </w:p>
    <w:p>
      <w:r>
        <w:t>Minimal APIs are modern and valid, but Controllers are more explicit for code review, authorization, validation, and endpoint organization in this assignment.</w:t>
      </w:r>
    </w:p>
    <w:p>
      <w:pPr>
        <w:pStyle w:val="Heading2"/>
      </w:pPr>
      <w:r>
        <w:t>Local reviewer experience vs. production-like cloud architecture</w:t>
      </w:r>
    </w:p>
    <w:p>
      <w:r>
        <w:t>The project should be easy to run locally. Production improvements such as Azure Service Bus, durable queues, advanced observability, and cloud deployment can be documented as future improvements rather than implemented as hard dependencies.</w:t>
      </w:r>
    </w:p>
    <w:p>
      <w:pPr>
        <w:pStyle w:val="Heading1"/>
      </w:pPr>
      <w:r>
        <w:t>6. GenAI Workflow</w:t>
      </w:r>
    </w:p>
    <w:p>
      <w:r>
        <w:t>GenAI tools will be used to accelerate scaffolding, propose implementation steps, and help with documentation. However, generated output must be validated critically before being accepted into the project.</w:t>
      </w:r>
    </w:p>
    <w:p>
      <w:pPr>
        <w:pStyle w:val="ListBullet"/>
        <w:spacing w:after="60"/>
      </w:pPr>
      <w:r>
        <w:t>Prompts and relevant generated output should be logged in docs/ai-usage.md.</w:t>
      </w:r>
    </w:p>
    <w:p>
      <w:pPr>
        <w:pStyle w:val="ListBullet"/>
        <w:spacing w:after="60"/>
      </w:pPr>
      <w:r>
        <w:t>Implementation steps, changed files, validations, and TODOs should be logged in docs/development-log.md.</w:t>
      </w:r>
    </w:p>
    <w:p>
      <w:pPr>
        <w:pStyle w:val="ListBullet"/>
        <w:spacing w:after="60"/>
      </w:pPr>
      <w:r>
        <w:t>Generated code must be checked for forbidden dependencies: Entity Framework, Dapper, and MediatR.</w:t>
      </w:r>
    </w:p>
    <w:p>
      <w:pPr>
        <w:pStyle w:val="ListBullet"/>
        <w:spacing w:after="60"/>
      </w:pPr>
      <w:r>
        <w:t>Builds and tests must be used to validate the implementation.</w:t>
      </w:r>
    </w:p>
    <w:p>
      <w:pPr>
        <w:pStyle w:val="ListBullet"/>
        <w:spacing w:after="60"/>
      </w:pPr>
      <w:r>
        <w:t>Security-sensitive areas such as JWT, password hashing, SQL parameters, and ownership checks must be reviewed manually.</w:t>
      </w:r>
    </w:p>
    <w:p>
      <w:pPr>
        <w:pStyle w:val="ListBullet"/>
        <w:spacing w:after="60"/>
      </w:pPr>
      <w:r>
        <w:t>Final decisions remain developer decisions, not blind acceptance of AI output.</w:t>
      </w:r>
    </w:p>
    <w:p>
      <w:pPr>
        <w:pStyle w:val="Heading1"/>
      </w:pPr>
      <w:r>
        <w:t>7. How to Present This Project</w:t>
      </w:r>
    </w:p>
    <w:p>
      <w:r>
        <w:t>During the presentation, the project can be explained with the following structure:</w:t>
      </w:r>
    </w:p>
    <w:p>
      <w:pPr>
        <w:pStyle w:val="ListBullet"/>
        <w:spacing w:after="60"/>
      </w:pPr>
      <w:r>
        <w:t>Start with the user story and the core problem solved by the application.</w:t>
      </w:r>
    </w:p>
    <w:p>
      <w:pPr>
        <w:pStyle w:val="ListBullet"/>
        <w:spacing w:after="60"/>
      </w:pPr>
      <w:r>
        <w:t>Explain the Clean Architecture layers and why each responsibility is separated.</w:t>
      </w:r>
    </w:p>
    <w:p>
      <w:pPr>
        <w:pStyle w:val="ListBullet"/>
        <w:spacing w:after="60"/>
      </w:pPr>
      <w:r>
        <w:t>Mention the restriction against EF, Dapper, and Mediator, and explain the ADO.NET data access approach.</w:t>
      </w:r>
    </w:p>
    <w:p>
      <w:pPr>
        <w:pStyle w:val="ListBullet"/>
        <w:spacing w:after="60"/>
      </w:pPr>
      <w:r>
        <w:t>Demonstrate register/login, JWT-protected endpoints, task CRUD, and SignalR notifications.</w:t>
      </w:r>
    </w:p>
    <w:p>
      <w:pPr>
        <w:pStyle w:val="ListBullet"/>
        <w:spacing w:after="60"/>
      </w:pPr>
      <w:r>
        <w:t>Show unit and integration tests as evidence of behavior validation.</w:t>
      </w:r>
    </w:p>
    <w:p>
      <w:pPr>
        <w:pStyle w:val="ListBullet"/>
        <w:spacing w:after="60"/>
      </w:pPr>
      <w:r>
        <w:t>Show docs/ai-usage.md to demonstrate responsible GenAI usage, validation, and corrections.</w:t>
      </w:r>
    </w:p>
    <w:p>
      <w:pPr>
        <w:pStyle w:val="ListBullet"/>
        <w:spacing w:after="60"/>
      </w:pPr>
      <w:r>
        <w:t>Close with trade-offs and future improvements such as durable message brokers, deployment, and deeper observability.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Design Decisions and Thought Process - Ballast Lane Technical Exercise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