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rPr>
      </w:pPr>
      <w:bookmarkStart w:colFirst="0" w:colLast="0" w:name="_heading=h.gjdgxs" w:id="0"/>
      <w:bookmarkEnd w:id="0"/>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Leé por lo menos dos veces el enunciado antes de resolver.</w:t>
      </w:r>
    </w:p>
    <w:p w:rsidR="00000000" w:rsidDel="00000000" w:rsidP="00000000" w:rsidRDefault="00000000" w:rsidRPr="00000000" w14:paraId="00000002">
      <w:pPr>
        <w:pStyle w:val="Heading1"/>
        <w:rPr/>
      </w:pPr>
      <w:r w:rsidDel="00000000" w:rsidR="00000000" w:rsidRPr="00000000">
        <w:rPr>
          <w:rtl w:val="0"/>
        </w:rPr>
        <w:t xml:space="preserve">Enunciado</w:t>
      </w:r>
    </w:p>
    <w:p w:rsidR="00000000" w:rsidDel="00000000" w:rsidP="00000000" w:rsidRDefault="00000000" w:rsidRPr="00000000" w14:paraId="00000003">
      <w:pPr>
        <w:spacing w:after="120" w:line="276" w:lineRule="auto"/>
        <w:rPr/>
      </w:pPr>
      <w:r w:rsidDel="00000000" w:rsidR="00000000" w:rsidRPr="00000000">
        <w:rPr>
          <w:rtl w:val="0"/>
        </w:rPr>
        <w:t xml:space="preserve">La comisión “Guardianes del Cambio Climático” nos pide confeccionar un prototipo para el monitoreo de algunos datos recopilados.</w:t>
      </w:r>
      <w:r w:rsidDel="00000000" w:rsidR="00000000" w:rsidRPr="00000000">
        <w:rPr>
          <w:rtl w:val="0"/>
        </w:rPr>
      </w:r>
    </w:p>
    <w:p w:rsidR="00000000" w:rsidDel="00000000" w:rsidP="00000000" w:rsidRDefault="00000000" w:rsidRPr="00000000" w14:paraId="00000004">
      <w:pPr>
        <w:spacing w:after="120" w:line="276" w:lineRule="auto"/>
        <w:rPr/>
      </w:pPr>
      <w:r w:rsidDel="00000000" w:rsidR="00000000" w:rsidRPr="00000000">
        <w:rPr>
          <w:rtl w:val="0"/>
        </w:rPr>
        <w:t xml:space="preserve">Por ahora se cuenta con un solo centro de monitoreo que agrupa información sobre diferentes zonas. Por motivos internos, las últimas zonas guardadas deben ser las primeras en revisarse.</w:t>
      </w:r>
    </w:p>
    <w:p w:rsidR="00000000" w:rsidDel="00000000" w:rsidP="00000000" w:rsidRDefault="00000000" w:rsidRPr="00000000" w14:paraId="00000005">
      <w:pPr>
        <w:spacing w:after="120" w:line="276" w:lineRule="auto"/>
        <w:rPr/>
      </w:pPr>
      <w:r w:rsidDel="00000000" w:rsidR="00000000" w:rsidRPr="00000000">
        <w:rPr>
          <w:rtl w:val="0"/>
        </w:rPr>
        <w:t xml:space="preserve">De todas las zonas se sabe la extensión (entero, en km2) y elevación en metros sobre el nivel del mar. Además, se tienen las temperaturas medias registradas en tal zona durante el año 2020 dispuestas a fin de facilitar su procesamiento en una </w:t>
      </w:r>
      <w:r w:rsidDel="00000000" w:rsidR="00000000" w:rsidRPr="00000000">
        <w:rPr>
          <w:rtl w:val="0"/>
        </w:rPr>
        <w:t xml:space="preserve">matriz de 28x12, entendiéndose 28 días por mes y 12 meses en el año</w:t>
      </w:r>
      <w:r w:rsidDel="00000000" w:rsidR="00000000" w:rsidRPr="00000000">
        <w:rPr>
          <w:rtl w:val="0"/>
        </w:rPr>
        <w:t xml:space="preserve">.</w:t>
      </w:r>
    </w:p>
    <w:p w:rsidR="00000000" w:rsidDel="00000000" w:rsidP="00000000" w:rsidRDefault="00000000" w:rsidRPr="00000000" w14:paraId="00000006">
      <w:pPr>
        <w:spacing w:after="120" w:line="276" w:lineRule="auto"/>
        <w:rPr/>
      </w:pPr>
      <w:r w:rsidDel="00000000" w:rsidR="00000000" w:rsidRPr="00000000">
        <w:rPr>
          <w:rtl w:val="0"/>
        </w:rPr>
        <w:t xml:space="preserve">Particularmente, de las zonas secas se guarda además el porcentaje de insolación promedio. De las zonas tropicales se guarda la cantidad de milímetros llovidos durante el año. Adicionalmente, de las tropicales monzónicas se guarda también la intensidad del viento (fuerte, moderado o leve).</w:t>
      </w:r>
    </w:p>
    <w:p w:rsidR="00000000" w:rsidDel="00000000" w:rsidP="00000000" w:rsidRDefault="00000000" w:rsidRPr="00000000" w14:paraId="00000007">
      <w:pPr>
        <w:spacing w:after="120" w:line="276" w:lineRule="auto"/>
        <w:rPr/>
      </w:pPr>
      <w:r w:rsidDel="00000000" w:rsidR="00000000" w:rsidRPr="00000000">
        <w:rPr>
          <w:rtl w:val="0"/>
        </w:rPr>
        <w:t xml:space="preserve">Todas las zonas son monitoreadas, por lo que se espera que sepan retornar un valor que indique si están o no en riesgo:</w:t>
      </w:r>
    </w:p>
    <w:p w:rsidR="00000000" w:rsidDel="00000000" w:rsidP="00000000" w:rsidRDefault="00000000" w:rsidRPr="00000000" w14:paraId="00000008">
      <w:pPr>
        <w:numPr>
          <w:ilvl w:val="0"/>
          <w:numId w:val="2"/>
        </w:numPr>
        <w:spacing w:after="0" w:afterAutospacing="0" w:line="276" w:lineRule="auto"/>
        <w:ind w:left="720" w:hanging="360"/>
        <w:rPr>
          <w:u w:val="none"/>
        </w:rPr>
      </w:pPr>
      <w:r w:rsidDel="00000000" w:rsidR="00000000" w:rsidRPr="00000000">
        <w:rPr>
          <w:b w:val="1"/>
          <w:rtl w:val="0"/>
        </w:rPr>
        <w:t xml:space="preserve">Zonas secas</w:t>
      </w:r>
      <w:r w:rsidDel="00000000" w:rsidR="00000000" w:rsidRPr="00000000">
        <w:rPr>
          <w:rtl w:val="0"/>
        </w:rPr>
        <w:t xml:space="preserve">: cuando la temperatura promedio durante todo el año supera los 43ºC y el nivel de insolación no supera el 90%.</w:t>
      </w:r>
    </w:p>
    <w:p w:rsidR="00000000" w:rsidDel="00000000" w:rsidP="00000000" w:rsidRDefault="00000000" w:rsidRPr="00000000" w14:paraId="00000009">
      <w:pPr>
        <w:numPr>
          <w:ilvl w:val="0"/>
          <w:numId w:val="2"/>
        </w:numPr>
        <w:spacing w:after="0" w:afterAutospacing="0" w:line="276" w:lineRule="auto"/>
        <w:ind w:left="720" w:hanging="360"/>
        <w:rPr>
          <w:u w:val="none"/>
        </w:rPr>
      </w:pPr>
      <w:r w:rsidDel="00000000" w:rsidR="00000000" w:rsidRPr="00000000">
        <w:rPr>
          <w:b w:val="1"/>
          <w:rtl w:val="0"/>
        </w:rPr>
        <w:t xml:space="preserve">Zonas tropicales</w:t>
      </w:r>
      <w:r w:rsidDel="00000000" w:rsidR="00000000" w:rsidRPr="00000000">
        <w:rPr>
          <w:rtl w:val="0"/>
        </w:rPr>
        <w:t xml:space="preserve">: cuando alguna temperatura haya sido inferior a 18ºC y la elevación no supere los 1000 metros.</w:t>
      </w:r>
    </w:p>
    <w:p w:rsidR="00000000" w:rsidDel="00000000" w:rsidP="00000000" w:rsidRDefault="00000000" w:rsidRPr="00000000" w14:paraId="0000000A">
      <w:pPr>
        <w:numPr>
          <w:ilvl w:val="0"/>
          <w:numId w:val="2"/>
        </w:numPr>
        <w:spacing w:after="120" w:line="276" w:lineRule="auto"/>
        <w:ind w:left="720" w:hanging="360"/>
        <w:rPr>
          <w:u w:val="none"/>
        </w:rPr>
      </w:pPr>
      <w:r w:rsidDel="00000000" w:rsidR="00000000" w:rsidRPr="00000000">
        <w:rPr>
          <w:b w:val="1"/>
          <w:rtl w:val="0"/>
        </w:rPr>
        <w:t xml:space="preserve">Zonas tropicales monzónicas</w:t>
      </w:r>
      <w:r w:rsidDel="00000000" w:rsidR="00000000" w:rsidRPr="00000000">
        <w:rPr>
          <w:rtl w:val="0"/>
        </w:rPr>
        <w:t xml:space="preserve">: Igual que las tropicales, pero también puede darse cuando alguna temperatura haya sido inferior a 15ºC y el viento sea leve.</w:t>
      </w:r>
    </w:p>
    <w:p w:rsidR="00000000" w:rsidDel="00000000" w:rsidP="00000000" w:rsidRDefault="00000000" w:rsidRPr="00000000" w14:paraId="0000000B">
      <w:pPr>
        <w:spacing w:after="120" w:line="276" w:lineRule="auto"/>
        <w:rPr/>
      </w:pPr>
      <w:r w:rsidDel="00000000" w:rsidR="00000000" w:rsidRPr="00000000">
        <w:rPr>
          <w:rtl w:val="0"/>
        </w:rPr>
        <w:t xml:space="preserve">Basado en el enunciado descripto, realizá:</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El diagrama de clases que lo modelice, con sus relaciones, atributos y métodos.</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El método </w:t>
      </w:r>
      <w:r w:rsidDel="00000000" w:rsidR="00000000" w:rsidRPr="00000000">
        <w:rPr>
          <w:rFonts w:ascii="Consolas" w:cs="Consolas" w:eastAsia="Consolas" w:hAnsi="Consolas"/>
          <w:b w:val="1"/>
          <w:color w:val="2c637f"/>
          <w:rtl w:val="0"/>
        </w:rPr>
        <w:t xml:space="preserve">porcentajeDeZonasEnRiesgo</w:t>
      </w:r>
      <w:r w:rsidDel="00000000" w:rsidR="00000000" w:rsidRPr="00000000">
        <w:rPr>
          <w:color w:val="000000"/>
          <w:rtl w:val="0"/>
        </w:rPr>
        <w:t xml:space="preserve">, que debe </w:t>
      </w:r>
      <w:r w:rsidDel="00000000" w:rsidR="00000000" w:rsidRPr="00000000">
        <w:rPr>
          <w:b w:val="1"/>
          <w:color w:val="000000"/>
          <w:rtl w:val="0"/>
        </w:rPr>
        <w:t xml:space="preserve">devolver</w:t>
      </w:r>
      <w:r w:rsidDel="00000000" w:rsidR="00000000" w:rsidRPr="00000000">
        <w:rPr>
          <w:color w:val="000000"/>
          <w:rtl w:val="0"/>
        </w:rPr>
        <w:t xml:space="preserve"> </w:t>
      </w:r>
      <w:r w:rsidDel="00000000" w:rsidR="00000000" w:rsidRPr="00000000">
        <w:rPr>
          <w:color w:val="b25050"/>
          <w:u w:val="single"/>
          <w:rtl w:val="0"/>
        </w:rPr>
        <w:t xml:space="preserve">(no mostrar por consola)</w:t>
      </w:r>
      <w:r w:rsidDel="00000000" w:rsidR="00000000" w:rsidRPr="00000000">
        <w:rPr>
          <w:color w:val="000000"/>
          <w:rtl w:val="0"/>
        </w:rPr>
        <w:t xml:space="preserve"> </w:t>
      </w:r>
      <w:r w:rsidDel="00000000" w:rsidR="00000000" w:rsidRPr="00000000">
        <w:rPr>
          <w:color w:val="000000"/>
          <w:rtl w:val="0"/>
        </w:rPr>
        <w:t xml:space="preserve">el </w:t>
      </w:r>
      <w:r w:rsidDel="00000000" w:rsidR="00000000" w:rsidRPr="00000000">
        <w:rPr>
          <w:rtl w:val="0"/>
        </w:rPr>
        <w:t xml:space="preserve">porcentaje de todas las zonas que tiene el centro de monitoreo que estén en riesgo.</w:t>
      </w:r>
      <w:r w:rsidDel="00000000" w:rsidR="00000000" w:rsidRPr="00000000">
        <w:rPr>
          <w:rtl w:val="0"/>
        </w:rPr>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El método </w:t>
      </w:r>
      <w:r w:rsidDel="00000000" w:rsidR="00000000" w:rsidRPr="00000000">
        <w:rPr>
          <w:rFonts w:ascii="Consolas" w:cs="Consolas" w:eastAsia="Consolas" w:hAnsi="Consolas"/>
          <w:b w:val="1"/>
          <w:color w:val="2c637f"/>
          <w:rtl w:val="0"/>
        </w:rPr>
        <w:t xml:space="preserve">zonasInferioresSegunMesYTemp</w:t>
      </w:r>
      <w:r w:rsidDel="00000000" w:rsidR="00000000" w:rsidRPr="00000000">
        <w:rPr>
          <w:color w:val="000000"/>
          <w:rtl w:val="0"/>
        </w:rPr>
        <w:t xml:space="preserve"> </w:t>
      </w:r>
      <w:r w:rsidDel="00000000" w:rsidR="00000000" w:rsidRPr="00000000">
        <w:rPr>
          <w:rtl w:val="0"/>
        </w:rPr>
        <w:t xml:space="preserve">que recibe un número de mes (ya validado entre 1 y 12) y una temperatura. Debe </w:t>
      </w:r>
      <w:r w:rsidDel="00000000" w:rsidR="00000000" w:rsidRPr="00000000">
        <w:rPr>
          <w:b w:val="1"/>
          <w:rtl w:val="0"/>
        </w:rPr>
        <w:t xml:space="preserve">devolver</w:t>
      </w:r>
      <w:r w:rsidDel="00000000" w:rsidR="00000000" w:rsidRPr="00000000">
        <w:rPr>
          <w:rtl w:val="0"/>
        </w:rPr>
        <w:t xml:space="preserve"> </w:t>
      </w:r>
      <w:r w:rsidDel="00000000" w:rsidR="00000000" w:rsidRPr="00000000">
        <w:rPr>
          <w:color w:val="b25050"/>
          <w:u w:val="single"/>
          <w:rtl w:val="0"/>
        </w:rPr>
        <w:t xml:space="preserve">(no mostrar por consola)</w:t>
      </w:r>
      <w:r w:rsidDel="00000000" w:rsidR="00000000" w:rsidRPr="00000000">
        <w:rPr>
          <w:rtl w:val="0"/>
        </w:rPr>
        <w:t xml:space="preserve"> una lista de zonas, ordenada por elevación descendente, en cuyo mes indicado haya alguna temperatura inferior a la recibida.</w:t>
      </w:r>
    </w:p>
    <w:p w:rsidR="00000000" w:rsidDel="00000000" w:rsidP="00000000" w:rsidRDefault="00000000" w:rsidRPr="00000000" w14:paraId="0000000F">
      <w:pPr>
        <w:pStyle w:val="Heading1"/>
        <w:rPr/>
      </w:pPr>
      <w:r w:rsidDel="00000000" w:rsidR="00000000" w:rsidRPr="00000000">
        <w:rPr>
          <w:rtl w:val="0"/>
        </w:rPr>
        <w:t xml:space="preserve">Criterios</w:t>
      </w:r>
    </w:p>
    <w:p w:rsidR="00000000" w:rsidDel="00000000" w:rsidP="00000000" w:rsidRDefault="00000000" w:rsidRPr="00000000" w14:paraId="00000010">
      <w:pPr>
        <w:spacing w:after="120" w:lineRule="auto"/>
        <w:rPr/>
      </w:pPr>
      <w:r w:rsidDel="00000000" w:rsidR="00000000" w:rsidRPr="00000000">
        <w:rPr>
          <w:rtl w:val="0"/>
        </w:rPr>
        <w:t xml:space="preserve">Para considerar aprobado el examen, el mismo debe demostrar la correcta aplicación de los siguientes conceptos de la programación orientada a objetos:</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after="0" w:line="276" w:lineRule="auto"/>
        <w:ind w:left="720" w:hanging="360"/>
        <w:rPr>
          <w:color w:val="000000"/>
        </w:rPr>
      </w:pPr>
      <w:r w:rsidDel="00000000" w:rsidR="00000000" w:rsidRPr="00000000">
        <w:rPr>
          <w:color w:val="000000"/>
          <w:rtl w:val="0"/>
        </w:rPr>
        <w:t xml:space="preserve">Correcta definición de clases y asignación adecuada de sus responsabilidades.</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276" w:lineRule="auto"/>
        <w:ind w:left="720" w:hanging="360"/>
        <w:rPr>
          <w:color w:val="000000"/>
        </w:rPr>
      </w:pPr>
      <w:r w:rsidDel="00000000" w:rsidR="00000000" w:rsidRPr="00000000">
        <w:rPr>
          <w:color w:val="000000"/>
          <w:rtl w:val="0"/>
        </w:rPr>
        <w:t xml:space="preserve">Encapsulamiento, ocultamiento de información y uso de getters y setters sólo cuando corresponda.</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pacing w:after="0" w:line="276" w:lineRule="auto"/>
        <w:ind w:left="720" w:hanging="360"/>
        <w:rPr>
          <w:color w:val="000000"/>
        </w:rPr>
      </w:pPr>
      <w:r w:rsidDel="00000000" w:rsidR="00000000" w:rsidRPr="00000000">
        <w:rPr>
          <w:color w:val="000000"/>
          <w:rtl w:val="0"/>
        </w:rPr>
        <w:t xml:space="preserve">Modularización reutilizable y mantenible con uso de métodos con correcta parametrización.</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pacing w:after="0" w:line="276" w:lineRule="auto"/>
        <w:ind w:left="720" w:hanging="360"/>
        <w:rPr>
          <w:color w:val="000000"/>
        </w:rPr>
      </w:pPr>
      <w:r w:rsidDel="00000000" w:rsidR="00000000" w:rsidRPr="00000000">
        <w:rPr>
          <w:color w:val="000000"/>
          <w:rtl w:val="0"/>
        </w:rPr>
        <w:t xml:space="preserve">Correcta aplicación de miembros de instancia y de clase.</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0" w:line="276" w:lineRule="auto"/>
        <w:ind w:left="720" w:hanging="360"/>
        <w:rPr>
          <w:color w:val="000000"/>
        </w:rPr>
      </w:pPr>
      <w:r w:rsidDel="00000000" w:rsidR="00000000" w:rsidRPr="00000000">
        <w:rPr>
          <w:color w:val="000000"/>
          <w:rtl w:val="0"/>
        </w:rPr>
        <w:t xml:space="preserve">Correcta aplicación de herencia y polimorfismo.</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pacing w:after="0" w:line="276" w:lineRule="auto"/>
        <w:ind w:left="720" w:hanging="360"/>
        <w:rPr>
          <w:color w:val="000000"/>
        </w:rPr>
      </w:pPr>
      <w:r w:rsidDel="00000000" w:rsidR="00000000" w:rsidRPr="00000000">
        <w:rPr>
          <w:color w:val="000000"/>
          <w:rtl w:val="0"/>
        </w:rPr>
        <w:t xml:space="preserve">Correcta aplicación conceptual de las relaciones entre clases.</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after="0" w:line="276" w:lineRule="auto"/>
        <w:ind w:left="720" w:hanging="360"/>
        <w:rPr>
          <w:u w:val="none"/>
        </w:rPr>
      </w:pPr>
      <w:r w:rsidDel="00000000" w:rsidR="00000000" w:rsidRPr="00000000">
        <w:rPr>
          <w:rtl w:val="0"/>
        </w:rPr>
        <w:t xml:space="preserve">Correcta aplicación de TADs vistas en clase</w:t>
      </w:r>
      <w:r w:rsidDel="00000000" w:rsidR="00000000" w:rsidRPr="00000000">
        <w:rPr>
          <w:rtl w:val="0"/>
        </w:rPr>
      </w:r>
    </w:p>
    <w:p w:rsidR="00000000" w:rsidDel="00000000" w:rsidP="00000000" w:rsidRDefault="00000000" w:rsidRPr="00000000" w14:paraId="00000018">
      <w:pPr>
        <w:jc w:val="center"/>
        <w:rPr/>
      </w:pPr>
      <w:r w:rsidDel="00000000" w:rsidR="00000000" w:rsidRPr="00000000">
        <w:rPr/>
        <w:drawing>
          <wp:inline distB="0" distT="0" distL="0" distR="0">
            <wp:extent cx="5455757" cy="660697"/>
            <wp:effectExtent b="0" l="0" r="0" t="0"/>
            <wp:docPr id="2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55757" cy="660697"/>
                    </a:xfrm>
                    <a:prstGeom prst="rect"/>
                    <a:ln/>
                  </pic:spPr>
                </pic:pic>
              </a:graphicData>
            </a:graphic>
          </wp:inline>
        </w:drawing>
      </w:r>
      <w:r w:rsidDel="00000000" w:rsidR="00000000" w:rsidRPr="00000000">
        <w:rPr>
          <w:rtl w:val="0"/>
        </w:rPr>
      </w:r>
    </w:p>
    <w:sectPr>
      <w:headerReference r:id="rId8" w:type="default"/>
      <w:pgSz w:h="16838" w:w="11906" w:orient="portrait"/>
      <w:pgMar w:bottom="567" w:top="567" w:left="851"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Black">
    <w:embedBold w:fontKey="{00000000-0000-0000-0000-000000000000}" r:id="rId5" w:subsetted="0"/>
    <w:embedBoldItalic w:fontKey="{00000000-0000-0000-0000-000000000000}" r:id="rId6" w:subsetted="0"/>
  </w:font>
  <w:font w:name="Quattrocento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pacing w:after="0" w:line="360" w:lineRule="auto"/>
      <w:rPr>
        <w:b w:val="1"/>
      </w:rPr>
    </w:pPr>
    <w:r w:rsidDel="00000000" w:rsidR="00000000" w:rsidRPr="00000000">
      <w:rPr>
        <w:b w:val="1"/>
        <w:rtl w:val="0"/>
      </w:rPr>
      <w:t xml:space="preserve">Instituto de Tecnología ORT</w:t>
      <w:tab/>
      <w:tab/>
      <w:tab/>
      <w:t xml:space="preserve">Apellido: ___________________________________</w:t>
    </w:r>
    <w:r w:rsidDel="00000000" w:rsidR="00000000" w:rsidRPr="00000000">
      <w:drawing>
        <wp:anchor allowOverlap="1" behindDoc="0" distB="0" distT="0" distL="114300" distR="114300" hidden="0" layoutInCell="1" locked="0" relativeHeight="0" simplePos="0">
          <wp:simplePos x="0" y="0"/>
          <wp:positionH relativeFrom="column">
            <wp:posOffset>5565140</wp:posOffset>
          </wp:positionH>
          <wp:positionV relativeFrom="paragraph">
            <wp:posOffset>101502</wp:posOffset>
          </wp:positionV>
          <wp:extent cx="913130" cy="601345"/>
          <wp:effectExtent b="0" l="0" r="0" t="0"/>
          <wp:wrapSquare wrapText="bothSides" distB="0" distT="0" distL="114300" distR="114300"/>
          <wp:docPr descr="Encabezado" id="19" name="image1.jpg"/>
          <a:graphic>
            <a:graphicData uri="http://schemas.openxmlformats.org/drawingml/2006/picture">
              <pic:pic>
                <pic:nvPicPr>
                  <pic:cNvPr descr="Encabezado" id="0" name="image1.jpg"/>
                  <pic:cNvPicPr preferRelativeResize="0"/>
                </pic:nvPicPr>
                <pic:blipFill>
                  <a:blip r:embed="rId1"/>
                  <a:srcRect b="0" l="0" r="0" t="0"/>
                  <a:stretch>
                    <a:fillRect/>
                  </a:stretch>
                </pic:blipFill>
                <pic:spPr>
                  <a:xfrm>
                    <a:off x="0" y="0"/>
                    <a:ext cx="913130" cy="601345"/>
                  </a:xfrm>
                  <a:prstGeom prst="rect"/>
                  <a:ln/>
                </pic:spPr>
              </pic:pic>
            </a:graphicData>
          </a:graphic>
        </wp:anchor>
      </w:drawing>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after="0" w:line="360" w:lineRule="auto"/>
      <w:rPr>
        <w:b w:val="1"/>
      </w:rPr>
    </w:pPr>
    <w:r w:rsidDel="00000000" w:rsidR="00000000" w:rsidRPr="00000000">
      <w:rPr>
        <w:b w:val="1"/>
        <w:rtl w:val="0"/>
      </w:rPr>
      <w:t xml:space="preserve">Carrera: Analista de Sistemas</w:t>
    </w:r>
    <w:r w:rsidDel="00000000" w:rsidR="00000000" w:rsidRPr="00000000">
      <w:rPr>
        <w:rFonts w:ascii="Arial" w:cs="Arial" w:eastAsia="Arial" w:hAnsi="Arial"/>
        <w:color w:val="000000"/>
        <w:rtl w:val="0"/>
      </w:rPr>
      <w:t xml:space="preserve"> </w:t>
      <w:tab/>
      <w:tab/>
    </w:r>
    <w:r w:rsidDel="00000000" w:rsidR="00000000" w:rsidRPr="00000000">
      <w:rPr>
        <w:b w:val="1"/>
        <w:rtl w:val="0"/>
      </w:rPr>
      <w:t xml:space="preserve">Nombre: ___________________________________</w:t>
    </w:r>
  </w:p>
  <w:p w:rsidR="00000000" w:rsidDel="00000000" w:rsidP="00000000" w:rsidRDefault="00000000" w:rsidRPr="00000000" w14:paraId="0000001B">
    <w:pPr>
      <w:spacing w:after="0" w:line="360" w:lineRule="auto"/>
      <w:rPr>
        <w:b w:val="1"/>
      </w:rPr>
    </w:pPr>
    <w:r w:rsidDel="00000000" w:rsidR="00000000" w:rsidRPr="00000000">
      <w:rPr>
        <w:b w:val="1"/>
        <w:rtl w:val="0"/>
      </w:rPr>
      <w:t xml:space="preserve">Materia: Programación I</w:t>
      <w:tab/>
      <w:tab/>
      <w:tab/>
      <w:t xml:space="preserve">Comisión: __________________________________</w:t>
    </w:r>
  </w:p>
  <w:p w:rsidR="00000000" w:rsidDel="00000000" w:rsidP="00000000" w:rsidRDefault="00000000" w:rsidRPr="00000000" w14:paraId="0000001C">
    <w:pPr>
      <w:spacing w:before="240" w:lineRule="auto"/>
      <w:ind w:left="2160" w:firstLine="720"/>
      <w:jc w:val="center"/>
      <w:rPr>
        <w:b w:val="1"/>
      </w:rPr>
    </w:pPr>
    <w:r w:rsidDel="00000000" w:rsidR="00000000" w:rsidRPr="00000000">
      <w:rPr>
        <w:b w:val="1"/>
        <w:rtl w:val="0"/>
      </w:rPr>
      <w:t xml:space="preserve">SEGUNDO EXAMEN PARCIAL</w:t>
      <w:tab/>
      <w:tab/>
      <w:tab/>
      <w:t xml:space="preserve">18/11/2021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Letter"/>
      <w:lvlText w:val="%1)"/>
      <w:lvlJc w:val="left"/>
      <w:pPr>
        <w:ind w:left="720" w:hanging="360"/>
      </w:pPr>
      <w:rPr>
        <w:b w:val="1"/>
        <w:i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s-E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pPr>
    <w:rPr>
      <w:rFonts w:ascii="Lato Black" w:cs="Lato Black" w:eastAsia="Lato Black" w:hAnsi="Lato Black"/>
      <w:color w:val="2c637f"/>
      <w:sz w:val="28"/>
      <w:szCs w:val="28"/>
    </w:rPr>
  </w:style>
  <w:style w:type="paragraph" w:styleId="Heading2">
    <w:name w:val="heading 2"/>
    <w:basedOn w:val="Normal"/>
    <w:next w:val="Normal"/>
    <w:pPr>
      <w:keepNext w:val="1"/>
      <w:keepLines w:val="1"/>
      <w:spacing w:after="0" w:before="40" w:lineRule="auto"/>
    </w:pPr>
    <w:rPr>
      <w:rFonts w:ascii="Lato Black" w:cs="Lato Black" w:eastAsia="Lato Black" w:hAnsi="Lato Black"/>
      <w:color w:val="5091b2"/>
      <w:sz w:val="26"/>
      <w:szCs w:val="26"/>
    </w:rPr>
  </w:style>
  <w:style w:type="paragraph" w:styleId="Heading3">
    <w:name w:val="heading 3"/>
    <w:basedOn w:val="Normal"/>
    <w:next w:val="Normal"/>
    <w:pPr>
      <w:keepNext w:val="1"/>
      <w:keepLines w:val="1"/>
      <w:spacing w:after="120" w:before="120" w:line="240" w:lineRule="auto"/>
    </w:pPr>
    <w:rPr>
      <w:rFonts w:ascii="Lato Black" w:cs="Lato Black" w:eastAsia="Lato Black" w:hAnsi="Lato Black"/>
      <w:color w:val="7450b2"/>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pPr>
    <w:rPr>
      <w:rFonts w:ascii="Lato Black" w:cs="Lato Black" w:eastAsia="Lato Black" w:hAnsi="Lato Black"/>
      <w:color w:val="2c637f"/>
      <w:sz w:val="28"/>
      <w:szCs w:val="28"/>
    </w:rPr>
  </w:style>
  <w:style w:type="paragraph" w:styleId="Heading2">
    <w:name w:val="heading 2"/>
    <w:basedOn w:val="Normal"/>
    <w:next w:val="Normal"/>
    <w:pPr>
      <w:keepNext w:val="1"/>
      <w:keepLines w:val="1"/>
      <w:spacing w:after="0" w:before="40" w:lineRule="auto"/>
    </w:pPr>
    <w:rPr>
      <w:rFonts w:ascii="Lato Black" w:cs="Lato Black" w:eastAsia="Lato Black" w:hAnsi="Lato Black"/>
      <w:color w:val="5091b2"/>
      <w:sz w:val="26"/>
      <w:szCs w:val="26"/>
    </w:rPr>
  </w:style>
  <w:style w:type="paragraph" w:styleId="Heading3">
    <w:name w:val="heading 3"/>
    <w:basedOn w:val="Normal"/>
    <w:next w:val="Normal"/>
    <w:pPr>
      <w:keepNext w:val="1"/>
      <w:keepLines w:val="1"/>
      <w:spacing w:after="120" w:before="120" w:line="240" w:lineRule="auto"/>
    </w:pPr>
    <w:rPr>
      <w:rFonts w:ascii="Lato Black" w:cs="Lato Black" w:eastAsia="Lato Black" w:hAnsi="Lato Black"/>
      <w:color w:val="7450b2"/>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pPr>
    <w:rPr>
      <w:rFonts w:ascii="Lato Black" w:cs="Lato Black" w:eastAsia="Lato Black" w:hAnsi="Lato Black"/>
      <w:color w:val="2c637f"/>
      <w:sz w:val="28"/>
      <w:szCs w:val="28"/>
    </w:rPr>
  </w:style>
  <w:style w:type="paragraph" w:styleId="Heading2">
    <w:name w:val="heading 2"/>
    <w:basedOn w:val="Normal"/>
    <w:next w:val="Normal"/>
    <w:pPr>
      <w:keepNext w:val="1"/>
      <w:keepLines w:val="1"/>
      <w:spacing w:after="0" w:before="40" w:lineRule="auto"/>
    </w:pPr>
    <w:rPr>
      <w:rFonts w:ascii="Lato Black" w:cs="Lato Black" w:eastAsia="Lato Black" w:hAnsi="Lato Black"/>
      <w:color w:val="5091b2"/>
      <w:sz w:val="26"/>
      <w:szCs w:val="26"/>
    </w:rPr>
  </w:style>
  <w:style w:type="paragraph" w:styleId="Heading3">
    <w:name w:val="heading 3"/>
    <w:basedOn w:val="Normal"/>
    <w:next w:val="Normal"/>
    <w:pPr>
      <w:keepNext w:val="1"/>
      <w:keepLines w:val="1"/>
      <w:spacing w:after="120" w:before="120" w:line="240" w:lineRule="auto"/>
    </w:pPr>
    <w:rPr>
      <w:rFonts w:ascii="Lato Black" w:cs="Lato Black" w:eastAsia="Lato Black" w:hAnsi="Lato Black"/>
      <w:color w:val="7450b2"/>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D37F8"/>
  </w:style>
  <w:style w:type="paragraph" w:styleId="Heading1">
    <w:name w:val="heading 1"/>
    <w:basedOn w:val="Normal"/>
    <w:next w:val="Normal"/>
    <w:link w:val="Heading1Char"/>
    <w:uiPriority w:val="9"/>
    <w:qFormat w:val="1"/>
    <w:rsid w:val="00FD5075"/>
    <w:pPr>
      <w:keepNext w:val="1"/>
      <w:keepLines w:val="1"/>
      <w:spacing w:after="120" w:before="120"/>
      <w:outlineLvl w:val="0"/>
    </w:pPr>
    <w:rPr>
      <w:rFonts w:asciiTheme="majorHAnsi" w:cstheme="majorBidi" w:eastAsiaTheme="majorEastAsia" w:hAnsiTheme="majorHAnsi"/>
      <w:color w:val="2c637f" w:themeColor="accent1"/>
      <w:sz w:val="28"/>
      <w:szCs w:val="32"/>
    </w:rPr>
  </w:style>
  <w:style w:type="paragraph" w:styleId="Heading2">
    <w:name w:val="heading 2"/>
    <w:basedOn w:val="Normal"/>
    <w:next w:val="Normal"/>
    <w:link w:val="Heading2Char"/>
    <w:uiPriority w:val="9"/>
    <w:semiHidden w:val="1"/>
    <w:unhideWhenUsed w:val="1"/>
    <w:qFormat w:val="1"/>
    <w:rsid w:val="004654CB"/>
    <w:pPr>
      <w:keepNext w:val="1"/>
      <w:keepLines w:val="1"/>
      <w:spacing w:after="0" w:before="40"/>
      <w:outlineLvl w:val="1"/>
    </w:pPr>
    <w:rPr>
      <w:rFonts w:asciiTheme="majorHAnsi" w:cstheme="majorBidi" w:eastAsiaTheme="majorEastAsia" w:hAnsiTheme="majorHAnsi"/>
      <w:color w:val="5091b2" w:themeColor="accent2"/>
      <w:sz w:val="26"/>
      <w:szCs w:val="26"/>
    </w:rPr>
  </w:style>
  <w:style w:type="paragraph" w:styleId="Heading3">
    <w:name w:val="heading 3"/>
    <w:basedOn w:val="Normal"/>
    <w:next w:val="Normal"/>
    <w:link w:val="Heading3Char"/>
    <w:uiPriority w:val="9"/>
    <w:semiHidden w:val="1"/>
    <w:unhideWhenUsed w:val="1"/>
    <w:qFormat w:val="1"/>
    <w:rsid w:val="004654CB"/>
    <w:pPr>
      <w:keepNext w:val="1"/>
      <w:keepLines w:val="1"/>
      <w:spacing w:after="120" w:before="120" w:line="240" w:lineRule="auto"/>
      <w:outlineLvl w:val="2"/>
    </w:pPr>
    <w:rPr>
      <w:rFonts w:asciiTheme="majorHAnsi" w:cstheme="majorBidi" w:eastAsiaTheme="majorEastAsia" w:hAnsiTheme="majorHAnsi"/>
      <w:color w:val="7450b2" w:themeColor="accent6"/>
      <w:sz w:val="24"/>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3Char" w:customStyle="1">
    <w:name w:val="Heading 3 Char"/>
    <w:basedOn w:val="DefaultParagraphFont"/>
    <w:link w:val="Heading3"/>
    <w:uiPriority w:val="1"/>
    <w:rsid w:val="004654CB"/>
    <w:rPr>
      <w:rFonts w:asciiTheme="majorHAnsi" w:cstheme="majorBidi" w:eastAsiaTheme="majorEastAsia" w:hAnsiTheme="majorHAnsi"/>
      <w:color w:val="7450b2" w:themeColor="accent6"/>
      <w:sz w:val="24"/>
      <w:szCs w:val="24"/>
    </w:rPr>
  </w:style>
  <w:style w:type="character" w:styleId="Strong">
    <w:name w:val="Strong"/>
    <w:basedOn w:val="DefaultParagraphFont"/>
    <w:qFormat w:val="1"/>
    <w:rsid w:val="00F4142B"/>
    <w:rPr>
      <w:rFonts w:asciiTheme="minorHAnsi" w:hAnsiTheme="minorHAnsi"/>
      <w:b w:val="1"/>
      <w:bCs w:val="1"/>
    </w:rPr>
  </w:style>
  <w:style w:type="paragraph" w:styleId="Header">
    <w:name w:val="header"/>
    <w:basedOn w:val="Normal"/>
    <w:link w:val="HeaderChar"/>
    <w:uiPriority w:val="99"/>
    <w:unhideWhenUsed w:val="1"/>
    <w:rsid w:val="00F4142B"/>
    <w:pPr>
      <w:tabs>
        <w:tab w:val="center" w:pos="4680"/>
        <w:tab w:val="right" w:pos="9360"/>
      </w:tabs>
      <w:spacing w:after="0" w:line="240" w:lineRule="auto"/>
    </w:pPr>
  </w:style>
  <w:style w:type="character" w:styleId="HeaderChar" w:customStyle="1">
    <w:name w:val="Header Char"/>
    <w:basedOn w:val="DefaultParagraphFont"/>
    <w:link w:val="Header"/>
    <w:uiPriority w:val="99"/>
    <w:rsid w:val="00F4142B"/>
  </w:style>
  <w:style w:type="paragraph" w:styleId="Footer">
    <w:name w:val="footer"/>
    <w:basedOn w:val="Normal"/>
    <w:link w:val="FooterChar"/>
    <w:uiPriority w:val="99"/>
    <w:unhideWhenUsed w:val="1"/>
    <w:rsid w:val="00F4142B"/>
    <w:pPr>
      <w:tabs>
        <w:tab w:val="center" w:pos="4680"/>
        <w:tab w:val="right" w:pos="9360"/>
      </w:tabs>
      <w:spacing w:after="0" w:line="240" w:lineRule="auto"/>
    </w:pPr>
  </w:style>
  <w:style w:type="character" w:styleId="FooterChar" w:customStyle="1">
    <w:name w:val="Footer Char"/>
    <w:basedOn w:val="DefaultParagraphFont"/>
    <w:link w:val="Footer"/>
    <w:uiPriority w:val="99"/>
    <w:rsid w:val="00F4142B"/>
  </w:style>
  <w:style w:type="paragraph" w:styleId="NoSpacing">
    <w:name w:val="No Spacing"/>
    <w:uiPriority w:val="1"/>
    <w:rsid w:val="00F4142B"/>
    <w:pPr>
      <w:spacing w:after="0" w:line="240" w:lineRule="auto"/>
    </w:pPr>
  </w:style>
  <w:style w:type="character" w:styleId="CdigoCadena" w:customStyle="1">
    <w:name w:val="Código_Cadena"/>
    <w:basedOn w:val="CdigoSentencia"/>
    <w:uiPriority w:val="2"/>
    <w:qFormat w:val="1"/>
    <w:rsid w:val="00FF22CA"/>
    <w:rPr>
      <w:rFonts w:ascii="Consolas" w:hAnsi="Consolas"/>
      <w:b w:val="1"/>
      <w:color w:val="b25050" w:themeColor="accent3"/>
      <w:sz w:val="22"/>
      <w:lang w:val="es-ES"/>
    </w:rPr>
  </w:style>
  <w:style w:type="character" w:styleId="CdigoCaracter" w:customStyle="1">
    <w:name w:val="Código_Caracter"/>
    <w:basedOn w:val="DefaultParagraphFont"/>
    <w:uiPriority w:val="2"/>
    <w:rsid w:val="00F4142B"/>
    <w:rPr>
      <w:rFonts w:ascii="Consolas" w:hAnsi="Consolas"/>
      <w:b w:val="1"/>
      <w:color w:val="cc8e51"/>
      <w:sz w:val="24"/>
    </w:rPr>
  </w:style>
  <w:style w:type="character" w:styleId="CdigoComentario" w:customStyle="1">
    <w:name w:val="Código_Comentario"/>
    <w:basedOn w:val="CdigoSentencia"/>
    <w:uiPriority w:val="2"/>
    <w:qFormat w:val="1"/>
    <w:rsid w:val="00FF22CA"/>
    <w:rPr>
      <w:rFonts w:ascii="Consolas" w:hAnsi="Consolas"/>
      <w:b w:val="0"/>
      <w:i w:val="1"/>
      <w:color w:val="7b7f83"/>
      <w:sz w:val="22"/>
      <w:lang w:val="es-ES"/>
    </w:rPr>
  </w:style>
  <w:style w:type="character" w:styleId="CdigoEscape" w:customStyle="1">
    <w:name w:val="Código_Escape"/>
    <w:basedOn w:val="DefaultParagraphFont"/>
    <w:uiPriority w:val="2"/>
    <w:rsid w:val="00F4142B"/>
    <w:rPr>
      <w:rFonts w:ascii="Consolas" w:eastAsia="Times New Roman" w:hAnsi="Consolas"/>
      <w:b w:val="1"/>
      <w:color w:val="cc51cc"/>
      <w:sz w:val="24"/>
      <w:lang w:eastAsia="es-AR" w:val="es-ES"/>
    </w:rPr>
  </w:style>
  <w:style w:type="character" w:styleId="CdigoLnea" w:customStyle="1">
    <w:name w:val="Código_Línea"/>
    <w:basedOn w:val="CdigoSentencia"/>
    <w:uiPriority w:val="2"/>
    <w:qFormat w:val="1"/>
    <w:rsid w:val="00FF22CA"/>
    <w:rPr>
      <w:rFonts w:ascii="Consolas" w:eastAsia="Times New Roman" w:hAnsi="Consolas"/>
      <w:b w:val="1"/>
      <w:color w:val="7450b2" w:themeColor="accent6"/>
      <w:sz w:val="22"/>
      <w:lang w:eastAsia="es-AR"/>
    </w:rPr>
  </w:style>
  <w:style w:type="character" w:styleId="CdigoSentencia" w:customStyle="1">
    <w:name w:val="Código_Sentencia"/>
    <w:uiPriority w:val="2"/>
    <w:qFormat w:val="1"/>
    <w:rsid w:val="00FF22CA"/>
    <w:rPr>
      <w:rFonts w:ascii="Consolas" w:hAnsi="Consolas"/>
      <w:b w:val="1"/>
      <w:color w:val="2c637f" w:themeColor="accent1"/>
      <w:sz w:val="22"/>
    </w:rPr>
  </w:style>
  <w:style w:type="character" w:styleId="CdigoNmero" w:customStyle="1">
    <w:name w:val="Código_Número"/>
    <w:basedOn w:val="CdigoSentencia"/>
    <w:uiPriority w:val="2"/>
    <w:qFormat w:val="1"/>
    <w:rsid w:val="00FF22CA"/>
    <w:rPr>
      <w:rFonts w:ascii="Consolas" w:hAnsi="Consolas"/>
      <w:b w:val="1"/>
      <w:color w:val="50b271" w:themeColor="accent5"/>
      <w:sz w:val="22"/>
      <w:lang w:val="es-ES"/>
    </w:rPr>
  </w:style>
  <w:style w:type="paragraph" w:styleId="ListParagraph">
    <w:name w:val="List Paragraph"/>
    <w:basedOn w:val="Normal"/>
    <w:uiPriority w:val="34"/>
    <w:qFormat w:val="1"/>
    <w:rsid w:val="009763F4"/>
    <w:pPr>
      <w:spacing w:after="120" w:line="360" w:lineRule="auto"/>
      <w:ind w:left="720"/>
      <w:contextualSpacing w:val="1"/>
    </w:pPr>
  </w:style>
  <w:style w:type="character" w:styleId="Heading1Char" w:customStyle="1">
    <w:name w:val="Heading 1 Char"/>
    <w:basedOn w:val="DefaultParagraphFont"/>
    <w:link w:val="Heading1"/>
    <w:uiPriority w:val="1"/>
    <w:rsid w:val="00FD5075"/>
    <w:rPr>
      <w:rFonts w:asciiTheme="majorHAnsi" w:cstheme="majorBidi" w:eastAsiaTheme="majorEastAsia" w:hAnsiTheme="majorHAnsi"/>
      <w:color w:val="2c637f" w:themeColor="accent1"/>
      <w:sz w:val="28"/>
      <w:szCs w:val="32"/>
    </w:rPr>
  </w:style>
  <w:style w:type="character" w:styleId="Heading2Char" w:customStyle="1">
    <w:name w:val="Heading 2 Char"/>
    <w:basedOn w:val="DefaultParagraphFont"/>
    <w:link w:val="Heading2"/>
    <w:uiPriority w:val="1"/>
    <w:rsid w:val="004654CB"/>
    <w:rPr>
      <w:rFonts w:asciiTheme="majorHAnsi" w:cstheme="majorBidi" w:eastAsiaTheme="majorEastAsia" w:hAnsiTheme="majorHAnsi"/>
      <w:color w:val="5091b2" w:themeColor="accent2"/>
      <w:sz w:val="26"/>
      <w:szCs w:val="2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10" Type="http://schemas.openxmlformats.org/officeDocument/2006/relationships/font" Target="fonts/QuattrocentoSans-boldItalic.ttf"/><Relationship Id="rId9" Type="http://schemas.openxmlformats.org/officeDocument/2006/relationships/font" Target="fonts/QuattrocentoSans-italic.ttf"/><Relationship Id="rId5" Type="http://schemas.openxmlformats.org/officeDocument/2006/relationships/font" Target="fonts/LatoBlack-bold.ttf"/><Relationship Id="rId6" Type="http://schemas.openxmlformats.org/officeDocument/2006/relationships/font" Target="fonts/LatoBlack-boldItalic.ttf"/><Relationship Id="rId7" Type="http://schemas.openxmlformats.org/officeDocument/2006/relationships/font" Target="fonts/QuattrocentoSans-regular.ttf"/><Relationship Id="rId8" Type="http://schemas.openxmlformats.org/officeDocument/2006/relationships/font" Target="fonts/QuattrocentoSan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caemci">
  <a:themeElements>
    <a:clrScheme name="caemci">
      <a:dk1>
        <a:srgbClr val="071C26"/>
      </a:dk1>
      <a:lt1>
        <a:srgbClr val="F2FAFF"/>
      </a:lt1>
      <a:dk2>
        <a:srgbClr val="071C26"/>
      </a:dk2>
      <a:lt2>
        <a:srgbClr val="F2FAFF"/>
      </a:lt2>
      <a:accent1>
        <a:srgbClr val="2C637F"/>
      </a:accent1>
      <a:accent2>
        <a:srgbClr val="5091B2"/>
      </a:accent2>
      <a:accent3>
        <a:srgbClr val="B25050"/>
      </a:accent3>
      <a:accent4>
        <a:srgbClr val="B29B50"/>
      </a:accent4>
      <a:accent5>
        <a:srgbClr val="50B271"/>
      </a:accent5>
      <a:accent6>
        <a:srgbClr val="7450B2"/>
      </a:accent6>
      <a:hlink>
        <a:srgbClr val="2C637F"/>
      </a:hlink>
      <a:folHlink>
        <a:srgbClr val="7450B2"/>
      </a:folHlink>
    </a:clrScheme>
    <a:fontScheme name="caemci">
      <a:majorFont>
        <a:latin typeface="Lato Black"/>
        <a:ea typeface=""/>
        <a:cs typeface=""/>
      </a:majorFont>
      <a:minorFont>
        <a:latin typeface="La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EmW09Ex9NjmDfU6w10W+EoKS8A==">AMUW2mWv8WQVs7Q7/w96sCG7pQ1DKJFo2ffbY/fQrZBjPa5omOAmJt12K1LuD5cOm9+W+Oh5jPPaRwZzFbU1c6FMI757HiCE68G8DuWfLNzAVWW3jslKubNr90rSsvttujz/f1jQ56Mm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2020-05-02T21:21:00Z</dcterms:created>
  <dc:creator>caemci</dc:creator>
</cp:coreProperties>
</file>