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g" ContentType="image/jpeg"/>
  <Override PartName="/word/media/image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CB2413-PLANO DE AULA</w:t>
      </w:r>
    </w:p>
    <w:p>
      <w:pPr>
        <w:pStyle w:val="Author"/>
      </w:pPr>
      <w:r>
        <w:t xml:space="preserve">Prof. Dr. Guido G. Grimaldi</w:t>
      </w:r>
    </w:p>
    <w:bookmarkStart w:id="20" w:name="Xb9b3ffe203144adbaf05fd81b1dae69f0248c6d"/>
    <w:p>
      <w:pPr>
        <w:pStyle w:val="Ttulo2"/>
      </w:pPr>
      <w:r>
        <w:t xml:space="preserve">Observando e explicando o comportamento animal</w:t>
      </w:r>
    </w:p>
    <w:p>
      <w:pPr>
        <w:pStyle w:val="FirstParagraph"/>
      </w:pPr>
      <w:r>
        <w:rPr>
          <w:b/>
          <w:bCs/>
        </w:rPr>
        <w:t xml:space="preserve">Disciplina:</w:t>
      </w:r>
      <w:r>
        <w:t xml:space="preserve"> </w:t>
      </w:r>
      <w:r>
        <w:t xml:space="preserve">Comportamento de Insetos</w:t>
      </w:r>
      <w:r>
        <w:br/>
      </w:r>
      <w:r>
        <w:rPr>
          <w:b/>
          <w:bCs/>
        </w:rPr>
        <w:t xml:space="preserve">Duração:</w:t>
      </w:r>
      <w:r>
        <w:t xml:space="preserve"> </w:t>
      </w:r>
      <w:r>
        <w:t xml:space="preserve">2 horas (120 min)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Observação, descrição e explicação do comportamento</w:t>
      </w:r>
      <w:r>
        <w:br/>
      </w:r>
      <w:r>
        <w:rPr>
          <w:b/>
          <w:bCs/>
        </w:rPr>
        <w:t xml:space="preserve">Recurso central:</w:t>
      </w:r>
      <w:r>
        <w:t xml:space="preserve"> </w:t>
      </w:r>
      <w:r>
        <w:t xml:space="preserve">Documentário</w:t>
      </w:r>
      <w:r>
        <w:t xml:space="preserve"> </w:t>
      </w:r>
      <w:r>
        <w:rPr>
          <w:i/>
          <w:iCs/>
        </w:rPr>
        <w:t xml:space="preserve">Microcosmos: Le peuple de l’herbe</w:t>
      </w:r>
      <w:r>
        <w:t xml:space="preserve"> </w:t>
      </w:r>
      <w:r>
        <w:t xml:space="preserve">(1996)</w:t>
      </w:r>
      <w:r>
        <w:br/>
      </w:r>
      <w:r>
        <w:rPr>
          <w:b/>
          <w:bCs/>
        </w:rPr>
        <w:t xml:space="preserve">onceitos centrais:</w:t>
      </w:r>
      <w:r>
        <w:t xml:space="preserve"> </w:t>
      </w:r>
      <w:r>
        <w:t xml:space="preserve">comportamento, observação, descrição, inferência, explicação proximal, explicação última/funcional e perguntas de Tinbergen.</w:t>
      </w:r>
    </w:p>
    <w:bookmarkEnd w:id="20"/>
    <w:bookmarkStart w:id="21" w:name="objetivos-da-aula"/>
    <w:p>
      <w:pPr>
        <w:pStyle w:val="Ttulo2"/>
      </w:pPr>
      <w:r>
        <w:t xml:space="preserve">Objetivos da aula</w:t>
      </w:r>
    </w:p>
    <w:p>
      <w:pPr>
        <w:pStyle w:val="FirstParagraph"/>
      </w:pPr>
      <w:r>
        <w:t xml:space="preserve">Ao final da aula, o estudante deverá ser capaz de:</w:t>
      </w:r>
    </w:p>
    <w:p>
      <w:pPr>
        <w:numPr>
          <w:ilvl w:val="0"/>
          <w:numId w:val="1001"/>
        </w:numPr>
      </w:pPr>
      <w:r>
        <w:t xml:space="preserve">distinguir</w:t>
      </w:r>
      <w:r>
        <w:t xml:space="preserve"> </w:t>
      </w:r>
      <w:r>
        <w:rPr>
          <w:b/>
          <w:bCs/>
        </w:rPr>
        <w:t xml:space="preserve">comportamento</w:t>
      </w:r>
      <w:r>
        <w:t xml:space="preserve"> </w:t>
      </w:r>
      <w:r>
        <w:t xml:space="preserve">de características que não constituem comportamento;</w:t>
      </w:r>
    </w:p>
    <w:p>
      <w:pPr>
        <w:numPr>
          <w:ilvl w:val="0"/>
          <w:numId w:val="1001"/>
        </w:numPr>
      </w:pPr>
      <w:r>
        <w:t xml:space="preserve">distinguir</w:t>
      </w:r>
      <w:r>
        <w:t xml:space="preserve"> </w:t>
      </w:r>
      <w:r>
        <w:rPr>
          <w:b/>
          <w:bCs/>
        </w:rPr>
        <w:t xml:space="preserve">observação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interpretação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descrever um comportamento de forma</w:t>
      </w:r>
      <w:r>
        <w:t xml:space="preserve"> </w:t>
      </w:r>
      <w:r>
        <w:rPr>
          <w:b/>
          <w:bCs/>
        </w:rPr>
        <w:t xml:space="preserve">objetiva e operacional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diferenciar</w:t>
      </w:r>
      <w:r>
        <w:t xml:space="preserve"> </w:t>
      </w:r>
      <w:r>
        <w:rPr>
          <w:b/>
          <w:bCs/>
        </w:rPr>
        <w:t xml:space="preserve">explicações proximais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últimas/funcionais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reconhecer as</w:t>
      </w:r>
      <w:r>
        <w:t xml:space="preserve"> </w:t>
      </w:r>
      <w:r>
        <w:rPr>
          <w:b/>
          <w:bCs/>
        </w:rPr>
        <w:t xml:space="preserve">quatro perguntas de Tinbergen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formular hipóteses sobre comportamentos observados;</w:t>
      </w:r>
    </w:p>
    <w:p>
      <w:pPr>
        <w:numPr>
          <w:ilvl w:val="0"/>
          <w:numId w:val="1001"/>
        </w:numPr>
      </w:pPr>
      <w:r>
        <w:t xml:space="preserve">identificar quais observações seriam necessárias para testar uma hipótese;</w:t>
      </w:r>
    </w:p>
    <w:p>
      <w:pPr>
        <w:numPr>
          <w:ilvl w:val="0"/>
          <w:numId w:val="1001"/>
        </w:numPr>
      </w:pPr>
      <w:r>
        <w:t xml:space="preserve">compreender que observar um comportamento</w:t>
      </w:r>
      <w:r>
        <w:t xml:space="preserve"> </w:t>
      </w:r>
      <w:r>
        <w:rPr>
          <w:b/>
          <w:bCs/>
        </w:rPr>
        <w:t xml:space="preserve">não é suficiente para determinar sua função</w:t>
      </w:r>
      <w:r>
        <w:t xml:space="preserve">.</w:t>
      </w:r>
    </w:p>
    <w:bookmarkEnd w:id="21"/>
    <w:bookmarkStart w:id="22" w:name="andamento-problematização"/>
    <w:p>
      <w:pPr>
        <w:pStyle w:val="Ttulo2"/>
      </w:pPr>
      <w:r>
        <w:t xml:space="preserve">1° Andamento: Problematização</w:t>
      </w:r>
    </w:p>
    <w:p>
      <w:pPr>
        <w:pStyle w:val="FirstParagraph"/>
      </w:pPr>
      <w:r>
        <w:rPr>
          <w:b/>
          <w:bCs/>
        </w:rPr>
        <w:t xml:space="preserve">Horário:</w:t>
      </w:r>
      <w:r>
        <w:t xml:space="preserve"> </w:t>
      </w:r>
      <w:r>
        <w:t xml:space="preserve">08:20-09:10h</w:t>
      </w:r>
      <w:r>
        <w:br/>
      </w:r>
      <w:r>
        <w:rPr>
          <w:b/>
          <w:bCs/>
        </w:rPr>
        <w:t xml:space="preserve">Duração:</w:t>
      </w:r>
      <w:r>
        <w:t xml:space="preserve"> </w:t>
      </w:r>
      <w:r>
        <w:t xml:space="preserve">0-15’</w:t>
      </w:r>
      <w:r>
        <w:br/>
      </w:r>
      <w:r>
        <w:rPr>
          <w:b/>
          <w:bCs/>
        </w:rPr>
        <w:t xml:space="preserve">Recurso didático:</w:t>
      </w:r>
      <w:r>
        <w:t xml:space="preserve"> </w:t>
      </w:r>
      <w:r>
        <w:t xml:space="preserve">Quadro-negro</w:t>
      </w:r>
    </w:p>
    <w:p>
      <w:pPr>
        <w:pStyle w:val="BodyText"/>
      </w:pPr>
      <w:r>
        <w:t xml:space="preserve">Escreva no quadro: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/>
          <w:bCs/>
          <w:bCs/>
          <w:i/>
          <w:iCs/>
        </w:rPr>
        <w:t xml:space="preserve">O que significa observar um comportamento?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Peça que cada estudante escreva individualmente</w:t>
      </w:r>
      <w:r>
        <w:t xml:space="preserve"> </w:t>
      </w:r>
      <w:r>
        <w:rPr>
          <w:b/>
          <w:bCs/>
        </w:rPr>
        <w:t xml:space="preserve">uma resposta em uma frase</w:t>
      </w:r>
      <w:r>
        <w:t xml:space="preserve">.</w:t>
      </w:r>
    </w:p>
    <w:p>
      <w:pPr>
        <w:pStyle w:val="BodyText"/>
      </w:pPr>
      <w:r>
        <w:t xml:space="preserve">Depois faça uma segunda pergunta: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i/>
          <w:iCs/>
        </w:rPr>
        <w:t xml:space="preserve">Se eu vejo besouro carregando uma pelota fecal, o que posso afirmar apenas olhando para ele?”</w:t>
      </w:r>
    </w:p>
    <w:p>
      <w:pPr>
        <w:pStyle w:val="FirstParagraph"/>
      </w:pPr>
      <w:r>
        <w:t xml:space="preserve">Escreva no quadro as resposta individuais.</w:t>
      </w:r>
    </w:p>
    <w:p>
      <w:pPr>
        <w:pStyle w:val="BodyText"/>
      </w:pPr>
      <w:r>
        <w:rPr>
          <w:b/>
          <w:bCs/>
        </w:rPr>
        <w:t xml:space="preserve">Não diga imediatamente se estão certas ou erradas.</w:t>
      </w:r>
    </w:p>
    <w:p>
      <w:pPr>
        <w:pStyle w:val="BodyText"/>
      </w:pPr>
      <w:r>
        <w:t xml:space="preserve">Diga:</w:t>
      </w:r>
    </w:p>
    <w:p>
      <w:pPr>
        <w:pStyle w:val="BlockText"/>
      </w:pPr>
      <w:r>
        <w:t xml:space="preserve">“</w:t>
      </w:r>
      <w:r>
        <w:rPr>
          <w:i/>
          <w:iCs/>
        </w:rPr>
        <w:t xml:space="preserve">Hoje vamos assistir trechos de um documentário para descobrir quanto realmente podemos saber apenas observando.</w:t>
      </w:r>
      <w:r>
        <w:t xml:space="preserve">”</w:t>
      </w:r>
    </w:p>
    <w:bookmarkEnd w:id="22"/>
    <w:bookmarkStart w:id="23" w:name="andamento-conceitualização"/>
    <w:p>
      <w:pPr>
        <w:pStyle w:val="Ttulo2"/>
      </w:pPr>
      <w:r>
        <w:t xml:space="preserve">2° Andamento: Conceitualização</w:t>
      </w:r>
    </w:p>
    <w:p>
      <w:pPr>
        <w:pStyle w:val="FirstParagraph"/>
      </w:pPr>
      <w:r>
        <w:rPr>
          <w:b/>
          <w:bCs/>
        </w:rPr>
        <w:t xml:space="preserve">Horário:</w:t>
      </w:r>
      <w:r>
        <w:t xml:space="preserve"> </w:t>
      </w:r>
      <w:r>
        <w:t xml:space="preserve">08:20-09:10h</w:t>
      </w:r>
      <w:r>
        <w:br/>
      </w:r>
      <w:r>
        <w:rPr>
          <w:b/>
          <w:bCs/>
        </w:rPr>
        <w:t xml:space="preserve">Duração:</w:t>
      </w:r>
      <w:r>
        <w:t xml:space="preserve"> </w:t>
      </w:r>
      <w:r>
        <w:t xml:space="preserve">15-35’</w:t>
      </w:r>
      <w:r>
        <w:br/>
      </w:r>
      <w:r>
        <w:rPr>
          <w:b/>
          <w:bCs/>
        </w:rPr>
        <w:t xml:space="preserve">Recurso didático:</w:t>
      </w:r>
      <w:r>
        <w:t xml:space="preserve"> </w:t>
      </w:r>
      <w:r>
        <w:t xml:space="preserve">Canva, Kahoot</w:t>
      </w:r>
    </w:p>
    <w:p>
      <w:pPr>
        <w:pStyle w:val="BodyText"/>
      </w:pPr>
      <w:r>
        <w:t xml:space="preserve">Antes disso…</w:t>
      </w:r>
    </w:p>
    <w:p>
      <w:pPr>
        <w:pStyle w:val="BlockText"/>
      </w:pPr>
      <w:r>
        <w:rPr>
          <w:i/>
          <w:iCs/>
        </w:rPr>
        <w:t xml:space="preserve">O que é comportamento?</w:t>
      </w:r>
    </w:p>
    <w:p>
      <w:pPr>
        <w:pStyle w:val="FirstParagraph"/>
      </w:pPr>
      <w:r>
        <w:t xml:space="preserve">Quiz Kahoot:</w:t>
      </w:r>
    </w:p>
    <w:p>
      <w:pPr>
        <w:pStyle w:val="BodyText"/>
      </w:pPr>
      <w:r>
        <w:t xml:space="preserve">Definição</w:t>
      </w:r>
    </w:p>
    <w:p>
      <w:pPr>
        <w:pStyle w:val="BodyText"/>
      </w:pPr>
      <w:r>
        <w:t xml:space="preserve">Pontos conceituais</w:t>
      </w:r>
    </w:p>
    <w:p>
      <w:pPr>
        <w:pStyle w:val="BlockText"/>
      </w:pPr>
      <w:r>
        <w:rPr>
          <w:i/>
          <w:iCs/>
        </w:rPr>
        <w:t xml:space="preserve">O comportamento é um fenótipo?</w:t>
      </w:r>
    </w:p>
    <w:p>
      <w:pPr>
        <w:pStyle w:val="FirstParagraph"/>
      </w:pPr>
      <w:r>
        <w:t xml:space="preserve">Revisando conceitos: Fenótipo</w:t>
      </w:r>
    </w:p>
    <w:p>
      <w:pPr>
        <w:pStyle w:val="BodyText"/>
      </w:pPr>
      <w:r>
        <w:t xml:space="preserve">Os 4 fenótipos: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morfológicas</w:t>
      </w:r>
      <w:r>
        <w:t xml:space="preserve"> </w:t>
      </w:r>
      <w:r>
        <w:t xml:space="preserve">— tamanho, forma, coloração;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fisiológicas</w:t>
      </w:r>
      <w:r>
        <w:t xml:space="preserve"> </w:t>
      </w:r>
      <w:r>
        <w:t xml:space="preserve">— taxa metabólica, produção hormonal;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bioquímicas</w:t>
      </w:r>
      <w:r>
        <w:t xml:space="preserve"> </w:t>
      </w:r>
      <w:r>
        <w:t xml:space="preserve">— composição e atividade de proteínas e enzimas;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comportamentais</w:t>
      </w:r>
      <w:r>
        <w:t xml:space="preserve"> </w:t>
      </w:r>
      <w:r>
        <w:t xml:space="preserve">— forrageamento, territorialidade, comunicação, escolha de parceiros</w:t>
      </w:r>
    </w:p>
    <w:p>
      <w:pPr>
        <w:pStyle w:val="FirstParagraph"/>
      </w:pPr>
      <w:r>
        <w:t xml:space="preserve">Modelando o comportamento, desenvolvimento do pensamento matemático.</w:t>
      </w:r>
    </w:p>
    <w:bookmarkEnd w:id="23"/>
    <w:bookmarkStart w:id="24" w:name="andamento-desenvolvimento-do-pensamento"/>
    <w:p>
      <w:pPr>
        <w:pStyle w:val="Ttulo2"/>
      </w:pPr>
      <w:r>
        <w:t xml:space="preserve">3° Andamento: Desenvolvimento do Pensamento</w:t>
      </w:r>
    </w:p>
    <w:p>
      <w:pPr>
        <w:pStyle w:val="FirstParagraph"/>
      </w:pPr>
      <w:r>
        <w:rPr>
          <w:b/>
          <w:bCs/>
        </w:rPr>
        <w:t xml:space="preserve">Horário:</w:t>
      </w:r>
      <w:r>
        <w:t xml:space="preserve"> </w:t>
      </w:r>
      <w:r>
        <w:t xml:space="preserve">08:20-09:10h</w:t>
      </w:r>
      <w:r>
        <w:br/>
      </w:r>
      <w:r>
        <w:rPr>
          <w:b/>
          <w:bCs/>
        </w:rPr>
        <w:t xml:space="preserve">Duração:</w:t>
      </w:r>
      <w:r>
        <w:t xml:space="preserve"> </w:t>
      </w:r>
      <w:r>
        <w:t xml:space="preserve">35-50’</w:t>
      </w:r>
      <w:r>
        <w:br/>
      </w:r>
      <w:r>
        <w:rPr>
          <w:b/>
          <w:bCs/>
        </w:rPr>
        <w:t xml:space="preserve">Recurso didático:</w:t>
      </w:r>
      <w:r>
        <w:t xml:space="preserve"> </w:t>
      </w:r>
      <w:r>
        <w:t xml:space="preserve">Canva, Kahoot</w:t>
      </w:r>
    </w:p>
    <w:p>
      <w:pPr>
        <w:pStyle w:val="BodyText"/>
      </w:pPr>
      <w:r>
        <w:t xml:space="preserve">Se nescessário, seguir aprofundamento da aula (Consultar gosto da turma)</w:t>
      </w:r>
    </w:p>
    <w:p>
      <w:pPr>
        <w:pStyle w:val="BlockText"/>
      </w:pPr>
      <w:r>
        <w:t xml:space="preserve">O comportamento pode ser herdado?</w:t>
      </w:r>
    </w:p>
    <w:p>
      <w:pPr>
        <w:pStyle w:val="FirstParagraph"/>
      </w:pPr>
      <w:r>
        <w:t xml:space="preserve">O Grande Dicotomia (1930-1950), cisilhamento histórico</w:t>
      </w:r>
    </w:p>
    <w:p>
      <w:pPr>
        <w:pStyle w:val="BlockText"/>
      </w:pPr>
      <w:r>
        <w:t xml:space="preserve">O comportamento é inato ou aprendido?</w:t>
      </w:r>
    </w:p>
    <w:bookmarkEnd w:id="24"/>
    <w:bookmarkStart w:id="26" w:name="X99afb44ab5fb0fc54b01d698474cad75995e29f"/>
    <w:p>
      <w:pPr>
        <w:pStyle w:val="Ttulo2"/>
      </w:pPr>
      <w:r>
        <w:t xml:space="preserve">4° Andamento:</w:t>
      </w:r>
      <w:r>
        <w:t xml:space="preserve"> </w:t>
      </w:r>
      <w:r>
        <w:rPr>
          <w:i/>
          <w:iCs/>
        </w:rPr>
        <w:t xml:space="preserve">Microcosmos Le peuple de l’herbe</w:t>
      </w:r>
    </w:p>
    <w:p>
      <w:pPr>
        <w:pStyle w:val="FirstParagraph"/>
      </w:pPr>
      <w:r>
        <w:rPr>
          <w:b/>
          <w:bCs/>
        </w:rPr>
        <w:t xml:space="preserve">Horário:</w:t>
      </w:r>
      <w:r>
        <w:t xml:space="preserve"> </w:t>
      </w:r>
      <w:r>
        <w:t xml:space="preserve">09:10-10:00h</w:t>
      </w:r>
      <w:r>
        <w:br/>
      </w:r>
      <w:r>
        <w:rPr>
          <w:b/>
          <w:bCs/>
        </w:rPr>
        <w:t xml:space="preserve">Duração:</w:t>
      </w:r>
      <w:r>
        <w:t xml:space="preserve"> </w:t>
      </w:r>
      <w:r>
        <w:t xml:space="preserve">0-50’</w:t>
      </w:r>
      <w:r>
        <w:br/>
      </w:r>
      <w:r>
        <w:rPr>
          <w:b/>
          <w:bCs/>
        </w:rPr>
        <w:t xml:space="preserve">Recurso didático:</w:t>
      </w:r>
      <w:r>
        <w:t xml:space="preserve"> </w:t>
      </w:r>
      <w:r>
        <w:t xml:space="preserve">Documentário</w:t>
      </w:r>
    </w:p>
    <w:p>
      <w:pPr>
        <w:pStyle w:val="BodyText"/>
      </w:pPr>
      <w:r>
        <w:t xml:space="preserve">Microcosmos: Le peuple de l’herbe</w:t>
      </w:r>
      <w:r>
        <w:br/>
      </w:r>
      <w:r>
        <w:t xml:space="preserve">Sinopse: É um aclamado documentário francês de 1996 que explora o mundo secreto dos insetos e pequenos invertebrados ao nível do solo</w:t>
      </w:r>
      <w:r>
        <w:br/>
      </w:r>
      <w:r>
        <w:t xml:space="preserve">1996 ‧ Documentário/Documentários sobre natureza ‧ 1h 15m</w:t>
      </w:r>
    </w:p>
    <w:p>
      <w:pPr>
        <w:pStyle w:val="BodyText"/>
      </w:pPr>
      <w:r>
        <w:t xml:space="preserve">Atividade: Ficha de Observação</w:t>
      </w:r>
    </w:p>
    <w:p>
      <w:pPr>
        <w:pStyle w:val="BodyText"/>
      </w:pPr>
      <w:r>
        <w:t xml:space="preserve">Peça que cada estudante escolha</w:t>
      </w:r>
      <w:r>
        <w:t xml:space="preserve"> </w:t>
      </w:r>
      <w:r>
        <w:rPr>
          <w:b/>
          <w:bCs/>
        </w:rPr>
        <w:t xml:space="preserve">3 comportamentos</w:t>
      </w:r>
      <w:r>
        <w:t xml:space="preserve"> </w:t>
      </w:r>
      <w:r>
        <w:t xml:space="preserve">observados no documentário.</w:t>
      </w:r>
    </w:p>
    <w:p>
      <w:pPr>
        <w:pStyle w:val="BodyText"/>
      </w:pPr>
      <w:r>
        <w:t xml:space="preserve">Descrição da ficha: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 estudante deve registrar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Animal</w:t>
            </w:r>
          </w:p>
        </w:tc>
        <w:tc>
          <w:tcPr/>
          <w:p>
            <w:pPr>
              <w:pStyle w:val="Compact"/>
            </w:pPr>
            <w:r>
              <w:t xml:space="preserve">Identificação, se possível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Onde e em que situação ocorre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Comportamento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 objetiva</w:t>
            </w:r>
            <w:r>
              <w:t xml:space="preserve">, sem interpretação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Estímulo/contexto</w:t>
            </w:r>
          </w:p>
        </w:tc>
        <w:tc>
          <w:tcPr/>
          <w:p>
            <w:pPr>
              <w:pStyle w:val="Compact"/>
            </w:pPr>
            <w:r>
              <w:t xml:space="preserve">O que aconteceu antes?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Consequência</w:t>
            </w:r>
          </w:p>
        </w:tc>
        <w:tc>
          <w:tcPr/>
          <w:p>
            <w:pPr>
              <w:pStyle w:val="Compact"/>
            </w:pPr>
            <w:r>
              <w:t xml:space="preserve">O que aconteceu depois?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Interação</w:t>
            </w:r>
          </w:p>
        </w:tc>
        <w:tc>
          <w:tcPr/>
          <w:p>
            <w:pPr>
              <w:pStyle w:val="Compact"/>
            </w:pPr>
            <w:r>
              <w:t xml:space="preserve">Com indivíduo da mesma espécie, outra espécie ou ambiente?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Qual poderia ser a função?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Tinbergen</w:t>
            </w:r>
          </w:p>
        </w:tc>
        <w:tc>
          <w:tcPr/>
          <w:p>
            <w:pPr>
              <w:pStyle w:val="Compact"/>
            </w:pPr>
            <w:r>
              <w:t xml:space="preserve">Qual vantagem esse comportamento poderia proporcionar?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O que no filme sustenta a interpretação?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Grau de certeza</w:t>
            </w:r>
          </w:p>
        </w:tc>
        <w:tc>
          <w:tcPr/>
          <w:p>
            <w:pPr>
              <w:pStyle w:val="Compact"/>
            </w:pPr>
            <w:r>
              <w:t xml:space="preserve">O que precisa ser testado?</w:t>
            </w:r>
          </w:p>
        </w:tc>
      </w:tr>
    </w:tbl>
    <w:bookmarkStart w:id="25" w:name="exemplo"/>
    <w:p>
      <w:pPr>
        <w:pStyle w:val="Ttulo3"/>
      </w:pPr>
      <w:r>
        <w:t xml:space="preserve">Exemplo</w:t>
      </w:r>
    </w:p>
    <w:p>
      <w:pPr>
        <w:pStyle w:val="FirstParagraph"/>
      </w:pPr>
      <w:r>
        <w:t xml:space="preserve">Imagine a cena do</w:t>
      </w:r>
      <w:r>
        <w:t xml:space="preserve"> </w:t>
      </w:r>
      <w:r>
        <w:rPr>
          <w:b/>
          <w:bCs/>
        </w:rPr>
        <w:t xml:space="preserve">escaravelho-bosteiro empurrando uma bola</w:t>
      </w:r>
      <w:r>
        <w:t xml:space="preserve"> </w:t>
      </w:r>
      <w:r>
        <w:t xml:space="preserve">(Slide 27)</w:t>
      </w:r>
    </w:p>
    <w:p>
      <w:pPr>
        <w:pStyle w:val="BodyText"/>
      </w:pPr>
      <w:r>
        <w:rPr>
          <w:b/>
          <w:bCs/>
        </w:rPr>
        <w:t xml:space="preserve">Descrição:</w:t>
      </w:r>
    </w:p>
    <w:p>
      <w:pPr>
        <w:pStyle w:val="BlockText"/>
      </w:pPr>
      <w:r>
        <w:rPr>
          <w:i/>
          <w:iCs/>
        </w:rPr>
        <w:t xml:space="preserve">“O indivíduo desloca uma esfera de material pelo solo utilizando as pernas posteriores.”</w:t>
      </w:r>
    </w:p>
    <w:p>
      <w:pPr>
        <w:pStyle w:val="FirstParagraph"/>
      </w:pPr>
      <w:r>
        <w:rPr>
          <w:b/>
          <w:bCs/>
        </w:rPr>
        <w:t xml:space="preserve">Hipótese funcional:</w:t>
      </w:r>
    </w:p>
    <w:p>
      <w:pPr>
        <w:pStyle w:val="BlockText"/>
      </w:pPr>
      <w:r>
        <w:rPr>
          <w:i/>
          <w:iCs/>
        </w:rPr>
        <w:t xml:space="preserve">A bola pode representar um recurso alimentar ou reprodutivo.</w:t>
      </w:r>
    </w:p>
    <w:p>
      <w:pPr>
        <w:pStyle w:val="FirstParagraph"/>
      </w:pPr>
      <w:r>
        <w:rPr>
          <w:b/>
          <w:bCs/>
        </w:rPr>
        <w:t xml:space="preserve">Pergunta de Tinbergen:</w:t>
      </w:r>
    </w:p>
    <w:p>
      <w:pPr>
        <w:pStyle w:val="BlockText"/>
      </w:pPr>
      <w:r>
        <w:rPr>
          <w:b/>
          <w:bCs/>
        </w:rPr>
        <w:t xml:space="preserve">Função:</w:t>
      </w:r>
      <w:r>
        <w:t xml:space="preserve"> </w:t>
      </w:r>
      <w:r>
        <w:t xml:space="preserve">qual vantagem esse comportamento poderia proporcionar?</w:t>
      </w:r>
    </w:p>
    <w:bookmarkEnd w:id="25"/>
    <w:bookmarkEnd w:id="26"/>
    <w:bookmarkStart w:id="27" w:name="andamento"/>
    <w:p>
      <w:pPr>
        <w:pStyle w:val="Ttulo2"/>
      </w:pPr>
      <w:r>
        <w:t xml:space="preserve">5° Andamento:</w:t>
      </w:r>
    </w:p>
    <w:p>
      <w:pPr>
        <w:pStyle w:val="FirstParagraph"/>
      </w:pPr>
      <w:r>
        <w:t xml:space="preserve">Ao fim, volte à pergunta inicial:</w:t>
      </w:r>
    </w:p>
    <w:p>
      <w:pPr>
        <w:pStyle w:val="BlockText"/>
      </w:pPr>
      <w:r>
        <w:rPr>
          <w:i/>
          <w:iCs/>
        </w:rPr>
        <w:t xml:space="preserve">“O que significa observar comportamento?”</w:t>
      </w:r>
    </w:p>
    <w:p>
      <w:pPr>
        <w:pStyle w:val="FirstParagraph"/>
      </w:pPr>
      <w:r>
        <w:t xml:space="preserve">Peça aos alunos que agora respondam novamente.</w:t>
      </w:r>
    </w:p>
    <w:p>
      <w:pPr>
        <w:pStyle w:val="BlockText"/>
      </w:pPr>
      <w:r>
        <w:rPr>
          <w:i/>
          <w:iCs/>
        </w:rPr>
        <w:t xml:space="preserve">Depois de assistir ao filme, vocês mudariam alguma coisa na resposta?”</w:t>
      </w:r>
    </w:p>
    <w:p>
      <w:pPr>
        <w:pStyle w:val="FirstParagraph"/>
      </w:pPr>
      <w:r>
        <w:t xml:space="preserve">Depois faça a pergunta final:</w:t>
      </w:r>
    </w:p>
    <w:p>
      <w:pPr>
        <w:pStyle w:val="BlockText"/>
      </w:pPr>
      <w:r>
        <w:rPr>
          <w:i/>
          <w:iCs/>
        </w:rPr>
        <w:t xml:space="preserve">“O que o filme nos permitiu observar — e o que ele não nos permitiu concluir?”</w:t>
      </w:r>
    </w:p>
    <w:p>
      <w:pPr>
        <w:pStyle w:val="FirstParagraph"/>
      </w:pPr>
      <w:r>
        <w:t xml:space="preserve">Ensinamento:</w:t>
      </w:r>
      <w:r>
        <w:t xml:space="preserve"> </w:t>
      </w:r>
      <w:r>
        <w:rPr>
          <w:b/>
          <w:bCs/>
        </w:rPr>
        <w:t xml:space="preserve">observar não é o mesmo que explicar</w:t>
      </w:r>
    </w:p>
    <w:p>
      <w:pPr>
        <w:pStyle w:val="BlockText"/>
      </w:pPr>
      <w:r>
        <w:rPr>
          <w:i/>
          <w:iCs/>
        </w:rPr>
        <w:t xml:space="preserve">“observar comportamento cientificamente não é simplesmente olhar e dizer o que achamos que o animal está fazendo.”</w:t>
      </w:r>
    </w:p>
    <w:p>
      <w:pPr>
        <w:pStyle w:val="FirstParagraph"/>
      </w:pPr>
      <w:r>
        <w:t xml:space="preserve">Ponha no quadro:</w:t>
      </w:r>
    </w:p>
    <w:p>
      <w:pPr>
        <w:pStyle w:val="BodyText"/>
      </w:pPr>
      <w:r>
        <w:rPr>
          <w:b/>
          <w:bCs/>
        </w:rPr>
        <w:t xml:space="preserve">Observar → descrever → registrar → comparar → formular hipóteses → testar</w:t>
      </w:r>
    </w:p>
    <w:p>
      <w:pPr>
        <w:pStyle w:val="BodyText"/>
      </w:pPr>
      <w:r>
        <w:t xml:space="preserve">E introduzir uma distinção fundamental:</w:t>
      </w:r>
    </w:p>
    <w:p>
      <w:pPr>
        <w:pStyle w:val="BlockText"/>
      </w:pPr>
      <w:r>
        <w:rPr>
          <w:b/>
          <w:bCs/>
        </w:rPr>
        <w:t xml:space="preserve">Descrição ≠ interpretação</w:t>
      </w:r>
    </w:p>
    <w:p>
      <w:pPr>
        <w:pStyle w:val="FirstParagraph"/>
      </w:pPr>
      <w:r>
        <w:t xml:space="preserve">Por exemplo: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“A abelha pousa na flor, introduz a probóscide e permanece por aproximadamente 3 segundos.”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Interpretação:</w:t>
      </w:r>
      <w:r>
        <w:t xml:space="preserve"> </w:t>
      </w:r>
      <w:r>
        <w:t xml:space="preserve">“A abelha está se alimentando do néctar.”</w:t>
      </w:r>
    </w:p>
    <w:p>
      <w:pPr>
        <w:pStyle w:val="FirstParagraph"/>
      </w:pPr>
      <w:r>
        <w:t xml:space="preserve">A segunda pode estar correta, mas</w:t>
      </w:r>
      <w:r>
        <w:t xml:space="preserve"> </w:t>
      </w:r>
      <w:r>
        <w:rPr>
          <w:b/>
          <w:bCs/>
        </w:rPr>
        <w:t xml:space="preserve">é uma inferência</w:t>
      </w:r>
      <w:r>
        <w:t xml:space="preserve">, não uma descrição direta.</w:t>
      </w:r>
    </w:p>
    <w:p>
      <w:pPr>
        <w:pStyle w:val="BodyText"/>
      </w:pPr>
      <w:r>
        <w:t xml:space="preserve">Mensagem pra levar pra casa:</w:t>
      </w:r>
    </w:p>
    <w:p>
      <w:pPr>
        <w:pStyle w:val="BlockText"/>
      </w:pPr>
      <w:r>
        <w:rPr>
          <w:b/>
          <w:bCs/>
        </w:rPr>
        <w:t xml:space="preserve">Observar comportamento é produzir dados; explicar comportamento é formular hipóteses que precisam ser testadas.</w:t>
      </w:r>
    </w:p>
    <w:bookmarkEnd w:id="27"/>
    <w:bookmarkStart w:id="31" w:name="andamento-tribunal-do-comportamento"/>
    <w:p>
      <w:pPr>
        <w:pStyle w:val="Ttulo2"/>
      </w:pPr>
      <w:r>
        <w:rPr>
          <w:b/>
          <w:bCs/>
        </w:rPr>
        <w:t xml:space="preserve">6° Andamento: Tribunal do comportamento</w:t>
      </w:r>
    </w:p>
    <w:p>
      <w:pPr>
        <w:pStyle w:val="FirstParagraph"/>
      </w:pPr>
      <w:r>
        <w:t xml:space="preserve">Depois do filme, cada aluno recebe uma cena comportamental.</w:t>
      </w:r>
    </w:p>
    <w:p>
      <w:pPr>
        <w:pStyle w:val="BodyText"/>
      </w:pPr>
      <w:r>
        <w:t xml:space="preserve">Cada um precisa defender uma interpretação.</w:t>
      </w:r>
    </w:p>
    <w:p>
      <w:pPr>
        <w:pStyle w:val="BlockText"/>
        <w:numPr>
          <w:ilvl w:val="0"/>
          <w:numId w:val="1004"/>
        </w:numPr>
      </w:pPr>
      <w:r>
        <w:t xml:space="preserve">O que sabemos?</w:t>
      </w:r>
    </w:p>
    <w:p>
      <w:pPr>
        <w:pStyle w:val="BlockText"/>
        <w:numPr>
          <w:ilvl w:val="0"/>
          <w:numId w:val="1004"/>
        </w:numPr>
      </w:pPr>
      <w:r>
        <w:t xml:space="preserve">O que inferimos?</w:t>
      </w:r>
    </w:p>
    <w:p>
      <w:pPr>
        <w:pStyle w:val="BlockText"/>
        <w:numPr>
          <w:ilvl w:val="0"/>
          <w:numId w:val="1004"/>
        </w:numPr>
      </w:pPr>
      <w:r>
        <w:t xml:space="preserve">O que precisamos testar?</w:t>
      </w:r>
    </w:p>
    <w:bookmarkStart w:id="28" w:name="grupo-a-o-que-sabemos"/>
    <w:p>
      <w:pPr>
        <w:pStyle w:val="Ttulo3"/>
      </w:pPr>
      <w:r>
        <w:t xml:space="preserve">Grupo A —</w:t>
      </w:r>
      <w:r>
        <w:t xml:space="preserve"> </w:t>
      </w:r>
      <w:r>
        <w:rPr>
          <w:b/>
          <w:bCs/>
        </w:rPr>
        <w:t xml:space="preserve">“O que sabemos?”</w:t>
      </w:r>
    </w:p>
    <w:p>
      <w:pPr>
        <w:pStyle w:val="FirstParagraph"/>
      </w:pPr>
      <w:r>
        <w:t xml:space="preserve">Só pode utilizar aquilo que foi</w:t>
      </w:r>
      <w:r>
        <w:t xml:space="preserve"> </w:t>
      </w:r>
      <w:r>
        <w:rPr>
          <w:b/>
          <w:bCs/>
        </w:rPr>
        <w:t xml:space="preserve">diretamente observado</w:t>
      </w:r>
      <w:r>
        <w:t xml:space="preserve">.</w:t>
      </w:r>
    </w:p>
    <w:bookmarkEnd w:id="28"/>
    <w:bookmarkStart w:id="29" w:name="grupo-b-o-que-podemos-inferir"/>
    <w:p>
      <w:pPr>
        <w:pStyle w:val="Ttulo3"/>
      </w:pPr>
      <w:r>
        <w:t xml:space="preserve">Grupo B —</w:t>
      </w:r>
      <w:r>
        <w:t xml:space="preserve"> </w:t>
      </w:r>
      <w:r>
        <w:rPr>
          <w:b/>
          <w:bCs/>
        </w:rPr>
        <w:t xml:space="preserve">“O que podemos inferir?”</w:t>
      </w:r>
    </w:p>
    <w:p>
      <w:pPr>
        <w:pStyle w:val="FirstParagraph"/>
      </w:pPr>
      <w:r>
        <w:t xml:space="preserve">Pode propor hipóteses sobre:</w:t>
      </w:r>
    </w:p>
    <w:p>
      <w:pPr>
        <w:numPr>
          <w:ilvl w:val="0"/>
          <w:numId w:val="1005"/>
        </w:numPr>
      </w:pPr>
      <w:r>
        <w:t xml:space="preserve">função;</w:t>
      </w:r>
    </w:p>
    <w:p>
      <w:pPr>
        <w:numPr>
          <w:ilvl w:val="0"/>
          <w:numId w:val="1005"/>
        </w:numPr>
      </w:pPr>
      <w:r>
        <w:t xml:space="preserve">mecanismo;</w:t>
      </w:r>
    </w:p>
    <w:p>
      <w:pPr>
        <w:numPr>
          <w:ilvl w:val="0"/>
          <w:numId w:val="1005"/>
        </w:numPr>
      </w:pPr>
      <w:r>
        <w:t xml:space="preserve">comunicação;</w:t>
      </w:r>
    </w:p>
    <w:p>
      <w:pPr>
        <w:numPr>
          <w:ilvl w:val="0"/>
          <w:numId w:val="1005"/>
        </w:numPr>
      </w:pPr>
      <w:r>
        <w:t xml:space="preserve">aprendizagem;</w:t>
      </w:r>
    </w:p>
    <w:p>
      <w:pPr>
        <w:numPr>
          <w:ilvl w:val="0"/>
          <w:numId w:val="1005"/>
        </w:numPr>
      </w:pPr>
      <w:r>
        <w:t xml:space="preserve">defesa;</w:t>
      </w:r>
    </w:p>
    <w:p>
      <w:pPr>
        <w:numPr>
          <w:ilvl w:val="0"/>
          <w:numId w:val="1005"/>
        </w:numPr>
      </w:pPr>
      <w:r>
        <w:t xml:space="preserve">reprodução;</w:t>
      </w:r>
    </w:p>
    <w:p>
      <w:pPr>
        <w:numPr>
          <w:ilvl w:val="0"/>
          <w:numId w:val="1005"/>
        </w:numPr>
      </w:pPr>
      <w:r>
        <w:t xml:space="preserve">alimentação.</w:t>
      </w:r>
    </w:p>
    <w:bookmarkEnd w:id="29"/>
    <w:bookmarkStart w:id="30" w:name="grupo-c-o-que-ainda-não-sabemos"/>
    <w:p>
      <w:pPr>
        <w:pStyle w:val="Ttulo3"/>
      </w:pPr>
      <w:r>
        <w:t xml:space="preserve">Grupo C —</w:t>
      </w:r>
      <w:r>
        <w:t xml:space="preserve"> </w:t>
      </w:r>
      <w:r>
        <w:rPr>
          <w:b/>
          <w:bCs/>
        </w:rPr>
        <w:t xml:space="preserve">“O que ainda não sabemos?”</w:t>
      </w:r>
    </w:p>
    <w:p>
      <w:pPr>
        <w:pStyle w:val="FirstParagraph"/>
      </w:pPr>
      <w:r>
        <w:t xml:space="preserve">Deve identificar quais informações seriam necessárias para testar a hipótese.</w:t>
      </w:r>
    </w:p>
    <w:p>
      <w:pPr>
        <w:pStyle w:val="BodyText"/>
      </w:pPr>
      <w:r>
        <w:t xml:space="preserve">Isso transforma o filme em uma pequena</w:t>
      </w:r>
      <w:r>
        <w:t xml:space="preserve"> </w:t>
      </w:r>
      <w:r>
        <w:rPr>
          <w:b/>
          <w:bCs/>
        </w:rPr>
        <w:t xml:space="preserve">investigação científica</w:t>
      </w:r>
      <w:r>
        <w:t xml:space="preserve">.</w:t>
      </w:r>
    </w:p>
    <w:bookmarkEnd w:id="30"/>
    <w:bookmarkEnd w:id="31"/>
    <w:sectPr w:rsidR="00E33242" w:rsidRPr="00E33242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40" w:w="11900"/>
      <w:pgMar w:bottom="1660" w:footer="550" w:gutter="0" w:header="500" w:left="800" w:right="863" w:top="306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ABC39" w14:textId="77777777" w:rsidR="00F95785" w:rsidRDefault="00096997" w:rsidP="005075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AF337B5" wp14:editId="4FACD1FA">
              <wp:simplePos x="0" y="0"/>
              <wp:positionH relativeFrom="page">
                <wp:posOffset>381000</wp:posOffset>
              </wp:positionH>
              <wp:positionV relativeFrom="page">
                <wp:posOffset>10013950</wp:posOffset>
              </wp:positionV>
              <wp:extent cx="7035800" cy="12700"/>
              <wp:effectExtent l="0" t="0" r="0" b="0"/>
              <wp:wrapSquare wrapText="bothSides"/>
              <wp:docPr id="6452" name="Group 6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2700"/>
                        <a:chOff x="0" y="0"/>
                        <a:chExt cx="7035800" cy="12700"/>
                      </a:xfrm>
                    </wpg:grpSpPr>
                    <wps:wsp>
                      <wps:cNvPr id="6453" name="Shape 6453"/>
                      <wps:cNvSpPr/>
                      <wps:spPr>
                        <a:xfrm>
                          <a:off x="0" y="0"/>
                          <a:ext cx="7035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52" style="width:554pt;height:1pt;position:absolute;mso-position-horizontal-relative:page;mso-position-horizontal:absolute;margin-left:30pt;mso-position-vertical-relative:page;margin-top:788.5pt;" coordsize="70358,127">
              <v:shape id="Shape 6453" style="position:absolute;width:70358;height:0;left:0;top:0;" coordsize="7035800,0" path="m0,0l70358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proofErr w:type="gramStart"/>
    <w:r>
      <w:t>R.Coronel</w:t>
    </w:r>
    <w:proofErr w:type="spellEnd"/>
    <w:proofErr w:type="gramEnd"/>
    <w:r>
      <w:t xml:space="preserve"> Fernandes Martins, 270 - Progresso - Laguna - SC / CEP: 88790000 / Telefone: (48)3647-7900</w:t>
    </w:r>
  </w:p>
  <w:p w14:paraId="2473AAB4" w14:textId="77777777" w:rsidR="00F95785" w:rsidRDefault="00096997" w:rsidP="00507553">
    <w:r>
      <w:t>Sistema SIGA - Emissão em 08/07/2026 16:56 - DOCUMENTO DIGITAL - DISPENSA ASSINATURA</w:t>
    </w:r>
  </w:p>
  <w:p w14:paraId="0468869F" w14:textId="77777777" w:rsidR="00F95785" w:rsidRDefault="00096997" w:rsidP="00507553">
    <w:r>
      <w:t>A autenticidade desse documento pode ser verificada no endereço www.siga.udesc.br/certidao informando o código: 97985-C317A-AB460-485BD-D3C21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9E86" w14:textId="77777777" w:rsidR="00F95785" w:rsidRDefault="00096997" w:rsidP="005075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40038A4" wp14:editId="0789B6BC">
              <wp:simplePos x="0" y="0"/>
              <wp:positionH relativeFrom="page">
                <wp:posOffset>381000</wp:posOffset>
              </wp:positionH>
              <wp:positionV relativeFrom="page">
                <wp:posOffset>10013950</wp:posOffset>
              </wp:positionV>
              <wp:extent cx="7035800" cy="12700"/>
              <wp:effectExtent l="0" t="0" r="0" b="0"/>
              <wp:wrapSquare wrapText="bothSides"/>
              <wp:docPr id="6416" name="Group 64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2700"/>
                        <a:chOff x="0" y="0"/>
                        <a:chExt cx="7035800" cy="12700"/>
                      </a:xfrm>
                    </wpg:grpSpPr>
                    <wps:wsp>
                      <wps:cNvPr id="6417" name="Shape 6417"/>
                      <wps:cNvSpPr/>
                      <wps:spPr>
                        <a:xfrm>
                          <a:off x="0" y="0"/>
                          <a:ext cx="7035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16" style="width:554pt;height:1pt;position:absolute;mso-position-horizontal-relative:page;mso-position-horizontal:absolute;margin-left:30pt;mso-position-vertical-relative:page;margin-top:788.5pt;" coordsize="70358,127">
              <v:shape id="Shape 6417" style="position:absolute;width:70358;height:0;left:0;top:0;" coordsize="7035800,0" path="m0,0l70358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proofErr w:type="gramStart"/>
    <w:r>
      <w:t>R.Coronel</w:t>
    </w:r>
    <w:proofErr w:type="spellEnd"/>
    <w:proofErr w:type="gramEnd"/>
    <w:r>
      <w:t xml:space="preserve"> Fernandes Martins, 270 - Progresso - Laguna - SC / CEP: 88790000 / Telefone: (48)3647-7900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89355" w14:textId="77777777" w:rsidR="00F95785" w:rsidRDefault="00096997" w:rsidP="005075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0511366" wp14:editId="7162216B">
              <wp:simplePos x="0" y="0"/>
              <wp:positionH relativeFrom="page">
                <wp:posOffset>381000</wp:posOffset>
              </wp:positionH>
              <wp:positionV relativeFrom="page">
                <wp:posOffset>10013950</wp:posOffset>
              </wp:positionV>
              <wp:extent cx="7035800" cy="12700"/>
              <wp:effectExtent l="0" t="0" r="0" b="0"/>
              <wp:wrapSquare wrapText="bothSides"/>
              <wp:docPr id="6380" name="Group 6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2700"/>
                        <a:chOff x="0" y="0"/>
                        <a:chExt cx="7035800" cy="12700"/>
                      </a:xfrm>
                    </wpg:grpSpPr>
                    <wps:wsp>
                      <wps:cNvPr id="6381" name="Shape 6381"/>
                      <wps:cNvSpPr/>
                      <wps:spPr>
                        <a:xfrm>
                          <a:off x="0" y="0"/>
                          <a:ext cx="7035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80" style="width:554pt;height:1pt;position:absolute;mso-position-horizontal-relative:page;mso-position-horizontal:absolute;margin-left:30pt;mso-position-vertical-relative:page;margin-top:788.5pt;" coordsize="70358,127">
              <v:shape id="Shape 6381" style="position:absolute;width:70358;height:0;left:0;top:0;" coordsize="7035800,0" path="m0,0l70358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proofErr w:type="gramStart"/>
    <w:r>
      <w:t>R.Coronel</w:t>
    </w:r>
    <w:proofErr w:type="spellEnd"/>
    <w:proofErr w:type="gramEnd"/>
    <w:r>
      <w:t xml:space="preserve"> Fernandes Martins, 270 - Progresso - Laguna - SC / CEP: 88790000 / Telefone: (48)3647-7900</w:t>
    </w:r>
  </w:p>
  <w:p w14:paraId="2228E9F0" w14:textId="77777777" w:rsidR="00F95785" w:rsidRDefault="00096997" w:rsidP="00507553">
    <w:r>
      <w:t>Sistema SIGA - Emissão em 08/07/2026 16:56 - DOCUMENTO DIGITAL - DISPENSA ASSINATURA</w:t>
    </w:r>
  </w:p>
  <w:p w14:paraId="16A36FA9" w14:textId="77777777" w:rsidR="00F95785" w:rsidRDefault="00096997" w:rsidP="00507553">
    <w:r>
      <w:t>A autenticidade desse documento pode ser verificada no endereço www.siga.udesc.br/certidao informando o código: 97985-C317A-AB460-485BD-D3C21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CEB6" w14:textId="77777777" w:rsidR="00F95785" w:rsidRDefault="00096997" w:rsidP="00507553">
    <w:r>
      <w:rPr>
        <w:noProof/>
      </w:rPr>
      <w:drawing>
        <wp:anchor distT="0" distB="0" distL="114300" distR="114300" simplePos="0" relativeHeight="251658240" behindDoc="0" locked="0" layoutInCell="1" allowOverlap="0" wp14:anchorId="7F026080" wp14:editId="193CF90D">
          <wp:simplePos x="0" y="0"/>
          <wp:positionH relativeFrom="page">
            <wp:posOffset>457200</wp:posOffset>
          </wp:positionH>
          <wp:positionV relativeFrom="page">
            <wp:posOffset>368300</wp:posOffset>
          </wp:positionV>
          <wp:extent cx="952500" cy="770382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770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32B2696" wp14:editId="3974318B">
          <wp:simplePos x="0" y="0"/>
          <wp:positionH relativeFrom="page">
            <wp:posOffset>6121400</wp:posOffset>
          </wp:positionH>
          <wp:positionV relativeFrom="page">
            <wp:posOffset>317500</wp:posOffset>
          </wp:positionV>
          <wp:extent cx="889000" cy="889000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890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REPÚBLICA FEDERATIVA DO BRASIL</w:t>
    </w:r>
  </w:p>
  <w:p w14:paraId="3FAB1B1F" w14:textId="77777777" w:rsidR="00F95785" w:rsidRDefault="00096997" w:rsidP="00507553">
    <w:r>
      <w:t>ESTADO DE SANTA CATARINA</w:t>
    </w:r>
  </w:p>
  <w:p w14:paraId="223C499B" w14:textId="77777777" w:rsidR="00F95785" w:rsidRDefault="00096997" w:rsidP="00507553">
    <w:r>
      <w:t>Universidade do Estado de Santa Catarina - UDESC</w:t>
    </w:r>
  </w:p>
  <w:p w14:paraId="7DE094E0" w14:textId="77777777" w:rsidR="00F95785" w:rsidRDefault="00096997" w:rsidP="00507553">
    <w:r>
      <w:t>Centro de Educação Superior da Região Sul - CERES</w:t>
    </w:r>
  </w:p>
  <w:p w14:paraId="2BBC3FDA" w14:textId="77777777" w:rsidR="00F95785" w:rsidRDefault="00096997" w:rsidP="00507553">
    <w:r>
      <w:t>Plano de Ensino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EDA9" w14:textId="77777777" w:rsidR="00F95785" w:rsidRPr="00703BD9" w:rsidRDefault="00096997" w:rsidP="00507553">
    <w:pPr>
      <w:pStyle w:val="Ttulo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99D6E4C" wp14:editId="679D3A6A">
          <wp:simplePos x="0" y="0"/>
          <wp:positionH relativeFrom="page">
            <wp:posOffset>457200</wp:posOffset>
          </wp:positionH>
          <wp:positionV relativeFrom="page">
            <wp:posOffset>368300</wp:posOffset>
          </wp:positionV>
          <wp:extent cx="952500" cy="770382"/>
          <wp:effectExtent l="0" t="0" r="0" b="0"/>
          <wp:wrapSquare wrapText="bothSides"/>
          <wp:docPr id="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770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15D6E86D" wp14:editId="709F50FF">
          <wp:simplePos x="0" y="0"/>
          <wp:positionH relativeFrom="page">
            <wp:posOffset>6121400</wp:posOffset>
          </wp:positionH>
          <wp:positionV relativeFrom="page">
            <wp:posOffset>317500</wp:posOffset>
          </wp:positionV>
          <wp:extent cx="889000" cy="889000"/>
          <wp:effectExtent l="0" t="0" r="0" b="0"/>
          <wp:wrapSquare wrapText="bothSides"/>
          <wp:docPr id="2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890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R</w:t>
    </w:r>
    <w:r w:rsidRPr="00703BD9">
      <w:t>EPÚBLICA FEDERATIVA DO BRASIL</w:t>
    </w:r>
  </w:p>
  <w:p w14:paraId="7E861693" w14:textId="77777777" w:rsidR="00F95785" w:rsidRPr="00703BD9" w:rsidRDefault="00096997" w:rsidP="00507553">
    <w:pPr>
      <w:pStyle w:val="Ttulo"/>
    </w:pPr>
    <w:r w:rsidRPr="00703BD9">
      <w:t>ESTADO DE SANTA CATARINA</w:t>
    </w:r>
  </w:p>
  <w:p w14:paraId="791D0FB8" w14:textId="77777777" w:rsidR="00F95785" w:rsidRPr="00703BD9" w:rsidRDefault="00096997" w:rsidP="00507553">
    <w:pPr>
      <w:pStyle w:val="Ttulo"/>
    </w:pPr>
    <w:r w:rsidRPr="00703BD9">
      <w:t>Universidade do Estado de Santa Catarina - UDESC</w:t>
    </w:r>
  </w:p>
  <w:p w14:paraId="6AF0EBAB" w14:textId="5F9A7773" w:rsidR="00F95785" w:rsidRDefault="00096997" w:rsidP="00507553">
    <w:pPr>
      <w:pStyle w:val="Ttulo"/>
    </w:pPr>
    <w:r w:rsidRPr="00703BD9">
      <w:t xml:space="preserve">Centro de Educação Superior da Região Sul </w:t>
    </w:r>
    <w:r w:rsidR="00703BD9">
      <w:t>–</w:t>
    </w:r>
    <w:r w:rsidRPr="00703BD9">
      <w:t xml:space="preserve"> CERES</w:t>
    </w:r>
  </w:p>
  <w:p w14:paraId="0FC64A03" w14:textId="77777777" w:rsidR="00703BD9" w:rsidRDefault="00703BD9" w:rsidP="00507553"/>
  <w:p w14:paraId="52942991" w14:textId="77777777" w:rsidR="00703BD9" w:rsidRPr="00703BD9" w:rsidRDefault="00703BD9" w:rsidP="00507553"/>
  <w:p w14:paraId="378DF9A1" w14:textId="77777777" w:rsidR="00F95785" w:rsidRDefault="00096997" w:rsidP="00507553">
    <w:pPr>
      <w:pStyle w:val="Ttulo"/>
    </w:pPr>
    <w:r>
      <w:t>Plano de Ensino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9F91A" w14:textId="77777777" w:rsidR="00F95785" w:rsidRDefault="00096997" w:rsidP="00507553">
    <w:r>
      <w:rPr>
        <w:noProof/>
      </w:rPr>
      <w:drawing>
        <wp:anchor distT="0" distB="0" distL="114300" distR="114300" simplePos="0" relativeHeight="251662336" behindDoc="0" locked="0" layoutInCell="1" allowOverlap="0" wp14:anchorId="493404E4" wp14:editId="6BAC7A50">
          <wp:simplePos x="0" y="0"/>
          <wp:positionH relativeFrom="page">
            <wp:posOffset>457200</wp:posOffset>
          </wp:positionH>
          <wp:positionV relativeFrom="page">
            <wp:posOffset>368300</wp:posOffset>
          </wp:positionV>
          <wp:extent cx="952500" cy="770382"/>
          <wp:effectExtent l="0" t="0" r="0" b="0"/>
          <wp:wrapSquare wrapText="bothSides"/>
          <wp:docPr id="3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770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52DD46F2" wp14:editId="0DF7A3BC">
          <wp:simplePos x="0" y="0"/>
          <wp:positionH relativeFrom="page">
            <wp:posOffset>6121400</wp:posOffset>
          </wp:positionH>
          <wp:positionV relativeFrom="page">
            <wp:posOffset>317500</wp:posOffset>
          </wp:positionV>
          <wp:extent cx="889000" cy="889000"/>
          <wp:effectExtent l="0" t="0" r="0" b="0"/>
          <wp:wrapSquare wrapText="bothSides"/>
          <wp:docPr id="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890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REPÚBLICA FEDERATIVA DO BRASIL</w:t>
    </w:r>
  </w:p>
  <w:p w14:paraId="48363184" w14:textId="77777777" w:rsidR="00F95785" w:rsidRDefault="00096997" w:rsidP="00507553">
    <w:r>
      <w:t>ESTADO DE SANTA CATARINA</w:t>
    </w:r>
  </w:p>
  <w:p w14:paraId="621661FA" w14:textId="77777777" w:rsidR="00F95785" w:rsidRDefault="00096997" w:rsidP="00507553">
    <w:r>
      <w:t>Universidade do Estado de Santa Catarina - UDESC</w:t>
    </w:r>
  </w:p>
  <w:p w14:paraId="0FB9A989" w14:textId="77777777" w:rsidR="00F95785" w:rsidRDefault="00096997" w:rsidP="00507553">
    <w:r>
      <w:t>Centro de Educação Superior da Região Sul - CERES</w:t>
    </w:r>
  </w:p>
  <w:p w14:paraId="60A9ADF5" w14:textId="77777777" w:rsidR="00F95785" w:rsidRDefault="00096997" w:rsidP="00507553">
    <w:r>
      <w:t>Plano de Ensino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F82183"/>
    <w:multiLevelType w:val="hybridMultilevel"/>
    <w:tmpl w:val="C36A62F0"/>
    <w:lvl w:ilvl="0" w:tplc="234C8C2E">
      <w:start w:val="1"/>
      <w:numFmt w:val="decimal"/>
      <w:lvlText w:val="%1"/>
      <w:lvlJc w:val="left"/>
      <w:pPr>
        <w:ind w:left="158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2EAE0F04">
      <w:start w:val="1"/>
      <w:numFmt w:val="lowerLetter"/>
      <w:lvlText w:val="%2"/>
      <w:lvlJc w:val="left"/>
      <w:pPr>
        <w:ind w:left="10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88E8949A">
      <w:start w:val="1"/>
      <w:numFmt w:val="lowerRoman"/>
      <w:lvlText w:val="%3"/>
      <w:lvlJc w:val="left"/>
      <w:pPr>
        <w:ind w:left="18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52BA2C00">
      <w:start w:val="1"/>
      <w:numFmt w:val="decimal"/>
      <w:lvlText w:val="%4"/>
      <w:lvlJc w:val="left"/>
      <w:pPr>
        <w:ind w:left="25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52645F2C">
      <w:start w:val="1"/>
      <w:numFmt w:val="lowerLetter"/>
      <w:lvlText w:val="%5"/>
      <w:lvlJc w:val="left"/>
      <w:pPr>
        <w:ind w:left="324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B8DEC988">
      <w:start w:val="1"/>
      <w:numFmt w:val="lowerRoman"/>
      <w:lvlText w:val="%6"/>
      <w:lvlJc w:val="left"/>
      <w:pPr>
        <w:ind w:left="396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EE82A2DE">
      <w:start w:val="1"/>
      <w:numFmt w:val="decimal"/>
      <w:lvlText w:val="%7"/>
      <w:lvlJc w:val="left"/>
      <w:pPr>
        <w:ind w:left="46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911E98F6">
      <w:start w:val="1"/>
      <w:numFmt w:val="lowerLetter"/>
      <w:lvlText w:val="%8"/>
      <w:lvlJc w:val="left"/>
      <w:pPr>
        <w:ind w:left="54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A0AA3EA8">
      <w:start w:val="1"/>
      <w:numFmt w:val="lowerRoman"/>
      <w:lvlText w:val="%9"/>
      <w:lvlJc w:val="left"/>
      <w:pPr>
        <w:ind w:left="61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1">
    <w:nsid w:val="039522D2"/>
    <w:multiLevelType w:val="hybridMultilevel"/>
    <w:tmpl w:val="08945BCC"/>
    <w:lvl w:ilvl="0" w:tplc="1334019A">
      <w:start w:val="1"/>
      <w:numFmt w:val="decimal"/>
      <w:lvlText w:val="%1"/>
      <w:lvlJc w:val="left"/>
      <w:pPr>
        <w:ind w:left="158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D682B11C">
      <w:start w:val="1"/>
      <w:numFmt w:val="lowerLetter"/>
      <w:lvlText w:val="%2"/>
      <w:lvlJc w:val="left"/>
      <w:pPr>
        <w:ind w:left="10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FF065832">
      <w:start w:val="1"/>
      <w:numFmt w:val="lowerRoman"/>
      <w:lvlText w:val="%3"/>
      <w:lvlJc w:val="left"/>
      <w:pPr>
        <w:ind w:left="18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D4B48D62">
      <w:start w:val="1"/>
      <w:numFmt w:val="decimal"/>
      <w:lvlText w:val="%4"/>
      <w:lvlJc w:val="left"/>
      <w:pPr>
        <w:ind w:left="25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856ABFEC">
      <w:start w:val="1"/>
      <w:numFmt w:val="lowerLetter"/>
      <w:lvlText w:val="%5"/>
      <w:lvlJc w:val="left"/>
      <w:pPr>
        <w:ind w:left="324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578E4042">
      <w:start w:val="1"/>
      <w:numFmt w:val="lowerRoman"/>
      <w:lvlText w:val="%6"/>
      <w:lvlJc w:val="left"/>
      <w:pPr>
        <w:ind w:left="396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9F2AB8C4">
      <w:start w:val="1"/>
      <w:numFmt w:val="decimal"/>
      <w:lvlText w:val="%7"/>
      <w:lvlJc w:val="left"/>
      <w:pPr>
        <w:ind w:left="46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A830D5CC">
      <w:start w:val="1"/>
      <w:numFmt w:val="lowerLetter"/>
      <w:lvlText w:val="%8"/>
      <w:lvlJc w:val="left"/>
      <w:pPr>
        <w:ind w:left="54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74D690F6">
      <w:start w:val="1"/>
      <w:numFmt w:val="lowerRoman"/>
      <w:lvlText w:val="%9"/>
      <w:lvlJc w:val="left"/>
      <w:pPr>
        <w:ind w:left="61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2">
    <w:nsid w:val="47392B0E"/>
    <w:multiLevelType w:val="hybridMultilevel"/>
    <w:tmpl w:val="C56A0276"/>
    <w:lvl w:ilvl="0" w:tplc="BF522730">
      <w:start w:val="1"/>
      <w:numFmt w:val="upperRoman"/>
      <w:lvlText w:val="%1"/>
      <w:lvlJc w:val="left"/>
      <w:pPr>
        <w:ind w:left="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E74AB2BA">
      <w:start w:val="1"/>
      <w:numFmt w:val="lowerLetter"/>
      <w:lvlText w:val="%2"/>
      <w:lvlJc w:val="left"/>
      <w:pPr>
        <w:ind w:left="110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1FE8871E">
      <w:start w:val="1"/>
      <w:numFmt w:val="lowerRoman"/>
      <w:lvlText w:val="%3"/>
      <w:lvlJc w:val="left"/>
      <w:pPr>
        <w:ind w:left="182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F162F3D0">
      <w:start w:val="1"/>
      <w:numFmt w:val="decimal"/>
      <w:lvlText w:val="%4"/>
      <w:lvlJc w:val="left"/>
      <w:pPr>
        <w:ind w:left="254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3DA65950">
      <w:start w:val="1"/>
      <w:numFmt w:val="lowerLetter"/>
      <w:lvlText w:val="%5"/>
      <w:lvlJc w:val="left"/>
      <w:pPr>
        <w:ind w:left="326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EBDCFDC2">
      <w:start w:val="1"/>
      <w:numFmt w:val="lowerRoman"/>
      <w:lvlText w:val="%6"/>
      <w:lvlJc w:val="left"/>
      <w:pPr>
        <w:ind w:left="398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B9C8E526">
      <w:start w:val="1"/>
      <w:numFmt w:val="decimal"/>
      <w:lvlText w:val="%7"/>
      <w:lvlJc w:val="left"/>
      <w:pPr>
        <w:ind w:left="470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88247094">
      <w:start w:val="1"/>
      <w:numFmt w:val="lowerLetter"/>
      <w:lvlText w:val="%8"/>
      <w:lvlJc w:val="left"/>
      <w:pPr>
        <w:ind w:left="542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7804C740">
      <w:start w:val="1"/>
      <w:numFmt w:val="lowerRoman"/>
      <w:lvlText w:val="%9"/>
      <w:lvlJc w:val="left"/>
      <w:pPr>
        <w:ind w:left="614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3">
    <w:nsid w:val="47AC51B8"/>
    <w:multiLevelType w:val="hybridMultilevel"/>
    <w:tmpl w:val="69F8E072"/>
    <w:lvl w:ilvl="0" w:tplc="32B601FE">
      <w:start w:val="5"/>
      <w:numFmt w:val="upperRoman"/>
      <w:lvlText w:val="%1"/>
      <w:lvlJc w:val="left"/>
      <w:pPr>
        <w:ind w:left="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A914F7C4">
      <w:start w:val="1"/>
      <w:numFmt w:val="lowerLetter"/>
      <w:lvlText w:val="%2"/>
      <w:lvlJc w:val="left"/>
      <w:pPr>
        <w:ind w:left="110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A94EA23C">
      <w:start w:val="1"/>
      <w:numFmt w:val="lowerRoman"/>
      <w:lvlText w:val="%3"/>
      <w:lvlJc w:val="left"/>
      <w:pPr>
        <w:ind w:left="182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77243144">
      <w:start w:val="1"/>
      <w:numFmt w:val="decimal"/>
      <w:lvlText w:val="%4"/>
      <w:lvlJc w:val="left"/>
      <w:pPr>
        <w:ind w:left="254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84CE4ED8">
      <w:start w:val="1"/>
      <w:numFmt w:val="lowerLetter"/>
      <w:lvlText w:val="%5"/>
      <w:lvlJc w:val="left"/>
      <w:pPr>
        <w:ind w:left="326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3ACC1B92">
      <w:start w:val="1"/>
      <w:numFmt w:val="lowerRoman"/>
      <w:lvlText w:val="%6"/>
      <w:lvlJc w:val="left"/>
      <w:pPr>
        <w:ind w:left="398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215644B6">
      <w:start w:val="1"/>
      <w:numFmt w:val="decimal"/>
      <w:lvlText w:val="%7"/>
      <w:lvlJc w:val="left"/>
      <w:pPr>
        <w:ind w:left="470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496651F6">
      <w:start w:val="1"/>
      <w:numFmt w:val="lowerLetter"/>
      <w:lvlText w:val="%8"/>
      <w:lvlJc w:val="left"/>
      <w:pPr>
        <w:ind w:left="542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9BACB058">
      <w:start w:val="1"/>
      <w:numFmt w:val="lowerRoman"/>
      <w:lvlText w:val="%9"/>
      <w:lvlJc w:val="left"/>
      <w:pPr>
        <w:ind w:left="614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4">
    <w:nsid w:val="642D5D1F"/>
    <w:multiLevelType w:val="hybridMultilevel"/>
    <w:tmpl w:val="692C3A84"/>
    <w:lvl w:ilvl="0" w:tplc="4DCC09FE">
      <w:start w:val="1"/>
      <w:numFmt w:val="bullet"/>
      <w:lvlText w:val="-"/>
      <w:lvlJc w:val="left"/>
      <w:pPr>
        <w:ind w:left="1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B64C2CB2">
      <w:start w:val="1"/>
      <w:numFmt w:val="bullet"/>
      <w:lvlText w:val="o"/>
      <w:lvlJc w:val="left"/>
      <w:pPr>
        <w:ind w:left="10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F104B4A6">
      <w:start w:val="1"/>
      <w:numFmt w:val="bullet"/>
      <w:lvlText w:val="▪"/>
      <w:lvlJc w:val="left"/>
      <w:pPr>
        <w:ind w:left="18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E082970C">
      <w:start w:val="1"/>
      <w:numFmt w:val="bullet"/>
      <w:lvlText w:val="•"/>
      <w:lvlJc w:val="left"/>
      <w:pPr>
        <w:ind w:left="25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1C8471AC">
      <w:start w:val="1"/>
      <w:numFmt w:val="bullet"/>
      <w:lvlText w:val="o"/>
      <w:lvlJc w:val="left"/>
      <w:pPr>
        <w:ind w:left="324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2F74B994">
      <w:start w:val="1"/>
      <w:numFmt w:val="bullet"/>
      <w:lvlText w:val="▪"/>
      <w:lvlJc w:val="left"/>
      <w:pPr>
        <w:ind w:left="396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F064EDDA">
      <w:start w:val="1"/>
      <w:numFmt w:val="bullet"/>
      <w:lvlText w:val="•"/>
      <w:lvlJc w:val="left"/>
      <w:pPr>
        <w:ind w:left="46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78F24D9E">
      <w:start w:val="1"/>
      <w:numFmt w:val="bullet"/>
      <w:lvlText w:val="o"/>
      <w:lvlJc w:val="left"/>
      <w:pPr>
        <w:ind w:left="54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35AA165C">
      <w:start w:val="1"/>
      <w:numFmt w:val="bullet"/>
      <w:lvlText w:val="▪"/>
      <w:lvlJc w:val="left"/>
      <w:pPr>
        <w:ind w:left="61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5">
    <w:nsid w:val="66B32315"/>
    <w:multiLevelType w:val="hybridMultilevel"/>
    <w:tmpl w:val="32E87368"/>
    <w:lvl w:ilvl="0" w:tplc="B99882D2">
      <w:start w:val="8"/>
      <w:numFmt w:val="upperRoman"/>
      <w:lvlText w:val="%1"/>
      <w:lvlJc w:val="left"/>
      <w:pPr>
        <w:ind w:left="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2B24837A">
      <w:start w:val="1"/>
      <w:numFmt w:val="lowerLetter"/>
      <w:lvlText w:val="%2"/>
      <w:lvlJc w:val="left"/>
      <w:pPr>
        <w:ind w:left="110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7054A542">
      <w:start w:val="1"/>
      <w:numFmt w:val="lowerRoman"/>
      <w:lvlText w:val="%3"/>
      <w:lvlJc w:val="left"/>
      <w:pPr>
        <w:ind w:left="182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4F84D33C">
      <w:start w:val="1"/>
      <w:numFmt w:val="decimal"/>
      <w:lvlText w:val="%4"/>
      <w:lvlJc w:val="left"/>
      <w:pPr>
        <w:ind w:left="254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61242D9A">
      <w:start w:val="1"/>
      <w:numFmt w:val="lowerLetter"/>
      <w:lvlText w:val="%5"/>
      <w:lvlJc w:val="left"/>
      <w:pPr>
        <w:ind w:left="326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B93015E6">
      <w:start w:val="1"/>
      <w:numFmt w:val="lowerRoman"/>
      <w:lvlText w:val="%6"/>
      <w:lvlJc w:val="left"/>
      <w:pPr>
        <w:ind w:left="398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77DA81EE">
      <w:start w:val="1"/>
      <w:numFmt w:val="decimal"/>
      <w:lvlText w:val="%7"/>
      <w:lvlJc w:val="left"/>
      <w:pPr>
        <w:ind w:left="470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0C72C388">
      <w:start w:val="1"/>
      <w:numFmt w:val="lowerLetter"/>
      <w:lvlText w:val="%8"/>
      <w:lvlJc w:val="left"/>
      <w:pPr>
        <w:ind w:left="542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CD1639B2">
      <w:start w:val="1"/>
      <w:numFmt w:val="lowerRoman"/>
      <w:lvlText w:val="%9"/>
      <w:lvlJc w:val="left"/>
      <w:pPr>
        <w:ind w:left="6140"/>
      </w:pPr>
      <w:rPr>
        <w:rFonts w:ascii="Arial" w:cs="Arial" w:eastAsia="Arial" w:hAnsi="Arial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6">
    <w:nsid w:val="672E2E0F"/>
    <w:multiLevelType w:val="hybridMultilevel"/>
    <w:tmpl w:val="6570062C"/>
    <w:lvl w:ilvl="0" w:tplc="01E4DCC4">
      <w:start w:val="1"/>
      <w:numFmt w:val="bullet"/>
      <w:lvlText w:val="-"/>
      <w:lvlJc w:val="left"/>
      <w:pPr>
        <w:ind w:left="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1" w:tplc="EB2238F4">
      <w:start w:val="1"/>
      <w:numFmt w:val="bullet"/>
      <w:lvlText w:val="o"/>
      <w:lvlJc w:val="left"/>
      <w:pPr>
        <w:ind w:left="116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2" w:tplc="78501606">
      <w:start w:val="1"/>
      <w:numFmt w:val="bullet"/>
      <w:lvlText w:val="▪"/>
      <w:lvlJc w:val="left"/>
      <w:pPr>
        <w:ind w:left="18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3" w:tplc="4B929A90">
      <w:start w:val="1"/>
      <w:numFmt w:val="bullet"/>
      <w:lvlText w:val="•"/>
      <w:lvlJc w:val="left"/>
      <w:pPr>
        <w:ind w:left="26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4" w:tplc="F76A51B2">
      <w:start w:val="1"/>
      <w:numFmt w:val="bullet"/>
      <w:lvlText w:val="o"/>
      <w:lvlJc w:val="left"/>
      <w:pPr>
        <w:ind w:left="332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5" w:tplc="8DE4D39A">
      <w:start w:val="1"/>
      <w:numFmt w:val="bullet"/>
      <w:lvlText w:val="▪"/>
      <w:lvlJc w:val="left"/>
      <w:pPr>
        <w:ind w:left="404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6" w:tplc="7384EBD2">
      <w:start w:val="1"/>
      <w:numFmt w:val="bullet"/>
      <w:lvlText w:val="•"/>
      <w:lvlJc w:val="left"/>
      <w:pPr>
        <w:ind w:left="476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7" w:tplc="9CC48456">
      <w:start w:val="1"/>
      <w:numFmt w:val="bullet"/>
      <w:lvlText w:val="o"/>
      <w:lvlJc w:val="left"/>
      <w:pPr>
        <w:ind w:left="548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  <w:lvl w:ilvl="8" w:tplc="3E606964">
      <w:start w:val="1"/>
      <w:numFmt w:val="bullet"/>
      <w:lvlText w:val="▪"/>
      <w:lvlJc w:val="left"/>
      <w:pPr>
        <w:ind w:left="6200"/>
      </w:pPr>
      <w:rPr>
        <w:rFonts w:ascii="Verdana" w:cs="Verdana" w:eastAsia="Verdana" w:hAnsi="Verdana"/>
        <w:b w:val="0"/>
        <w:i w:val="0"/>
        <w:strike w:val="0"/>
        <w:dstrike w:val="0"/>
        <w:color w:val="000000"/>
        <w:sz w:val="16"/>
        <w:szCs w:val="16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56763387" w:numId="1">
    <w:abstractNumId w:val="4"/>
  </w:num>
  <w:num w16cid:durableId="1261913162" w:numId="2">
    <w:abstractNumId w:val="0"/>
  </w:num>
  <w:num w16cid:durableId="737288911" w:numId="3">
    <w:abstractNumId w:val="1"/>
  </w:num>
  <w:num w16cid:durableId="274405715" w:numId="4">
    <w:abstractNumId w:val="6"/>
  </w:num>
  <w:num w16cid:durableId="570964566" w:numId="5">
    <w:abstractNumId w:val="2"/>
  </w:num>
  <w:num w16cid:durableId="801046644" w:numId="6">
    <w:abstractNumId w:val="3"/>
  </w:num>
  <w:num w16cid:durableId="982544082" w:numId="7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785"/>
    <w:rsid w:val="000144B4"/>
    <w:rsid w:val="00096997"/>
    <w:rsid w:val="000B2C1A"/>
    <w:rsid w:val="000C640F"/>
    <w:rsid w:val="001A1B45"/>
    <w:rsid w:val="001C0F46"/>
    <w:rsid w:val="001F618C"/>
    <w:rsid w:val="00231C87"/>
    <w:rsid w:val="002C5799"/>
    <w:rsid w:val="00336CFC"/>
    <w:rsid w:val="00347546"/>
    <w:rsid w:val="0039587C"/>
    <w:rsid w:val="00507553"/>
    <w:rsid w:val="0051448E"/>
    <w:rsid w:val="00661E96"/>
    <w:rsid w:val="006B09FF"/>
    <w:rsid w:val="00703BD9"/>
    <w:rsid w:val="008633A0"/>
    <w:rsid w:val="008A2E5E"/>
    <w:rsid w:val="00901001"/>
    <w:rsid w:val="00924772"/>
    <w:rsid w:val="00A505AF"/>
    <w:rsid w:val="00A836B9"/>
    <w:rsid w:val="00CE48F3"/>
    <w:rsid w:val="00D1304E"/>
    <w:rsid w:val="00D73057"/>
    <w:rsid w:val="00E33242"/>
    <w:rsid w:val="00ED595B"/>
    <w:rsid w:val="00F323A6"/>
    <w:rsid w:val="00F71B96"/>
    <w:rsid w:val="00F95785"/>
  </w:rsids>
  <w:themeFontLang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pt-BR" w:val="pt-BR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507553"/>
    <w:pPr>
      <w:spacing w:after="3" w:line="360" w:lineRule="auto"/>
      <w:ind w:hanging="10" w:left="10"/>
      <w:jc w:val="both"/>
    </w:pPr>
    <w:rPr>
      <w:rFonts w:ascii="Verdana" w:cs="Verdana" w:eastAsia="Verdana" w:hAnsi="Verdana"/>
      <w:color w:val="000000"/>
      <w:sz w:val="18"/>
      <w:szCs w:val="18"/>
    </w:rPr>
  </w:style>
  <w:style w:styleId="Ttulo1" w:type="paragraph">
    <w:name w:val="heading 1"/>
    <w:next w:val="Normal"/>
    <w:link w:val="Ttulo1Char"/>
    <w:uiPriority w:val="9"/>
    <w:qFormat/>
    <w:rsid w:val="001C0F46"/>
    <w:pPr>
      <w:keepNext/>
      <w:keepLines/>
      <w:spacing w:after="118" w:before="240"/>
      <w:ind w:hanging="10" w:left="10" w:right="37"/>
      <w:jc w:val="center"/>
      <w:outlineLvl w:val="0"/>
    </w:pPr>
    <w:rPr>
      <w:rFonts w:ascii="Verdana" w:cs="Verdana" w:eastAsia="Verdana" w:hAnsi="Verdana"/>
      <w:b/>
      <w:i/>
      <w:color w:val="000000"/>
      <w:sz w:val="20"/>
    </w:rPr>
  </w:style>
  <w:style w:styleId="Ttulo2" w:type="paragraph">
    <w:name w:val="heading 2"/>
    <w:basedOn w:val="Ttulo1"/>
    <w:next w:val="Normal"/>
    <w:link w:val="Ttulo2Char"/>
    <w:uiPriority w:val="9"/>
    <w:unhideWhenUsed/>
    <w:qFormat/>
    <w:rsid w:val="00507553"/>
    <w:pPr>
      <w:spacing w:line="360" w:lineRule="auto"/>
      <w:outlineLvl w:val="1"/>
    </w:pPr>
  </w:style>
  <w:style w:styleId="Ttulo3" w:type="paragraph">
    <w:name w:val="heading 3"/>
    <w:basedOn w:val="Normal"/>
    <w:next w:val="Normal"/>
    <w:link w:val="Ttulo3Char"/>
    <w:uiPriority w:val="9"/>
    <w:semiHidden/>
    <w:unhideWhenUsed/>
    <w:qFormat/>
    <w:rsid w:val="00E33242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3763"/>
      <w:sz w:val="24"/>
      <w:szCs w:val="24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E33242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F5496"/>
    </w:rPr>
  </w:style>
  <w:style w:styleId="Ttulo5" w:type="paragraph">
    <w:name w:val="heading 5"/>
    <w:basedOn w:val="Normal"/>
    <w:next w:val="Normal"/>
    <w:link w:val="Ttulo5Char"/>
    <w:uiPriority w:val="9"/>
    <w:semiHidden/>
    <w:unhideWhenUsed/>
    <w:qFormat/>
    <w:rsid w:val="00E33242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F5496"/>
    </w:rPr>
  </w:style>
  <w:style w:styleId="Ttulo6" w:type="paragraph">
    <w:name w:val="heading 6"/>
    <w:basedOn w:val="Normal"/>
    <w:next w:val="Normal"/>
    <w:link w:val="Ttulo6Char"/>
    <w:uiPriority w:val="9"/>
    <w:semiHidden/>
    <w:unhideWhenUsed/>
    <w:qFormat/>
    <w:rsid w:val="00E33242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3763"/>
    </w:rPr>
  </w:style>
  <w:style w:styleId="Ttulo7" w:type="paragraph">
    <w:name w:val="heading 7"/>
    <w:basedOn w:val="Normal"/>
    <w:next w:val="Normal"/>
    <w:link w:val="Ttulo7Char"/>
    <w:uiPriority w:val="9"/>
    <w:semiHidden/>
    <w:unhideWhenUsed/>
    <w:qFormat/>
    <w:rsid w:val="00E33242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3763"/>
    </w:rPr>
  </w:style>
  <w:style w:styleId="Ttulo8" w:type="paragraph">
    <w:name w:val="heading 8"/>
    <w:basedOn w:val="Normal"/>
    <w:next w:val="Normal"/>
    <w:link w:val="Ttulo8Char"/>
    <w:uiPriority w:val="9"/>
    <w:semiHidden/>
    <w:unhideWhenUsed/>
    <w:qFormat/>
    <w:rsid w:val="00E33242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Ttulo9" w:type="paragraph">
    <w:name w:val="heading 9"/>
    <w:basedOn w:val="Normal"/>
    <w:next w:val="Normal"/>
    <w:link w:val="Ttulo9Char"/>
    <w:uiPriority w:val="9"/>
    <w:semiHidden/>
    <w:unhideWhenUsed/>
    <w:qFormat/>
    <w:rsid w:val="00E33242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Ttulo1Char" w:type="character">
    <w:name w:val="Título 1 Char"/>
    <w:link w:val="Ttulo1"/>
    <w:uiPriority w:val="9"/>
    <w:rsid w:val="001C0F46"/>
    <w:rPr>
      <w:rFonts w:ascii="Verdana" w:cs="Verdana" w:eastAsia="Verdana" w:hAnsi="Verdana"/>
      <w:b/>
      <w:i/>
      <w:color w:val="000000"/>
      <w:sz w:val="20"/>
    </w:rPr>
  </w:style>
  <w:style w:customStyle="1" w:styleId="TableGrid" w:type="table">
    <w:name w:val="TableGrid"/>
    <w:pPr>
      <w:spacing w:after="0" w:line="240" w:lineRule="auto"/>
    </w:pPr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Ttulo2Char" w:type="character">
    <w:name w:val="Título 2 Char"/>
    <w:basedOn w:val="Fontepargpadro"/>
    <w:link w:val="Ttulo2"/>
    <w:uiPriority w:val="9"/>
    <w:rsid w:val="00507553"/>
    <w:rPr>
      <w:rFonts w:ascii="Verdana" w:cs="Verdana" w:eastAsia="Verdana" w:hAnsi="Verdana"/>
      <w:b/>
      <w:i/>
      <w:color w:val="000000"/>
      <w:sz w:val="20"/>
    </w:rPr>
  </w:style>
  <w:style w:customStyle="1" w:styleId="Ttulo3Char" w:type="character">
    <w:name w:val="Título 3 Char"/>
    <w:basedOn w:val="Fontepargpadro"/>
    <w:link w:val="Ttulo3"/>
    <w:uiPriority w:val="9"/>
    <w:semiHidden/>
    <w:rsid w:val="00E33242"/>
    <w:rPr>
      <w:rFonts w:asciiTheme="majorHAnsi" w:cstheme="majorBidi" w:eastAsiaTheme="majorEastAsia" w:hAnsiTheme="majorHAnsi"/>
      <w:color w:themeColor="accent1" w:themeShade="7F" w:val="1F3763"/>
      <w:sz w:val="24"/>
      <w:szCs w:val="24"/>
    </w:rPr>
  </w:style>
  <w:style w:customStyle="1" w:styleId="Ttulo4Char" w:type="character">
    <w:name w:val="Título 4 Char"/>
    <w:basedOn w:val="Fontepargpadro"/>
    <w:link w:val="Ttulo4"/>
    <w:uiPriority w:val="9"/>
    <w:semiHidden/>
    <w:rsid w:val="00E33242"/>
    <w:rPr>
      <w:rFonts w:asciiTheme="majorHAnsi" w:cstheme="majorBidi" w:eastAsiaTheme="majorEastAsia" w:hAnsiTheme="majorHAnsi"/>
      <w:i/>
      <w:iCs/>
      <w:color w:themeColor="accent1" w:themeShade="BF" w:val="2F5496"/>
      <w:sz w:val="16"/>
    </w:rPr>
  </w:style>
  <w:style w:customStyle="1" w:styleId="Ttulo5Char" w:type="character">
    <w:name w:val="Título 5 Char"/>
    <w:basedOn w:val="Fontepargpadro"/>
    <w:link w:val="Ttulo5"/>
    <w:uiPriority w:val="9"/>
    <w:semiHidden/>
    <w:rsid w:val="00E33242"/>
    <w:rPr>
      <w:rFonts w:asciiTheme="majorHAnsi" w:cstheme="majorBidi" w:eastAsiaTheme="majorEastAsia" w:hAnsiTheme="majorHAnsi"/>
      <w:color w:themeColor="accent1" w:themeShade="BF" w:val="2F5496"/>
      <w:sz w:val="16"/>
    </w:rPr>
  </w:style>
  <w:style w:customStyle="1" w:styleId="Ttulo6Char" w:type="character">
    <w:name w:val="Título 6 Char"/>
    <w:basedOn w:val="Fontepargpadro"/>
    <w:link w:val="Ttulo6"/>
    <w:uiPriority w:val="9"/>
    <w:semiHidden/>
    <w:rsid w:val="00E33242"/>
    <w:rPr>
      <w:rFonts w:asciiTheme="majorHAnsi" w:cstheme="majorBidi" w:eastAsiaTheme="majorEastAsia" w:hAnsiTheme="majorHAnsi"/>
      <w:color w:themeColor="accent1" w:themeShade="7F" w:val="1F3763"/>
      <w:sz w:val="16"/>
    </w:rPr>
  </w:style>
  <w:style w:customStyle="1" w:styleId="Ttulo7Char" w:type="character">
    <w:name w:val="Título 7 Char"/>
    <w:basedOn w:val="Fontepargpadro"/>
    <w:link w:val="Ttulo7"/>
    <w:uiPriority w:val="9"/>
    <w:semiHidden/>
    <w:rsid w:val="00E33242"/>
    <w:rPr>
      <w:rFonts w:asciiTheme="majorHAnsi" w:cstheme="majorBidi" w:eastAsiaTheme="majorEastAsia" w:hAnsiTheme="majorHAnsi"/>
      <w:i/>
      <w:iCs/>
      <w:color w:themeColor="accent1" w:themeShade="7F" w:val="1F3763"/>
      <w:sz w:val="16"/>
    </w:rPr>
  </w:style>
  <w:style w:customStyle="1" w:styleId="Ttulo8Char" w:type="character">
    <w:name w:val="Título 8 Char"/>
    <w:basedOn w:val="Fontepargpadro"/>
    <w:link w:val="Ttulo8"/>
    <w:uiPriority w:val="9"/>
    <w:semiHidden/>
    <w:rsid w:val="00E33242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Ttulo9Char" w:type="character">
    <w:name w:val="Título 9 Char"/>
    <w:basedOn w:val="Fontepargpadro"/>
    <w:link w:val="Ttulo9"/>
    <w:uiPriority w:val="9"/>
    <w:semiHidden/>
    <w:rsid w:val="00E33242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Ttulo" w:type="paragraph">
    <w:name w:val="Title"/>
    <w:basedOn w:val="Normal"/>
    <w:next w:val="Normal"/>
    <w:link w:val="TtuloChar"/>
    <w:uiPriority w:val="10"/>
    <w:qFormat/>
    <w:rsid w:val="00703BD9"/>
    <w:pPr>
      <w:spacing w:after="0" w:line="259" w:lineRule="auto"/>
      <w:ind w:firstLine="0" w:left="0" w:right="57"/>
      <w:jc w:val="center"/>
    </w:pPr>
    <w:rPr>
      <w:rFonts w:ascii="Arial" w:cs="Arial" w:eastAsia="Arial" w:hAnsi="Arial"/>
      <w:b/>
      <w:sz w:val="24"/>
    </w:rPr>
  </w:style>
  <w:style w:customStyle="1" w:styleId="TtuloChar" w:type="character">
    <w:name w:val="Título Char"/>
    <w:basedOn w:val="Fontepargpadro"/>
    <w:link w:val="Ttulo"/>
    <w:uiPriority w:val="10"/>
    <w:rsid w:val="00703BD9"/>
    <w:rPr>
      <w:rFonts w:ascii="Arial" w:cs="Arial" w:eastAsia="Arial" w:hAnsi="Arial"/>
      <w:b/>
      <w:color w:val="000000"/>
      <w:sz w:val="24"/>
    </w:rPr>
  </w:style>
  <w:style w:styleId="Tabelacomgrade" w:type="table">
    <w:name w:val="Table Grid"/>
    <w:basedOn w:val="Tabelanormal"/>
    <w:uiPriority w:val="39"/>
    <w:rsid w:val="001F61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ela" w:type="paragraph">
    <w:name w:val="Tabela"/>
    <w:qFormat/>
    <w:rsid w:val="00336CFC"/>
    <w:pPr>
      <w:framePr w:hAnchor="text" w:vAnchor="text" w:wrap="around" w:y="1"/>
      <w:spacing w:after="0" w:line="240" w:lineRule="auto"/>
    </w:pPr>
    <w:rPr>
      <w:rFonts w:ascii="Verdana" w:cs="Verdana" w:eastAsia="Verdana" w:hAnsi="Verdana"/>
      <w:color w:val="000000"/>
      <w:sz w:val="1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CB2413-PLANO DE AULA</dc:title>
  <dc:creator>Prof. Dr. Guido G. Grimaldi</dc:creator>
  <cp:keywords/>
  <dcterms:created xsi:type="dcterms:W3CDTF">2026-09-01T11:02:01Z</dcterms:created>
  <dcterms:modified xsi:type="dcterms:W3CDTF">2026-09-01T11:02:01Z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