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1329" w14:textId="54768ECA" w:rsidR="005847E3" w:rsidRDefault="00643CBA">
      <w:pPr>
        <w:rPr>
          <w:lang w:val="es-419"/>
        </w:rPr>
      </w:pPr>
      <w:r>
        <w:rPr>
          <w:lang w:val="es-419"/>
        </w:rPr>
        <w:t>1/n: Queremos difundir el paquete de R “occupationcross” que estamos elaborando en conjunto con @</w:t>
      </w:r>
      <w:r w:rsidR="001872EA">
        <w:rPr>
          <w:lang w:val="es-419"/>
        </w:rPr>
        <w:t>facundoml</w:t>
      </w:r>
      <w:r>
        <w:rPr>
          <w:lang w:val="es-419"/>
        </w:rPr>
        <w:t>. ¿Para qu</w:t>
      </w:r>
      <w:r w:rsidR="00716F9E">
        <w:rPr>
          <w:lang w:val="es-419"/>
        </w:rPr>
        <w:t>é</w:t>
      </w:r>
      <w:r>
        <w:rPr>
          <w:lang w:val="es-419"/>
        </w:rPr>
        <w:t xml:space="preserve"> sirve? Básicamente, para </w:t>
      </w:r>
      <w:r w:rsidR="008A5067">
        <w:rPr>
          <w:lang w:val="es-419"/>
        </w:rPr>
        <w:t>compatibiliz</w:t>
      </w:r>
      <w:r w:rsidR="00716F9E">
        <w:rPr>
          <w:lang w:val="es-419"/>
        </w:rPr>
        <w:t>ar</w:t>
      </w:r>
      <w:r w:rsidR="008A5067">
        <w:rPr>
          <w:lang w:val="es-419"/>
        </w:rPr>
        <w:t xml:space="preserve"> </w:t>
      </w:r>
      <w:r>
        <w:rPr>
          <w:lang w:val="es-419"/>
        </w:rPr>
        <w:t>los clasificadores nacionales de ocupaciones</w:t>
      </w:r>
      <w:r w:rsidR="008A5067">
        <w:rPr>
          <w:lang w:val="es-419"/>
        </w:rPr>
        <w:t xml:space="preserve"> utilizados en distintas encuestas y censos</w:t>
      </w:r>
      <w:r w:rsidR="00716F9E">
        <w:rPr>
          <w:lang w:val="es-419"/>
        </w:rPr>
        <w:t>, y facilitar así los estudios internacionales del mercado laboral</w:t>
      </w:r>
      <w:r w:rsidR="001872EA">
        <w:rPr>
          <w:lang w:val="es-419"/>
        </w:rPr>
        <w:t>.</w:t>
      </w:r>
    </w:p>
    <w:p w14:paraId="31F673B0" w14:textId="20D65DEC" w:rsidR="001872EA" w:rsidRDefault="001872EA">
      <w:pPr>
        <w:rPr>
          <w:lang w:val="es-419"/>
        </w:rPr>
      </w:pPr>
      <w:r>
        <w:rPr>
          <w:lang w:val="es-419"/>
        </w:rPr>
        <w:t>2/n: Siempre que se trabaja con encuestas de distintos países surgen problemas de compatibilidad de estos indicadores. Por ejemplo, en este gráfico mostramos la composición del empleo según sexo, para 9 grandes grupos de ocupaciones en Argentina y EEUU. El paquete ahorra mucho trabajo al momento de generar este tipo de información.</w:t>
      </w:r>
    </w:p>
    <w:p w14:paraId="509E503A" w14:textId="69FC0A7A" w:rsidR="001872EA" w:rsidRDefault="001872EA">
      <w:pPr>
        <w:rPr>
          <w:lang w:val="es-419"/>
        </w:rPr>
      </w:pPr>
      <w:r>
        <w:rPr>
          <w:noProof/>
        </w:rPr>
        <w:drawing>
          <wp:inline distT="0" distB="0" distL="0" distR="0" wp14:anchorId="052AE8BA" wp14:editId="5A2EEB74">
            <wp:extent cx="5087896" cy="3230190"/>
            <wp:effectExtent l="0" t="0" r="0" b="889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978" cy="32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7C8C" w14:textId="0179B2D9" w:rsidR="001872EA" w:rsidRDefault="001872EA">
      <w:pPr>
        <w:rPr>
          <w:lang w:val="es-419"/>
        </w:rPr>
      </w:pPr>
      <w:r>
        <w:rPr>
          <w:noProof/>
        </w:rPr>
        <w:drawing>
          <wp:inline distT="0" distB="0" distL="0" distR="0" wp14:anchorId="34CED3D9" wp14:editId="503BE679">
            <wp:extent cx="5400040" cy="3066415"/>
            <wp:effectExtent l="0" t="0" r="0" b="635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1C27" w14:textId="3592DB42" w:rsidR="00716F9E" w:rsidRDefault="00643CBA">
      <w:pPr>
        <w:rPr>
          <w:lang w:val="es-419"/>
        </w:rPr>
      </w:pPr>
      <w:r>
        <w:rPr>
          <w:lang w:val="es-419"/>
        </w:rPr>
        <w:t xml:space="preserve">2/n: ¿Por qué </w:t>
      </w:r>
      <w:r w:rsidR="006D36CA">
        <w:rPr>
          <w:lang w:val="es-419"/>
        </w:rPr>
        <w:t>desarrollar este paquete</w:t>
      </w:r>
      <w:r>
        <w:rPr>
          <w:lang w:val="es-419"/>
        </w:rPr>
        <w:t>?</w:t>
      </w:r>
      <w:r w:rsidR="008A5067">
        <w:rPr>
          <w:lang w:val="es-419"/>
        </w:rPr>
        <w:t xml:space="preserve"> </w:t>
      </w:r>
      <w:r w:rsidR="00716F9E">
        <w:rPr>
          <w:lang w:val="es-419"/>
        </w:rPr>
        <w:t xml:space="preserve">Los clasificadores de ocupaciones son una herramienta clave para analizar la diferenciación de las condiciones laborales dentro del universo de ocupadxs.  A su vez, </w:t>
      </w:r>
      <w:r w:rsidR="0066653A">
        <w:rPr>
          <w:lang w:val="es-419"/>
        </w:rPr>
        <w:t xml:space="preserve">la </w:t>
      </w:r>
      <w:r w:rsidR="00737955">
        <w:rPr>
          <w:lang w:val="es-419"/>
        </w:rPr>
        <w:t>creciente internacionalización</w:t>
      </w:r>
      <w:r w:rsidR="0066653A">
        <w:rPr>
          <w:lang w:val="es-419"/>
        </w:rPr>
        <w:t xml:space="preserve"> de la producción hace que </w:t>
      </w:r>
      <w:r w:rsidR="0066653A">
        <w:rPr>
          <w:lang w:val="es-419"/>
        </w:rPr>
        <w:lastRenderedPageBreak/>
        <w:t xml:space="preserve">los mercados laborales </w:t>
      </w:r>
      <w:r w:rsidR="00737955">
        <w:rPr>
          <w:lang w:val="es-419"/>
        </w:rPr>
        <w:t xml:space="preserve">nacionales estén </w:t>
      </w:r>
      <w:r w:rsidR="0066653A">
        <w:rPr>
          <w:lang w:val="es-419"/>
        </w:rPr>
        <w:t>cada vez más conectados</w:t>
      </w:r>
      <w:r w:rsidR="00737955">
        <w:rPr>
          <w:lang w:val="es-419"/>
        </w:rPr>
        <w:t>, y de ahí</w:t>
      </w:r>
      <w:r w:rsidR="00B6754F">
        <w:rPr>
          <w:lang w:val="es-419"/>
        </w:rPr>
        <w:t xml:space="preserve"> la importancia de los estudios internacionales.</w:t>
      </w:r>
    </w:p>
    <w:p w14:paraId="48FFEFDF" w14:textId="3005F689" w:rsidR="00643CBA" w:rsidRDefault="00716F9E">
      <w:pPr>
        <w:rPr>
          <w:lang w:val="es-419"/>
        </w:rPr>
      </w:pPr>
      <w:r>
        <w:rPr>
          <w:lang w:val="es-419"/>
        </w:rPr>
        <w:t xml:space="preserve">3/n: La creciente disponibilidad de encuestas y censos a nivel mundial, </w:t>
      </w:r>
      <w:r w:rsidR="0066653A">
        <w:rPr>
          <w:lang w:val="es-419"/>
        </w:rPr>
        <w:t>el crecimiento del software libre</w:t>
      </w:r>
      <w:r w:rsidR="00B6754F">
        <w:rPr>
          <w:lang w:val="es-419"/>
        </w:rPr>
        <w:t xml:space="preserve"> </w:t>
      </w:r>
      <w:r w:rsidR="0066653A">
        <w:rPr>
          <w:lang w:val="es-419"/>
        </w:rPr>
        <w:t xml:space="preserve">y de </w:t>
      </w:r>
      <w:r>
        <w:rPr>
          <w:lang w:val="es-419"/>
        </w:rPr>
        <w:t xml:space="preserve">la </w:t>
      </w:r>
      <w:r w:rsidR="0066653A">
        <w:rPr>
          <w:lang w:val="es-419"/>
        </w:rPr>
        <w:t xml:space="preserve">capacidad de </w:t>
      </w:r>
      <w:r>
        <w:rPr>
          <w:lang w:val="es-419"/>
        </w:rPr>
        <w:t xml:space="preserve">procesamiento hacen relativamente más </w:t>
      </w:r>
      <w:r w:rsidR="0066653A">
        <w:rPr>
          <w:lang w:val="es-419"/>
        </w:rPr>
        <w:t>viable</w:t>
      </w:r>
      <w:r>
        <w:rPr>
          <w:lang w:val="es-419"/>
        </w:rPr>
        <w:t xml:space="preserve"> </w:t>
      </w:r>
      <w:r w:rsidR="0066653A">
        <w:rPr>
          <w:lang w:val="es-419"/>
        </w:rPr>
        <w:t xml:space="preserve">encarar </w:t>
      </w:r>
      <w:r>
        <w:rPr>
          <w:lang w:val="es-419"/>
        </w:rPr>
        <w:t xml:space="preserve">estudios internacionales que </w:t>
      </w:r>
      <w:r w:rsidR="0066653A">
        <w:rPr>
          <w:lang w:val="es-419"/>
        </w:rPr>
        <w:t>trasciendan la mirada agregada del mercado laboral.</w:t>
      </w:r>
      <w:r>
        <w:rPr>
          <w:lang w:val="es-419"/>
        </w:rPr>
        <w:t xml:space="preserve"> </w:t>
      </w:r>
    </w:p>
    <w:p w14:paraId="3034E249" w14:textId="3F295F47" w:rsidR="001872EA" w:rsidRDefault="00716F9E">
      <w:pPr>
        <w:rPr>
          <w:lang w:val="es-419"/>
        </w:rPr>
      </w:pPr>
      <w:r>
        <w:rPr>
          <w:lang w:val="es-419"/>
        </w:rPr>
        <w:t>4</w:t>
      </w:r>
      <w:r w:rsidR="00643CBA">
        <w:rPr>
          <w:lang w:val="es-419"/>
        </w:rPr>
        <w:t xml:space="preserve">/n: </w:t>
      </w:r>
      <w:r w:rsidR="00E54608">
        <w:rPr>
          <w:lang w:val="es-419"/>
        </w:rPr>
        <w:t>¿Qué es lo que hace</w:t>
      </w:r>
      <w:r>
        <w:rPr>
          <w:lang w:val="es-419"/>
        </w:rPr>
        <w:t xml:space="preserve"> el paquete</w:t>
      </w:r>
      <w:r w:rsidR="008A5067">
        <w:rPr>
          <w:lang w:val="es-419"/>
        </w:rPr>
        <w:t>?</w:t>
      </w:r>
      <w:r w:rsidR="001872EA">
        <w:rPr>
          <w:lang w:val="es-419"/>
        </w:rPr>
        <w:t xml:space="preserve"> </w:t>
      </w:r>
      <w:r w:rsidR="006D36CA">
        <w:rPr>
          <w:i/>
          <w:iCs/>
          <w:lang w:val="es-419"/>
        </w:rPr>
        <w:t>Occupationcross</w:t>
      </w:r>
      <w:r w:rsidR="001872EA">
        <w:rPr>
          <w:lang w:val="es-419"/>
        </w:rPr>
        <w:t xml:space="preserve"> ‘traduce’ la información entre sistemas de clasificación de ocupaciones. Estos sistema</w:t>
      </w:r>
      <w:r w:rsidR="006D36CA">
        <w:rPr>
          <w:lang w:val="es-419"/>
        </w:rPr>
        <w:t>s</w:t>
      </w:r>
      <w:r w:rsidR="001872EA">
        <w:rPr>
          <w:lang w:val="es-419"/>
        </w:rPr>
        <w:t xml:space="preserve"> suelen tener información a 4 dígitos, donde la desagregación aumenta desde el 1er dígito </w:t>
      </w:r>
      <w:r w:rsidR="006D36CA">
        <w:rPr>
          <w:lang w:val="es-419"/>
        </w:rPr>
        <w:t xml:space="preserve">(que identifica a los grandes grupos de ocupaciones) </w:t>
      </w:r>
      <w:r w:rsidR="001872EA">
        <w:rPr>
          <w:lang w:val="es-419"/>
        </w:rPr>
        <w:t>hasta el último</w:t>
      </w:r>
      <w:r w:rsidR="006D36CA">
        <w:rPr>
          <w:lang w:val="es-419"/>
        </w:rPr>
        <w:t xml:space="preserve"> dígito</w:t>
      </w:r>
      <w:r w:rsidR="001872EA">
        <w:rPr>
          <w:lang w:val="es-419"/>
        </w:rPr>
        <w:t>.</w:t>
      </w:r>
    </w:p>
    <w:p w14:paraId="6CCE3C96" w14:textId="7A482F24" w:rsidR="00E54608" w:rsidRDefault="001872EA">
      <w:pPr>
        <w:rPr>
          <w:color w:val="FF0000"/>
          <w:lang w:val="es-419"/>
        </w:rPr>
      </w:pPr>
      <w:r>
        <w:rPr>
          <w:lang w:val="es-419"/>
        </w:rPr>
        <w:t>5/n: Por ejemplo, en la imagen se puede ver que a lxs ocupados como ‘Legisladores’ bajo el sistema de clasificación SINCO 2011 les corresponde el código 1112</w:t>
      </w:r>
      <w:r w:rsidR="006D36CA">
        <w:rPr>
          <w:lang w:val="es-419"/>
        </w:rPr>
        <w:t xml:space="preserve">. Sin embargo, éstos </w:t>
      </w:r>
      <w:r>
        <w:rPr>
          <w:lang w:val="es-419"/>
        </w:rPr>
        <w:t xml:space="preserve">deben ser clasificados como ‘Miembros del poder legislativo’ </w:t>
      </w:r>
      <w:r w:rsidR="006D36CA">
        <w:rPr>
          <w:lang w:val="es-419"/>
        </w:rPr>
        <w:t>con el código 1111 si se usa el sistema CIUO-08.</w:t>
      </w:r>
    </w:p>
    <w:p w14:paraId="2C800D85" w14:textId="3E45750F" w:rsidR="00E54608" w:rsidRDefault="00B6754F">
      <w:pPr>
        <w:rPr>
          <w:color w:val="FF0000"/>
          <w:lang w:val="es-419"/>
        </w:rPr>
      </w:pPr>
      <w:r>
        <w:rPr>
          <w:noProof/>
        </w:rPr>
        <w:drawing>
          <wp:inline distT="0" distB="0" distL="0" distR="0" wp14:anchorId="399BC260" wp14:editId="0DE4E0FB">
            <wp:extent cx="5400040" cy="1892300"/>
            <wp:effectExtent l="0" t="0" r="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5C4A" w14:textId="2C2ABAF8" w:rsidR="006D36CA" w:rsidRDefault="006D36CA">
      <w:pPr>
        <w:rPr>
          <w:lang w:val="es-419"/>
        </w:rPr>
      </w:pPr>
      <w:r w:rsidRPr="006D36CA">
        <w:rPr>
          <w:lang w:val="es-419"/>
        </w:rPr>
        <w:t xml:space="preserve">6/n: </w:t>
      </w:r>
      <w:r>
        <w:rPr>
          <w:lang w:val="es-419"/>
        </w:rPr>
        <w:t>El sistema de clasificación más usado es el CIUO-08 (o ISCO-08 en inglés). El principal comando del paquete es reclassiy_to_isco08, que te devuelve el dataframe con una nueva columna que tiene la información reclasificada. También hay funciones que realizan transformaciones entre otros sistemas de clasificadores.</w:t>
      </w:r>
    </w:p>
    <w:p w14:paraId="7E538BE4" w14:textId="65652795" w:rsidR="006D36CA" w:rsidRPr="006D36CA" w:rsidRDefault="006D36CA">
      <w:pPr>
        <w:rPr>
          <w:lang w:val="es-419"/>
        </w:rPr>
      </w:pPr>
      <w:r>
        <w:rPr>
          <w:lang w:val="es-419"/>
        </w:rPr>
        <w:t>7/n: ¿Y cómo lo uso en R? Muy fácil, instalás la libarary desde GitHub y luego implementás el comando en tu script</w:t>
      </w:r>
      <w:r w:rsidR="00B150AE">
        <w:rPr>
          <w:lang w:val="es-419"/>
        </w:rPr>
        <w:t xml:space="preserve"> como aparece en la imagen</w:t>
      </w:r>
      <w:r>
        <w:rPr>
          <w:lang w:val="es-419"/>
        </w:rPr>
        <w:t xml:space="preserve">. Le tenés que pasar la base, el nombre de la variable </w:t>
      </w:r>
      <w:r w:rsidR="00B150AE">
        <w:rPr>
          <w:lang w:val="es-419"/>
        </w:rPr>
        <w:t xml:space="preserve">a reclasificar </w:t>
      </w:r>
      <w:r>
        <w:rPr>
          <w:lang w:val="es-419"/>
        </w:rPr>
        <w:t>y el sistema de clasificació</w:t>
      </w:r>
      <w:r w:rsidR="00B150AE">
        <w:rPr>
          <w:lang w:val="es-419"/>
        </w:rPr>
        <w:t>n de la información original.</w:t>
      </w:r>
    </w:p>
    <w:p w14:paraId="7644565B" w14:textId="1FB08F67" w:rsidR="00B6754F" w:rsidRPr="00E54608" w:rsidRDefault="00B6754F">
      <w:pPr>
        <w:rPr>
          <w:color w:val="FF0000"/>
          <w:lang w:val="es-419"/>
        </w:rPr>
      </w:pPr>
      <w:r>
        <w:rPr>
          <w:noProof/>
        </w:rPr>
        <w:lastRenderedPageBreak/>
        <w:drawing>
          <wp:inline distT="0" distB="0" distL="0" distR="0" wp14:anchorId="537A34FD" wp14:editId="4BAC73CA">
            <wp:extent cx="5400040" cy="3070860"/>
            <wp:effectExtent l="0" t="0" r="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C603" w14:textId="1FE4E4A7" w:rsidR="00716F9E" w:rsidRDefault="00B150AE">
      <w:pPr>
        <w:rPr>
          <w:color w:val="FF0000"/>
          <w:lang w:val="es-419"/>
        </w:rPr>
      </w:pPr>
      <w:r>
        <w:rPr>
          <w:lang w:val="es-419"/>
        </w:rPr>
        <w:t>7</w:t>
      </w:r>
      <w:r w:rsidR="00716F9E">
        <w:rPr>
          <w:lang w:val="es-419"/>
        </w:rPr>
        <w:t>/n ¿Para qu</w:t>
      </w:r>
      <w:r w:rsidR="00E54608">
        <w:rPr>
          <w:lang w:val="es-419"/>
        </w:rPr>
        <w:t>é</w:t>
      </w:r>
      <w:r w:rsidR="00716F9E">
        <w:rPr>
          <w:lang w:val="es-419"/>
        </w:rPr>
        <w:t xml:space="preserve"> puede servir?</w:t>
      </w:r>
      <w:r>
        <w:rPr>
          <w:lang w:val="es-419"/>
        </w:rPr>
        <w:t xml:space="preserve"> En el artículo que aparece en la página está detallado el ejemplo que mostramos más arriba sobre la composición por sexo del empleo cada uno de los 9 grandes grupos del sistema CIOU-08. El paquete también podría utilizarse para analizar diferencias entre países, regiones, o </w:t>
      </w:r>
      <w:r w:rsidR="00962F55">
        <w:rPr>
          <w:lang w:val="es-419"/>
        </w:rPr>
        <w:t>la brecha de ingresos entre ocupaciones.</w:t>
      </w:r>
      <w:r>
        <w:rPr>
          <w:lang w:val="es-419"/>
        </w:rPr>
        <w:t xml:space="preserve"> </w:t>
      </w:r>
    </w:p>
    <w:p w14:paraId="7F91AB88" w14:textId="20F8204E" w:rsidR="00E54608" w:rsidRDefault="00E54608">
      <w:pPr>
        <w:rPr>
          <w:noProof/>
        </w:rPr>
      </w:pPr>
      <w:r w:rsidRPr="00E54608">
        <w:rPr>
          <w:noProof/>
        </w:rPr>
        <w:t xml:space="preserve"> </w:t>
      </w:r>
    </w:p>
    <w:p w14:paraId="0BCBB2A0" w14:textId="77777777" w:rsidR="008E5773" w:rsidRDefault="008E5773">
      <w:pPr>
        <w:rPr>
          <w:noProof/>
        </w:rPr>
      </w:pPr>
    </w:p>
    <w:p w14:paraId="13445A2B" w14:textId="20182B53" w:rsidR="00E54608" w:rsidRPr="00643CBA" w:rsidRDefault="00E54608">
      <w:pPr>
        <w:rPr>
          <w:lang w:val="es-419"/>
        </w:rPr>
      </w:pPr>
    </w:p>
    <w:sectPr w:rsidR="00E54608" w:rsidRPr="00643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E3"/>
    <w:rsid w:val="001872EA"/>
    <w:rsid w:val="005847E3"/>
    <w:rsid w:val="00643CBA"/>
    <w:rsid w:val="0066653A"/>
    <w:rsid w:val="006D36CA"/>
    <w:rsid w:val="00716F9E"/>
    <w:rsid w:val="00737955"/>
    <w:rsid w:val="00895864"/>
    <w:rsid w:val="008A5067"/>
    <w:rsid w:val="008E5773"/>
    <w:rsid w:val="00962F55"/>
    <w:rsid w:val="00B150AE"/>
    <w:rsid w:val="00B6754F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E8A8"/>
  <w15:chartTrackingRefBased/>
  <w15:docId w15:val="{3963FAC7-90F6-403E-A973-95376035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Weksler</dc:creator>
  <cp:keywords/>
  <dc:description/>
  <cp:lastModifiedBy>Facundo Lastra</cp:lastModifiedBy>
  <cp:revision>4</cp:revision>
  <dcterms:created xsi:type="dcterms:W3CDTF">2021-09-21T18:13:00Z</dcterms:created>
  <dcterms:modified xsi:type="dcterms:W3CDTF">2021-09-24T16:40:00Z</dcterms:modified>
</cp:coreProperties>
</file>