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1F3864"/>
          <w:sz w:val="30"/>
          <w:szCs w:val="30"/>
        </w:rPr>
        <w:t xml:space="preserve">TERMO DE CIÊNCIA E COMPROMISSO</w:t>
      </w:r>
    </w:p>
    <w:p>
      <w:pPr>
        <w:spacing w:after="300"/>
        <w:jc w:val="center"/>
      </w:pPr>
      <w:r>
        <w:rPr>
          <w:color w:val="555555"/>
          <w:sz w:val="20"/>
          <w:szCs w:val="20"/>
        </w:rPr>
        <w:t xml:space="preserve">Sistema de Planejamento e Controle de Produção (PCP) — Aços Vital</w:t>
      </w:r>
    </w:p>
    <w:p>
      <w:pPr>
        <w:spacing w:after="120" w:before="260"/>
      </w:pPr>
      <w:r>
        <w:rPr>
          <w:b/>
          <w:bCs/>
          <w:color w:val="1F3864"/>
          <w:sz w:val="24"/>
          <w:szCs w:val="24"/>
        </w:rPr>
        <w:t xml:space="preserve">1. Objetivo deste termo</w:t>
      </w:r>
    </w:p>
    <w:p>
      <w:pPr>
        <w:spacing w:after="160"/>
        <w:jc w:val="both"/>
      </w:pPr>
      <w:r>
        <w:rPr>
          <w:sz w:val="22"/>
          <w:szCs w:val="22"/>
        </w:rPr>
        <w:t xml:space="preserve">O presente documento tem como finalidade formalizar a ciência de todos os líderes de setor sobre a implantação e o funcionamento pleno do Sistema PCP na Aços Vital, bem como registrar o compromisso de cada liderança com o uso correto e contínuo da ferramenta em suas respectivas áreas.</w:t>
      </w:r>
    </w:p>
    <w:p>
      <w:pPr>
        <w:spacing w:after="160"/>
        <w:jc w:val="both"/>
      </w:pPr>
      <w:r>
        <w:rPr>
          <w:sz w:val="22"/>
          <w:szCs w:val="22"/>
        </w:rPr>
        <w:t xml:space="preserve">O Sistema PCP está em operação e vem sendo utilizado no controle diário de pedidos, ordens de produção e acompanhamento de setores. Sua adoção tem como objetivo central o benefício da empresa como um todo: mais organização, mais controle e mais transparência em todas as etapas do processo produtivo.</w:t>
      </w:r>
    </w:p>
    <w:p>
      <w:pPr>
        <w:spacing w:after="120" w:before="260"/>
      </w:pPr>
      <w:r>
        <w:rPr>
          <w:b/>
          <w:bCs/>
          <w:color w:val="1F3864"/>
          <w:sz w:val="24"/>
          <w:szCs w:val="24"/>
        </w:rPr>
        <w:t xml:space="preserve">2. O que é o Sistema PCP</w:t>
      </w:r>
    </w:p>
    <w:p>
      <w:pPr>
        <w:spacing w:after="160"/>
        <w:jc w:val="both"/>
      </w:pPr>
      <w:r>
        <w:rPr>
          <w:sz w:val="22"/>
          <w:szCs w:val="22"/>
        </w:rPr>
        <w:t xml:space="preserve">O Sistema PCP é a plataforma central de gestão da produção da Aços Vital, desenvolvida para dar visibilidade e controle a cada pedido desde a sua abertura até a entrega final, passando por todos os setores envolvidos no processo.</w:t>
      </w:r>
    </w:p>
    <w:p>
      <w:pPr>
        <w:spacing w:after="120" w:before="260"/>
      </w:pPr>
      <w:r>
        <w:rPr>
          <w:b/>
          <w:bCs/>
          <w:color w:val="1F3864"/>
          <w:sz w:val="24"/>
          <w:szCs w:val="24"/>
        </w:rPr>
        <w:t xml:space="preserve">3. Principais funcionalidades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Cadastro e acompanhamento de pedidos, com todos os itens e etapas de produção vinculados.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Emissão e controle de ordens de produção (OP) por setor, incluindo apontamentos de entrada e saída.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Fila de produção organizada por setor, permitindo que cada equipe veja com clareza o que precisa ser feito.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Registro de divergências (materiais não conformes, problemas de qualidade, etc.) com encaminhamento entre setores até a resolução.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Rastreabilidade completa: histórico de quem produziu, quando, quanto e em qual etapa cada item se encontra.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Acompanhamento em tempo real do andamento dos pedidos por todos os setores autorizados.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Controle de entregas e movimentações, incluindo canhotos e notas fiscais.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Notificações e alertas para manter as lideranças informadas sobre o que exige atenção.</w:t>
      </w:r>
    </w:p>
    <w:p>
      <w:pPr>
        <w:spacing w:after="120" w:before="260"/>
      </w:pPr>
      <w:r>
        <w:rPr>
          <w:b/>
          <w:bCs/>
          <w:color w:val="1F3864"/>
          <w:sz w:val="24"/>
          <w:szCs w:val="24"/>
        </w:rPr>
        <w:t xml:space="preserve">4. Benefícios para a Aços Vital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Redução de erros e retrabalho por falta de informação entre setores.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Mais agilidade na identificação e solução de problemas de produção.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Histórico confiável para tomada de decisão e melhoria contínua dos processos.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Maior transparência e integração entre todos os setores da fábrica.</w:t>
      </w:r>
    </w:p>
    <w:p>
      <w:pPr>
        <w:spacing w:after="120" w:before="260"/>
      </w:pPr>
      <w:r>
        <w:rPr>
          <w:b/>
          <w:bCs/>
          <w:color w:val="1F3864"/>
          <w:sz w:val="24"/>
          <w:szCs w:val="24"/>
        </w:rPr>
        <w:t xml:space="preserve">5. Compromisso das lideranças</w:t>
      </w:r>
    </w:p>
    <w:p>
      <w:pPr>
        <w:spacing w:after="160"/>
        <w:jc w:val="both"/>
      </w:pPr>
      <w:r>
        <w:rPr>
          <w:sz w:val="22"/>
          <w:szCs w:val="22"/>
        </w:rPr>
        <w:t xml:space="preserve">Ao assinar este termo, cada líder declara estar ciente de que o Sistema PCP está ativo e em funcionamento, reconhece sua importância para o bem da empresa e se compromete a utilizá-lo corretamente em seu setor, orientando sua equipe quanto ao uso adequado da ferramenta, com o objetivo comum de fortalecer o controle de produção da Aços Vital.</w:t>
      </w:r>
    </w:p>
    <w:p>
      <w:pPr>
        <w:spacing w:after="120" w:before="260"/>
      </w:pPr>
      <w:r>
        <w:rPr>
          <w:b/>
          <w:bCs/>
          <w:color w:val="1F3864"/>
          <w:sz w:val="24"/>
          <w:szCs w:val="24"/>
        </w:rPr>
        <w:t xml:space="preserve">6. Assinaturas</w:t>
      </w:r>
    </w:p>
    <w:tbl>
      <w:tblPr>
        <w:tblW w:type="dxa" w:w="102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500"/>
        <w:gridCol w:w="3200"/>
        <w:gridCol w:w="2400"/>
        <w:gridCol w:w="2900"/>
        <w:gridCol w:w="1200"/>
      </w:tblGrid>
      <w:tr>
        <w:trPr>
          <w:tblHeader/>
        </w:trPr>
        <w:tc>
          <w:tcPr>
            <w:tcW w:type="dxa" w:w="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Nº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NOME COMPLETO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SETOR / CARGO</w:t>
            </w:r>
          </w:p>
        </w:tc>
        <w:tc>
          <w:tcPr>
            <w:tcW w:type="dxa" w:w="2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ASSINATURA</w:t>
            </w:r>
          </w:p>
        </w:tc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DATA</w:t>
            </w:r>
          </w:p>
        </w:tc>
      </w:tr>
      <w:tr>
        <w:tc>
          <w:tcPr>
            <w:tcW w:type="dxa" w:w="5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14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16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17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18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19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2026-08-05T11:13:53.829Z</dcterms:created>
  <dcterms:modified xsi:type="dcterms:W3CDTF">2026-08-05T11:13:53.832Z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