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center"/>
        <w:rPr>
          <w:rStyle w:val="SubtleReference"/>
          <w:rFonts w:cs="Calibri" w:cstheme="minorHAnsi"/>
          <w:b w:val="false"/>
          <w:bCs w:val="false"/>
          <w:color w:themeColor="background1" w:val="FFFFFF"/>
        </w:rPr>
      </w:pPr>
      <w:r>
        <w:rPr/>
        <w:t>INSTALACIÓN KAFKA</w:t>
      </w:r>
    </w:p>
    <w:p>
      <w:pPr>
        <w:pStyle w:val="Normal"/>
        <w:rPr/>
      </w:pPr>
      <w:r>
        <w:rPr/>
        <w:t>En Kafka hay tres tipos de clústeres:</w:t>
      </w:r>
    </w:p>
    <w:p>
      <w:pPr>
        <w:pStyle w:val="Normal"/>
        <w:numPr>
          <w:ilvl w:val="0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b/>
          <w:bCs/>
          <w:lang w:eastAsia="en-US"/>
        </w:rPr>
        <w:t>Un nodo con un broker: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Este es el tipo más sencillo de clúster Kafka y consiste en una única instancia de Kafka corriendo en un servidor, a la cual se le llama broker.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Es útil para el desarrollo, pruebas o entornos de baja escala donde la alta disponibilidad y la tolerancia a fallos no son una preocupación.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Aquí, todas las particiones de todos los temas se almacenan en este único broker.</w:t>
      </w:r>
    </w:p>
    <w:p>
      <w:pPr>
        <w:pStyle w:val="Normal"/>
        <w:numPr>
          <w:ilvl w:val="0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b/>
          <w:bCs/>
          <w:lang w:eastAsia="en-US"/>
        </w:rPr>
        <w:t>Un nodo con varios brokers: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Aunque físicamente es un solo servidor o nodo, se configura para ejecutar múltiples instancias de Kafka como brokers separados.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Esto puede utilizarse para pruebas más avanzadas, como la partición de temas y el balanceo de carga entre brokers dentro del mismo nodo.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Sin embargo, al estar todos los brokers en el mismo nodo físico, no se obtiene la verdadera tolerancia a fallos o alta disponibilidad, ya que la falla del nodo afectará a todos los brokers.</w:t>
      </w:r>
    </w:p>
    <w:p>
      <w:pPr>
        <w:pStyle w:val="Normal"/>
        <w:numPr>
          <w:ilvl w:val="0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b/>
          <w:bCs/>
          <w:lang w:eastAsia="en-US"/>
        </w:rPr>
        <w:t>Varios nodos con múltiples brokers: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Este es un clúster Kafka distribuido y es el escenario de producción estándar para Kafka.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Consiste en múltiples nodos (servidores físicos o instancias de máquina virtual), cada uno ejecutando una instancia de un broker.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Los temas se dividen en particiones y estas particiones se distribuyen y replican a través de los diferentes brokers en diferentes nodos.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Esto proporciona alta disponibilidad y tolerancia a fallos, ya que si un broker o nodo falla, las particiones replicadas en otros brokers pueden continuar sirviendo los datos.</w:t>
      </w:r>
    </w:p>
    <w:p>
      <w:pPr>
        <w:pStyle w:val="Normal"/>
        <w:numPr>
          <w:ilvl w:val="1"/>
          <w:numId w:val="1"/>
        </w:numPr>
        <w:rPr>
          <w:rFonts w:eastAsia="" w:cs="" w:cstheme="minorBidi" w:eastAsiaTheme="minorEastAsia"/>
          <w:lang w:eastAsia="en-US"/>
        </w:rPr>
      </w:pPr>
      <w:r>
        <w:rPr>
          <w:rFonts w:eastAsia="" w:cs="" w:cstheme="minorBidi" w:eastAsiaTheme="minorEastAsia"/>
          <w:lang w:eastAsia="en-US"/>
        </w:rPr>
        <w:t>También permite la escalabilidad horizontal, agregando más nodos al clúster para aumentar la capacidad y el rendimiento.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CLÚSTER KAFKA EN UBUNTU</w:t>
      </w:r>
    </w:p>
    <w:p>
      <w:pPr>
        <w:pStyle w:val="Normal"/>
        <w:rPr/>
      </w:pPr>
      <w:r>
        <w:rPr/>
        <w:t>Vamos a crear un clúster Kafka con 3 nodos y 3 brokers.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Crear un clúster de Kafka con 3 nodos y 3 brokers involucra varios pasos, incluyendo la configuración de Zookeeper (que Kafka utiliza para el manejo de clústeres y la coordinación) y la configuración de los brokers de Kafka.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Vamos a partir de tres máquinas con Ubuntu instalado y con la red correctamente configurada (tienen salida a Internet y se ven entre ellas).</w:t>
      </w:r>
    </w:p>
    <w:p>
      <w:pPr>
        <w:pStyle w:val="ListParagraph"/>
        <w:numPr>
          <w:ilvl w:val="0"/>
          <w:numId w:val="2"/>
        </w:numPr>
        <w:rPr/>
      </w:pPr>
      <w:r>
        <w:rPr/>
        <w:t>nodo1 - 192.0.2.5</w:t>
      </w:r>
    </w:p>
    <w:p>
      <w:pPr>
        <w:pStyle w:val="ListParagraph"/>
        <w:numPr>
          <w:ilvl w:val="0"/>
          <w:numId w:val="2"/>
        </w:numPr>
        <w:rPr/>
      </w:pPr>
      <w:r>
        <w:rPr/>
        <w:t>nodo2 - 192.0.2.10</w:t>
      </w:r>
    </w:p>
    <w:p>
      <w:pPr>
        <w:pStyle w:val="ListParagraph"/>
        <w:numPr>
          <w:ilvl w:val="0"/>
          <w:numId w:val="2"/>
        </w:numPr>
        <w:rPr/>
      </w:pPr>
      <w:r>
        <w:rPr/>
        <w:t>nodo3 - 192.0.2.20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INSTALACIÓN Y CONFIGURACIÓN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Configurar </w:t>
      </w:r>
      <w:r>
        <w:rPr>
          <w:b/>
          <w:bCs/>
          <w:lang w:eastAsia="en-US"/>
        </w:rPr>
        <w:t>etc/hostname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>/</w:t>
      </w:r>
      <w:r>
        <w:rPr>
          <w:lang w:eastAsia="en-US"/>
        </w:rPr>
        <w:t xml:space="preserve"> con el nombre del equipo en todos los equipos:</w:t>
      </w:r>
    </w:p>
    <w:p>
      <w:pPr>
        <w:pStyle w:val="ListParagraph"/>
        <w:numPr>
          <w:ilvl w:val="0"/>
          <w:numId w:val="3"/>
        </w:numPr>
        <w:rPr/>
      </w:pPr>
      <w:r>
        <w:rPr/>
        <w:t>nodo1</w:t>
      </w:r>
    </w:p>
    <w:p>
      <w:pPr>
        <w:pStyle w:val="ListParagraph"/>
        <w:numPr>
          <w:ilvl w:val="0"/>
          <w:numId w:val="3"/>
        </w:numPr>
        <w:rPr/>
      </w:pPr>
      <w:r>
        <w:rPr/>
        <w:t>nodo2</w:t>
      </w:r>
    </w:p>
    <w:p>
      <w:pPr>
        <w:pStyle w:val="ListParagraph"/>
        <w:numPr>
          <w:ilvl w:val="0"/>
          <w:numId w:val="3"/>
        </w:numPr>
        <w:rPr/>
      </w:pPr>
      <w:r>
        <w:rPr/>
        <w:t>nodo3</w:t>
      </w:r>
    </w:p>
    <w:p>
      <w:pPr>
        <w:pStyle w:val="ListParagraph"/>
        <w:rPr/>
      </w:pPr>
      <w:r>
        <w:rPr/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Configurar </w:t>
      </w:r>
      <w:r>
        <w:rPr>
          <w:b/>
          <w:bCs/>
          <w:lang w:eastAsia="en-US"/>
        </w:rPr>
        <w:t>/etc/hosts</w:t>
      </w:r>
      <w:r>
        <w:rPr>
          <w:lang w:eastAsia="en-US"/>
        </w:rPr>
        <w:t xml:space="preserve"> con los nombres de todos los equipos del clúster en todos los equipos: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sudo nano /etc/hosts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b/>
          <w:bCs/>
          <w:i/>
          <w:i/>
          <w:iCs/>
          <w:color w:themeColor="accent1" w:val="92278F"/>
        </w:rPr>
      </w:pPr>
      <w:r>
        <w:rPr>
          <w:b/>
          <w:bCs/>
          <w:i/>
          <w:iCs/>
          <w:color w:themeColor="accent1" w:val="92278F"/>
        </w:rPr>
        <w:t>/etc/hosts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</w:rPr>
      </w:pPr>
      <w:r>
        <w:rPr>
          <w:color w:themeColor="accent1" w:val="92278F"/>
        </w:rPr>
        <w:t xml:space="preserve">192.0.2.5        nodo1 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</w:rPr>
      </w:pPr>
      <w:r>
        <w:rPr>
          <w:color w:themeColor="accent1" w:val="92278F"/>
        </w:rPr>
        <w:t>192.0.2.10      nodo2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</w:rPr>
      </w:pPr>
      <w:r>
        <w:rPr>
          <w:color w:themeColor="accent1" w:val="92278F"/>
        </w:rPr>
        <w:t>192.0.2.20      nodo3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Instalar </w:t>
      </w:r>
      <w:r>
        <w:rPr>
          <w:b/>
          <w:bCs/>
          <w:lang w:eastAsia="en-US"/>
        </w:rPr>
        <w:t>ssh</w:t>
      </w:r>
      <w:r>
        <w:rPr>
          <w:lang w:eastAsia="en-US"/>
        </w:rPr>
        <w:t xml:space="preserve"> y </w:t>
      </w:r>
      <w:r>
        <w:rPr>
          <w:b/>
          <w:bCs/>
          <w:lang w:eastAsia="en-US"/>
        </w:rPr>
        <w:t>java</w:t>
      </w:r>
      <w:r>
        <w:rPr>
          <w:lang w:eastAsia="en-US"/>
        </w:rPr>
        <w:t xml:space="preserve"> en todos los equipos: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 update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sudo apt install openssh-server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sudo apt install -y openjdk-21-jdk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/>
      </w:pPr>
      <w:r>
        <w:rPr>
          <w:b/>
          <w:bCs/>
        </w:rPr>
        <w:t>Descargar e instalar Kafka</w:t>
      </w:r>
      <w:r>
        <w:rPr/>
        <w:t xml:space="preserve"> </w:t>
      </w:r>
      <w:r>
        <w:rPr>
          <w:lang w:eastAsia="en-US"/>
        </w:rPr>
        <w:t>en todos los equipos</w:t>
      </w:r>
      <w:r>
        <w:rPr/>
        <w:t>: puedes descargar la última versión de Kafka desde el sitio web oficial de Apache Kafka (</w:t>
      </w:r>
      <w:hyperlink r:id="rId2">
        <w:r>
          <w:rPr>
            <w:rStyle w:val="Hyperlink"/>
          </w:rPr>
          <w:t>https://kafka.apache.org/downloads</w:t>
        </w:r>
      </w:hyperlink>
      <w:r>
        <w:rPr/>
        <w:t>). Selecciona el archivo binario que corresponda a la última versión estable, puedes usar wget para descargarlo.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wget https://dlcdn.apache.org/kafka/3.9.0/kafka_2.13-3.9.0.tgz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Descomprimir Kafka en una ubicación adecuada </w:t>
      </w:r>
      <w:r>
        <w:rPr>
          <w:lang w:eastAsia="en-US"/>
        </w:rPr>
        <w:t>en todos los equipos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tar -xzf kafka_2.13-3.9.0.tgz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sudo mv kafka_2.13-3.9.0 /opt/kafka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sudo chown -R iabd:iabd /opt/kafka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Creamos una carpeta para los datos en todos los equipos.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sudo mkdir /datos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sudo chown -R iabd:iabd /datos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Configurar Zookeeper</w:t>
      </w:r>
      <w:r>
        <w:rPr/>
        <w:t xml:space="preserve"> </w:t>
      </w:r>
      <w:r>
        <w:rPr>
          <w:lang w:eastAsia="en-US"/>
        </w:rPr>
        <w:t>en todos los equipos</w:t>
      </w:r>
      <w:r>
        <w:rPr/>
        <w:t>: Kafka usa Zookeeper para gestionar el clúster, por lo que necesitamos configurar Zookeeper en los nodos, para lo que hay que añadir o modificar las siguientes propiedades.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/opt/kafka/config/zookeeper.properties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b/>
          <w:bCs/>
          <w:i/>
          <w:i/>
          <w:iCs/>
          <w:color w:themeColor="accent1" w:val="92278F"/>
          <w:lang w:val="en-US"/>
        </w:rPr>
      </w:pPr>
      <w:r>
        <w:rPr>
          <w:b/>
          <w:bCs/>
          <w:i/>
          <w:iCs/>
          <w:color w:themeColor="accent1" w:val="92278F"/>
          <w:lang w:val="en-US"/>
        </w:rPr>
        <w:t>zookeeper.properties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 xml:space="preserve">dataDir=/datos/zookeeper 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server.101=192.0.2.5:2888:3888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server.102=192.0.2.10:2888:3888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server.103=192.0.2.20:2888:3888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# the number of ticks that the initial synchronization phase can take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initLimit=5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# the number of ticks that can pass between sending a request and getting an acknowledgement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</w:rPr>
      </w:pPr>
      <w:r>
        <w:rPr>
          <w:color w:themeColor="accent1" w:val="92278F"/>
        </w:rPr>
        <w:t>syncLimit=2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dataDir: indica donde Zookeeper almacenará sus archivos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Inicializar el ID de Zookeeper</w:t>
      </w:r>
      <w:r>
        <w:rPr/>
        <w:t xml:space="preserve"> </w:t>
      </w:r>
      <w:r>
        <w:rPr>
          <w:lang w:eastAsia="en-US"/>
        </w:rPr>
        <w:t>en todos los equipos</w:t>
      </w:r>
      <w:r>
        <w:rPr/>
        <w:t>: en cada nodo, crear un archivo llamado myid en el directorio dataDir de Zookeeper que contenga un único dígito, que será el ID de ese nodo (1, 2 o 3):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nodo1: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mkdir /datos/zookeeper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echo "101" &gt; /datos/zookeeper/myid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nodo2: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mkdir /datos/zookeeper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echo "102" &gt; /datos/zookeeper/myid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nodo3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mkdir /datos/zookeeper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</w:rPr>
        <w:t>echo "103" &gt; /datos/zookeeper/myid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Iniciar Zookeeper</w:t>
      </w:r>
      <w:r>
        <w:rPr/>
        <w:t xml:space="preserve"> en</w:t>
      </w:r>
      <w:r>
        <w:rPr>
          <w:lang w:eastAsia="en-US"/>
        </w:rPr>
        <w:t xml:space="preserve"> todos los equipos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 xml:space="preserve">/opt/kafka/bin/zookeeper-server-start.sh /opt/kafka/config/zookeeper.properties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Si queremos comprobar que zookeeper está funcionando abrir otra terminal cuando lo hayamos arrancado en todos los equipos y ejecutar el siguiente comando: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themeColor="accent1" w:val="92278F"/>
        </w:rPr>
        <w:t>lsof -i :2181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Abrir otra terminal para seguir trabajando (si no la hemos abierto ya para la comprobación) y </w:t>
      </w:r>
      <w:r>
        <w:rPr>
          <w:b/>
          <w:bCs/>
        </w:rPr>
        <w:t>configurar los brokers</w:t>
      </w:r>
      <w:r>
        <w:rPr/>
        <w:t xml:space="preserve"> de Kafka </w:t>
      </w:r>
      <w:r>
        <w:rPr>
          <w:lang w:eastAsia="en-US"/>
        </w:rPr>
        <w:t>en todos los equipos</w:t>
      </w:r>
      <w:r>
        <w:rPr/>
        <w:t>: hay que añadir o modificar las siguientes propiedades.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nano /opt/kafka/config/server.properties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nodo1: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b/>
          <w:bCs/>
          <w:i/>
          <w:i/>
          <w:iCs/>
          <w:color w:themeColor="accent1" w:val="92278F"/>
          <w:lang w:val="en-US"/>
        </w:rPr>
      </w:pPr>
      <w:r>
        <w:rPr>
          <w:b/>
          <w:bCs/>
          <w:i/>
          <w:iCs/>
          <w:color w:themeColor="accent1" w:val="92278F"/>
          <w:lang w:val="en-US"/>
        </w:rPr>
        <w:t>server.properties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broker.id=101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zookeeper.connect=192.0.2.5:2181,192.0.2.10:2181,192.0.2.20:2181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listeners=PLAINTEXT://:9092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nodo2: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color w:themeColor="accent1" w:val="92278F"/>
          <w:lang w:val="en-US"/>
        </w:rPr>
      </w:pPr>
      <w:r>
        <w:rPr>
          <w:rFonts w:cs="Calibri Light" w:cstheme="majorHAnsi" w:ascii="Calibri Light" w:hAnsi="Calibri Light"/>
          <w:b/>
          <w:bCs/>
          <w:color w:themeColor="accent1" w:val="92278F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b/>
          <w:bCs/>
          <w:i/>
          <w:i/>
          <w:iCs/>
          <w:color w:themeColor="accent1" w:val="92278F"/>
          <w:lang w:val="en-US"/>
        </w:rPr>
      </w:pPr>
      <w:r>
        <w:rPr>
          <w:b/>
          <w:bCs/>
          <w:i/>
          <w:iCs/>
          <w:color w:themeColor="accent1" w:val="92278F"/>
          <w:lang w:val="en-US"/>
        </w:rPr>
        <w:t>server.properties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broker.id=102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zookeeper.connect=192.0.2.5:2181,192.0.2.10:2181,192.0.2.20:2181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listeners=PLAINTEXT://:9092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nodo3: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color w:themeColor="accent1" w:val="92278F"/>
          <w:lang w:val="en-US"/>
        </w:rPr>
      </w:pPr>
      <w:r>
        <w:rPr>
          <w:rFonts w:cs="Calibri Light" w:cstheme="majorHAnsi" w:ascii="Calibri Light" w:hAnsi="Calibri Light"/>
          <w:b/>
          <w:bCs/>
          <w:color w:themeColor="accent1" w:val="92278F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b/>
          <w:bCs/>
          <w:i/>
          <w:i/>
          <w:iCs/>
          <w:color w:themeColor="accent1" w:val="92278F"/>
          <w:lang w:val="en-US"/>
        </w:rPr>
      </w:pPr>
      <w:r>
        <w:rPr>
          <w:b/>
          <w:bCs/>
          <w:i/>
          <w:iCs/>
          <w:color w:themeColor="accent1" w:val="92278F"/>
          <w:lang w:val="en-US"/>
        </w:rPr>
        <w:t>server.properties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broker.id=103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zookeeper.connect=192.0.2.5:2181,192.0.2.10:2181,192.0.2.20:2181</w:t>
      </w:r>
    </w:p>
    <w:p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Autospacing="0" w:before="0" w:afterAutospacing="0" w:after="0"/>
        <w:rPr>
          <w:color w:themeColor="accent1" w:val="92278F"/>
          <w:lang w:val="en-US"/>
        </w:rPr>
      </w:pPr>
      <w:r>
        <w:rPr>
          <w:color w:themeColor="accent1" w:val="92278F"/>
          <w:lang w:val="en-US"/>
        </w:rPr>
        <w:t>listeners=PLAINTEXT://:9092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broker.id: asignar a cada broker un identificador único.</w:t>
      </w:r>
    </w:p>
    <w:p>
      <w:pPr>
        <w:pStyle w:val="Normal"/>
        <w:rPr/>
      </w:pPr>
      <w:r>
        <w:rPr/>
        <w:t xml:space="preserve">zookeeper.connect: indica a Kafka cómo conectarse a Zookeeper. </w:t>
      </w:r>
    </w:p>
    <w:p>
      <w:pPr>
        <w:pStyle w:val="Normal"/>
        <w:rPr/>
      </w:pPr>
      <w:r>
        <w:rPr/>
        <w:t>listeners: permite que los brokers se comuniquen entre sí y con los productores/consumidores: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Iniciar el broker de Kafka</w:t>
      </w:r>
      <w:r>
        <w:rPr/>
        <w:t xml:space="preserve"> </w:t>
      </w:r>
      <w:r>
        <w:rPr>
          <w:lang w:eastAsia="en-US"/>
        </w:rPr>
        <w:t>en todos los equipos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/opt/kafka/bin/kafka-server-start.sh /opt/kafka/config/server.properties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Para seguir trabajando en los equipos tendremos que abrir otra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VERIFICAR CLÚSTER</w:t>
      </w:r>
    </w:p>
    <w:p>
      <w:pPr>
        <w:pStyle w:val="Normal"/>
        <w:rPr/>
      </w:pPr>
      <w:r>
        <w:rPr/>
        <w:t>Para verificar que tu clúster está funcionando correctamente, podemos crear un tema de prueba y listar todos los temas para asegurarnos de que se replica en todos los nodos.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 tema en uno de los brokers: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/opt/kafka/bin/kafka-topics.sh --create --topic test-topic --bootstrap-server localhost:9092 --replication-factor 3 --partitions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Listar los temas en todos los brokers: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color w:themeColor="accent1" w:val="92278F"/>
          <w:lang w:val="en-US"/>
        </w:rPr>
        <w:t>/opt/kafka/bin/kafka-topics.sh --list --bootstrap-server localhost:9092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i/>
          <w:i/>
          <w:iCs/>
          <w:color w:themeColor="accent1" w:val="92278F"/>
          <w:lang w:val="en-US"/>
        </w:rPr>
      </w:pPr>
      <w:r>
        <w:rPr>
          <w:rFonts w:cs="Calibri Light" w:cstheme="majorHAnsi" w:ascii="Calibri Light" w:hAnsi="Calibri Light"/>
          <w:b/>
          <w:bCs/>
          <w:i/>
          <w:iCs/>
          <w:color w:themeColor="accent1" w:val="92278F"/>
          <w:lang w:val="en-US"/>
        </w:rPr>
      </w:r>
    </w:p>
    <w:p>
      <w:pPr>
        <w:pStyle w:val="Normal"/>
        <w:rPr/>
      </w:pPr>
      <w:r>
        <w:rPr/>
        <w:t>En vez de localhost puedes poner cualquiera de los nodos (nodo1, nodo2 o nodo3), una vez conectados a uno nos conectamos a todo el clúster.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  <w:color w:themeColor="accent1" w:val="92278F"/>
      </w:rPr>
    </w:pPr>
    <w:r>
      <w:rPr>
        <w:b/>
        <w:bCs/>
        <w:color w:themeColor="accent1" w:val="92278F"/>
      </w:rPr>
      <w:t>SBG - UD 4_2</w:t>
      <w:tab/>
      <w:tab/>
    </w:r>
    <w:r>
      <w:rPr>
        <w:b/>
        <w:bCs/>
        <w:color w:themeColor="accent1" w:val="92278F"/>
      </w:rPr>
      <w:fldChar w:fldCharType="begin"/>
    </w:r>
    <w:r>
      <w:rPr>
        <w:b/>
        <w:bCs/>
        <w:color w:themeColor="accent1" w:val="92278F"/>
      </w:rPr>
      <w:instrText xml:space="preserve"> PAGE </w:instrText>
    </w:r>
    <w:r>
      <w:rPr>
        <w:b/>
        <w:bCs/>
        <w:color w:themeColor="accent1" w:val="92278F"/>
      </w:rPr>
      <w:fldChar w:fldCharType="separate"/>
    </w:r>
    <w:r>
      <w:rPr>
        <w:b/>
        <w:bCs/>
        <w:color w:themeColor="accent1" w:val="92278F"/>
      </w:rPr>
      <w:t>3</w:t>
    </w:r>
    <w:r>
      <w:rPr>
        <w:b/>
        <w:bCs/>
        <w:color w:themeColor="accent1" w:val="92278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  <w:color w:themeColor="accent1" w:val="92278F"/>
      </w:rPr>
    </w:pPr>
    <w:r>
      <w:rPr>
        <w:b/>
        <w:bCs/>
        <w:color w:themeColor="accent1" w:val="92278F"/>
      </w:rPr>
      <w:t>SBG - UD 4_2</w:t>
      <w:tab/>
      <w:tab/>
    </w:r>
    <w:r>
      <w:rPr>
        <w:b/>
        <w:bCs/>
        <w:color w:themeColor="accent1" w:val="92278F"/>
      </w:rPr>
      <w:fldChar w:fldCharType="begin"/>
    </w:r>
    <w:r>
      <w:rPr>
        <w:b/>
        <w:bCs/>
        <w:color w:themeColor="accent1" w:val="92278F"/>
      </w:rPr>
      <w:instrText xml:space="preserve"> PAGE </w:instrText>
    </w:r>
    <w:r>
      <w:rPr>
        <w:b/>
        <w:bCs/>
        <w:color w:themeColor="accent1" w:val="92278F"/>
      </w:rPr>
      <w:fldChar w:fldCharType="separate"/>
    </w:r>
    <w:r>
      <w:rPr>
        <w:b/>
        <w:bCs/>
        <w:color w:themeColor="accent1" w:val="92278F"/>
      </w:rPr>
      <w:t>3</w:t>
    </w:r>
    <w:r>
      <w:rPr>
        <w:b/>
        <w:bCs/>
        <w:color w:themeColor="accent1"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v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v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v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98c"/>
    <w:pPr>
      <w:widowControl/>
      <w:bidi w:val="0"/>
      <w:spacing w:lineRule="auto" w:line="240" w:before="0" w:after="0"/>
      <w:jc w:val="both"/>
    </w:pPr>
    <w:rPr>
      <w:rFonts w:eastAsia="Times New Roman" w:cs="Calibri" w:cstheme="minorHAnsi" w:ascii="Calibri" w:hAnsi="Calibri"/>
      <w:color w:val="auto"/>
      <w:kern w:val="0"/>
      <w:sz w:val="24"/>
      <w:szCs w:val="24"/>
      <w:lang w:eastAsia="es-ES_tradnl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b0966"/>
    <w:pPr>
      <w:widowControl w:val="false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rFonts w:eastAsia="" w:cs="" w:cstheme="minorBidi" w:eastAsiaTheme="minorEastAsia"/>
      <w:caps/>
      <w:color w:themeColor="background1" w:val="FFFFFF"/>
      <w:spacing w:val="15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75c98"/>
    <w:pPr>
      <w:widowControl w:val="false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 w:eastAsia="" w:cs="" w:cstheme="minorBidi" w:eastAsiaTheme="minorEastAsia"/>
      <w:caps/>
      <w:color w:themeColor="background1" w:val="FFFFFF"/>
      <w:spacing w:val="15"/>
      <w:lang w:eastAsia="en-US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9b0966"/>
    <w:pPr>
      <w:widowControl w:val="false"/>
      <w:pBdr>
        <w:top w:val="single" w:sz="6" w:space="2" w:color="4F81BD"/>
      </w:pBdr>
      <w:spacing w:before="300" w:after="0"/>
      <w:outlineLvl w:val="3"/>
    </w:pPr>
    <w:rPr>
      <w:rFonts w:ascii="Calibri" w:hAnsi="Calibri" w:eastAsia="" w:cs="" w:cstheme="minorBidi" w:eastAsiaTheme="minorEastAsia"/>
      <w:caps/>
      <w:color w:val="243F60"/>
      <w:spacing w:val="15"/>
      <w:lang w:eastAsia="en-US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false"/>
      <w:pBdr>
        <w:bottom w:val="single" w:sz="6" w:space="1" w:color="92278F" w:themeColor="accent1"/>
      </w:pBdr>
      <w:spacing w:before="200" w:after="0"/>
      <w:outlineLvl w:val="4"/>
    </w:pPr>
    <w:rPr>
      <w:rFonts w:eastAsia="" w:cs="" w:cstheme="minorBidi" w:eastAsiaTheme="minorEastAsia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false"/>
      <w:pBdr>
        <w:bottom w:val="dotted" w:sz="6" w:space="1" w:color="92278F" w:themeColor="accent1"/>
      </w:pBdr>
      <w:spacing w:before="200" w:after="0"/>
      <w:outlineLvl w:val="5"/>
    </w:pPr>
    <w:rPr>
      <w:rFonts w:eastAsia="" w:cs="" w:cstheme="minorBidi" w:eastAsiaTheme="minorEastAsia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false"/>
      <w:spacing w:before="200" w:after="0"/>
      <w:outlineLvl w:val="6"/>
    </w:pPr>
    <w:rPr>
      <w:rFonts w:eastAsia="" w:cs="" w:cstheme="minorBidi" w:eastAsiaTheme="minorEastAsia"/>
      <w:caps/>
      <w:color w:themeColor="accent1" w:themeShade="bf" w:val="6D1D6A"/>
      <w:spacing w:val="1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false"/>
      <w:spacing w:before="200" w:after="0"/>
      <w:outlineLvl w:val="7"/>
    </w:pPr>
    <w:rPr>
      <w:rFonts w:eastAsia="" w:cs="" w:cstheme="minorBidi" w:eastAsiaTheme="minorEastAsia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false"/>
      <w:spacing w:before="200" w:after="0"/>
      <w:outlineLvl w:val="8"/>
    </w:pPr>
    <w:rPr>
      <w:rFonts w:eastAsia="" w:cs="" w:cstheme="minorBidi" w:eastAsiaTheme="minorEastAsia"/>
      <w:i/>
      <w:iCs/>
      <w:caps/>
      <w:spacing w:val="10"/>
      <w:sz w:val="18"/>
      <w:szCs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themeColor="background1" w:val="FFFFFF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themeColor="background1" w:val="FFFFFF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themeColor="background1" w:val="FFFFFF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themeColor="accent1" w:themeShade="bf" w:val="6D1D6A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Emphasis">
    <w:name w:val="Emphasis"/>
    <w:uiPriority w:val="20"/>
    <w:qFormat/>
    <w:rsid w:val="009b0966"/>
    <w:rPr>
      <w:caps/>
      <w:color w:themeColor="accent1" w:themeShade="7f" w:val="481346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themeColor="accent1" w:val="92278F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themeColor="accent1" w:themeShade="7f" w:val="481346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themeColor="accent1" w:themeShade="7f" w:val="481346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themeColor="accent1" w:val="92278F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themeColor="accent1" w:val="92278F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-converted-space" w:customStyle="1">
    <w:name w:val="apple-converted-space"/>
    <w:basedOn w:val="DefaultParagraphFont"/>
    <w:qFormat/>
    <w:rsid w:val="00a562a8"/>
    <w:rPr/>
  </w:style>
  <w:style w:type="character" w:styleId="Hyperlink">
    <w:name w:val="Hyperlink"/>
    <w:basedOn w:val="DefaultParagraphFont"/>
    <w:uiPriority w:val="99"/>
    <w:unhideWhenUsed/>
    <w:rsid w:val="00f5285a"/>
    <w:rPr>
      <w:color w:themeColor="hyperlink" w:val="0066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22fa4"/>
    <w:rPr>
      <w:color w:themeColor="followedHyperlink" w:val="666699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-keyword" w:customStyle="1">
    <w:name w:val="hljs-keyword"/>
    <w:basedOn w:val="DefaultParagraphFont"/>
    <w:qFormat/>
    <w:rsid w:val="006309ca"/>
    <w:rPr/>
  </w:style>
  <w:style w:type="character" w:styleId="hljs-title" w:customStyle="1">
    <w:name w:val="hljs-title"/>
    <w:basedOn w:val="DefaultParagraphFont"/>
    <w:qFormat/>
    <w:rsid w:val="006309ca"/>
    <w:rPr/>
  </w:style>
  <w:style w:type="character" w:styleId="hljs-params" w:customStyle="1">
    <w:name w:val="hljs-params"/>
    <w:basedOn w:val="DefaultParagraphFont"/>
    <w:qFormat/>
    <w:rsid w:val="006309ca"/>
    <w:rPr/>
  </w:style>
  <w:style w:type="character" w:styleId="hljs-builtin" w:customStyle="1">
    <w:name w:val="hljs-built_in"/>
    <w:basedOn w:val="DefaultParagraphFont"/>
    <w:qFormat/>
    <w:rsid w:val="006309ca"/>
    <w:rPr/>
  </w:style>
  <w:style w:type="character" w:styleId="hljs-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-material-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-title" w:customStyle="1">
    <w:name w:val="crayon-title"/>
    <w:basedOn w:val="DefaultParagraphFont"/>
    <w:qFormat/>
    <w:rsid w:val="005b7360"/>
    <w:rPr/>
  </w:style>
  <w:style w:type="character" w:styleId="crayon-language" w:customStyle="1">
    <w:name w:val="crayon-language"/>
    <w:basedOn w:val="DefaultParagraphFont"/>
    <w:qFormat/>
    <w:rsid w:val="005b7360"/>
    <w:rPr/>
  </w:style>
  <w:style w:type="character" w:styleId="crayon-h" w:customStyle="1">
    <w:name w:val="crayon-h"/>
    <w:basedOn w:val="DefaultParagraphFont"/>
    <w:qFormat/>
    <w:rsid w:val="005b7360"/>
    <w:rPr/>
  </w:style>
  <w:style w:type="character" w:styleId="crayon-sy" w:customStyle="1">
    <w:name w:val="crayon-sy"/>
    <w:basedOn w:val="DefaultParagraphFont"/>
    <w:qFormat/>
    <w:rsid w:val="005b7360"/>
    <w:rPr/>
  </w:style>
  <w:style w:type="character" w:styleId="crayon-i" w:customStyle="1">
    <w:name w:val="crayon-i"/>
    <w:basedOn w:val="DefaultParagraphFont"/>
    <w:qFormat/>
    <w:rsid w:val="005b7360"/>
    <w:rPr/>
  </w:style>
  <w:style w:type="character" w:styleId="crayon-e" w:customStyle="1">
    <w:name w:val="crayon-e"/>
    <w:basedOn w:val="DefaultParagraphFont"/>
    <w:qFormat/>
    <w:rsid w:val="005b7360"/>
    <w:rPr/>
  </w:style>
  <w:style w:type="character" w:styleId="crayon-r" w:customStyle="1">
    <w:name w:val="crayon-r"/>
    <w:basedOn w:val="DefaultParagraphFont"/>
    <w:qFormat/>
    <w:rsid w:val="005b7360"/>
    <w:rPr/>
  </w:style>
  <w:style w:type="character" w:styleId="crayon-cn" w:customStyle="1">
    <w:name w:val="crayon-cn"/>
    <w:basedOn w:val="DefaultParagraphFont"/>
    <w:qFormat/>
    <w:rsid w:val="005b7360"/>
    <w:rPr/>
  </w:style>
  <w:style w:type="character" w:styleId="crayon-st" w:customStyle="1">
    <w:name w:val="crayon-st"/>
    <w:basedOn w:val="DefaultParagraphFont"/>
    <w:qFormat/>
    <w:rsid w:val="005b7360"/>
    <w:rPr/>
  </w:style>
  <w:style w:type="character" w:styleId="crayon-t" w:customStyle="1">
    <w:name w:val="crayon-t"/>
    <w:basedOn w:val="DefaultParagraphFont"/>
    <w:qFormat/>
    <w:rsid w:val="005b7360"/>
    <w:rPr/>
  </w:style>
  <w:style w:type="character" w:styleId="crayon-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character" w:styleId="TextoindependienteCar" w:customStyle="1">
    <w:name w:val="Texto independiente Car"/>
    <w:basedOn w:val="DefaultParagraphFont"/>
    <w:uiPriority w:val="1"/>
    <w:qFormat/>
    <w:rsid w:val="00340982"/>
    <w:rPr>
      <w:rFonts w:ascii="Arial" w:hAnsi="Arial" w:eastAsia="Arial" w:cs="Arial"/>
    </w:rPr>
  </w:style>
  <w:style w:type="character" w:styleId="hljs-string" w:customStyle="1">
    <w:name w:val="hljs-string"/>
    <w:basedOn w:val="DefaultParagraphFont"/>
    <w:qFormat/>
    <w:rsid w:val="007548b4"/>
    <w:rPr/>
  </w:style>
  <w:style w:type="character" w:styleId="hljs-literal" w:customStyle="1">
    <w:name w:val="hljs-literal"/>
    <w:basedOn w:val="DefaultParagraphFont"/>
    <w:qFormat/>
    <w:rsid w:val="007c2f7e"/>
    <w:rPr/>
  </w:style>
  <w:style w:type="character" w:styleId="hljs-comment" w:customStyle="1">
    <w:name w:val="hljs-comment"/>
    <w:basedOn w:val="DefaultParagraphFont"/>
    <w:qFormat/>
    <w:rsid w:val="007c2f7e"/>
    <w:rPr/>
  </w:style>
  <w:style w:type="character" w:styleId="na" w:customStyle="1">
    <w:name w:val="na"/>
    <w:basedOn w:val="DefaultParagraphFont"/>
    <w:qFormat/>
    <w:rsid w:val="00bc0e7a"/>
    <w:rPr/>
  </w:style>
  <w:style w:type="character" w:styleId="s" w:customStyle="1">
    <w:name w:val="s"/>
    <w:basedOn w:val="DefaultParagraphFont"/>
    <w:qFormat/>
    <w:rsid w:val="00bc0e7a"/>
    <w:rPr/>
  </w:style>
  <w:style w:type="character" w:styleId="kc" w:customStyle="1">
    <w:name w:val="kc"/>
    <w:basedOn w:val="DefaultParagraphFont"/>
    <w:qFormat/>
    <w:rsid w:val="008732ca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340982"/>
    <w:pPr/>
    <w:rPr>
      <w:rFonts w:ascii="Arial" w:hAnsi="Arial" w:eastAsia="Arial" w:cs="Arial"/>
      <w:sz w:val="20"/>
      <w:szCs w:val="20"/>
      <w:lang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>
      <w:widowControl w:val="false"/>
    </w:pPr>
    <w:rPr>
      <w:rFonts w:eastAsia="" w:cs="" w:cstheme="minorBidi" w:eastAsiaTheme="minorEastAsia"/>
      <w:b/>
      <w:bCs/>
      <w:color w:themeColor="accent1" w:themeShade="bf" w:val="6D1D6A"/>
      <w:sz w:val="16"/>
      <w:szCs w:val="16"/>
      <w:lang w:eastAsia="en-US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</w:pPr>
    <w:rPr>
      <w:rFonts w:eastAsia="" w:cs="" w:cstheme="minorBidi" w:eastAsiaTheme="minorEastAsia"/>
      <w:lang w:eastAsia="en-US"/>
    </w:rPr>
  </w:style>
  <w:style w:type="paragraph" w:styleId="Footer">
    <w:name w:val="Footer"/>
    <w:basedOn w:val="Normal"/>
    <w:link w:val="Piedepgina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</w:pPr>
    <w:rPr>
      <w:rFonts w:eastAsia="" w:cs="" w:cstheme="minorBidi" w:eastAsiaTheme="minorEastAsia"/>
      <w:lang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9b0966"/>
    <w:pPr>
      <w:widowControl w:val="false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92278F"/>
      <w:spacing w:val="10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tuloCar"/>
    <w:uiPriority w:val="11"/>
    <w:qFormat/>
    <w:rsid w:val="009b0966"/>
    <w:pPr>
      <w:widowControl w:val="false"/>
      <w:spacing w:before="0" w:after="500"/>
    </w:pPr>
    <w:rPr>
      <w:rFonts w:eastAsia="" w:cs="" w:cstheme="minorBidi" w:eastAsiaTheme="minorEastAsia"/>
      <w:caps/>
      <w:color w:themeColor="text1" w:themeTint="a6" w:val="595959"/>
      <w:spacing w:val="10"/>
      <w:sz w:val="21"/>
      <w:szCs w:val="21"/>
      <w:lang w:eastAsia="en-US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>
      <w:widowControl w:val="false"/>
    </w:pPr>
    <w:rPr>
      <w:rFonts w:eastAsia="" w:cs="" w:cstheme="minorBidi" w:eastAsiaTheme="minorEastAsia"/>
      <w:i/>
      <w:iCs/>
      <w:lang w:eastAsia="en-U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widowControl w:val="false"/>
      <w:spacing w:before="240" w:after="240"/>
      <w:ind w:left="1080" w:right="1080"/>
      <w:jc w:val="center"/>
    </w:pPr>
    <w:rPr>
      <w:rFonts w:eastAsia="" w:cs="" w:cstheme="minorBidi" w:eastAsiaTheme="minorEastAsia"/>
      <w:color w:themeColor="accent1" w:val="92278F"/>
      <w:lang w:eastAsia="en-U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1"/>
    <w:qFormat/>
    <w:rsid w:val="009b0966"/>
    <w:pPr>
      <w:widowControl w:val="false"/>
      <w:spacing w:before="0" w:after="0"/>
      <w:ind w:left="720"/>
      <w:contextualSpacing/>
    </w:pPr>
    <w:rPr>
      <w:rFonts w:eastAsia="" w:cs="" w:cstheme="minorBidi" w:eastAsiaTheme="minorEastAsia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>
      <w:widowControl w:val="false"/>
    </w:pPr>
    <w:rPr>
      <w:rFonts w:ascii="Tahoma" w:hAnsi="Tahoma" w:eastAsia="" w:cs="Tahoma" w:eastAsiaTheme="minorEastAsia"/>
      <w:sz w:val="16"/>
      <w:szCs w:val="16"/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spacing w:beforeAutospacing="1" w:afterAutospacing="1"/>
    </w:pPr>
    <w:rPr>
      <w:lang w:eastAsia="es-ES"/>
    </w:rPr>
  </w:style>
  <w:style w:type="paragraph" w:styleId="msonormal" w:customStyle="1">
    <w:name w:val="msonormal"/>
    <w:basedOn w:val="Normal"/>
    <w:qFormat/>
    <w:rsid w:val="005b7360"/>
    <w:pPr>
      <w:pBdr/>
      <w:spacing w:beforeAutospacing="1" w:afterAutospacing="1"/>
    </w:pPr>
    <w:rPr>
      <w:color w:val="000000"/>
    </w:rPr>
  </w:style>
  <w:style w:type="paragraph" w:styleId="Default" w:customStyle="1">
    <w:name w:val="Default"/>
    <w:qFormat/>
    <w:rsid w:val="005b7360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_tradnl" w:eastAsia="es-ES_tradnl" w:bidi="ar-SA"/>
    </w:rPr>
  </w:style>
  <w:style w:type="paragraph" w:styleId="admonition-title" w:customStyle="1">
    <w:name w:val="admonition-title"/>
    <w:basedOn w:val="Normal"/>
    <w:qFormat/>
    <w:rsid w:val="005b7360"/>
    <w:pPr>
      <w:spacing w:beforeAutospacing="1" w:afterAutospacing="1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fka.apache.org/downloads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Violeta II">
      <a:dk1>
        <a:srgbClr val="000000"/>
      </a:dk1>
      <a:lt1>
        <a:srgbClr val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LibreOffice/24.2.7.2$Linux_X86_64 LibreOffice_project/420$Build-2</Application>
  <AppVersion>15.0000</AppVersion>
  <Pages>8</Pages>
  <Words>887</Words>
  <Characters>5328</Characters>
  <CharactersWithSpaces>6107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2024-02-07T18:55:00Z</dcterms:created>
  <dc:creator>UD 7_3</dc:creator>
  <dc:description/>
  <dc:language>es-ES</dc:language>
  <cp:lastModifiedBy>kubismoa@gmail.com</cp:lastModifiedBy>
  <cp:lastPrinted>2024-12-25T10:21:00Z</cp:lastPrinted>
  <dcterms:modified xsi:type="dcterms:W3CDTF">2024-12-25T19:32:00Z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